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7F9" w:rsidRPr="002C64CA" w:rsidRDefault="00E17944" w:rsidP="002257F9">
      <w:pPr>
        <w:rPr>
          <w:rFonts w:ascii="Arial" w:hAnsi="Arial" w:cs="Arial"/>
        </w:rPr>
      </w:pPr>
      <w:bookmarkStart w:id="0" w:name="_GoBack"/>
      <w:bookmarkEnd w:id="0"/>
      <w:r>
        <w:rPr>
          <w:rFonts w:ascii="Arial" w:hAnsi="Arial" w:cs="Arial"/>
          <w:noProof/>
          <w:lang w:val="en-US" w:eastAsia="en-US"/>
        </w:rPr>
        <w:drawing>
          <wp:anchor distT="0" distB="0" distL="114300" distR="114300" simplePos="0" relativeHeight="251659264" behindDoc="0" locked="0" layoutInCell="1" allowOverlap="1" wp14:anchorId="076F6482" wp14:editId="576F8FE3">
            <wp:simplePos x="0" y="0"/>
            <wp:positionH relativeFrom="column">
              <wp:posOffset>5600065</wp:posOffset>
            </wp:positionH>
            <wp:positionV relativeFrom="paragraph">
              <wp:posOffset>-361950</wp:posOffset>
            </wp:positionV>
            <wp:extent cx="640080" cy="640080"/>
            <wp:effectExtent l="0" t="0" r="7620" b="7620"/>
            <wp:wrapNone/>
            <wp:docPr id="3" name="Picture 3" descr="LOGO(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en-US" w:eastAsia="en-US"/>
        </w:rPr>
        <w:drawing>
          <wp:anchor distT="0" distB="0" distL="114300" distR="114300" simplePos="0" relativeHeight="251658240" behindDoc="0" locked="0" layoutInCell="1" allowOverlap="1" wp14:anchorId="470A3EF9" wp14:editId="6F1EB0BE">
            <wp:simplePos x="0" y="0"/>
            <wp:positionH relativeFrom="column">
              <wp:posOffset>-194209</wp:posOffset>
            </wp:positionH>
            <wp:positionV relativeFrom="paragraph">
              <wp:posOffset>-213821</wp:posOffset>
            </wp:positionV>
            <wp:extent cx="2362200" cy="3835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b="2632"/>
                    <a:stretch>
                      <a:fillRect/>
                    </a:stretch>
                  </pic:blipFill>
                  <pic:spPr bwMode="auto">
                    <a:xfrm>
                      <a:off x="0" y="0"/>
                      <a:ext cx="2362200" cy="383540"/>
                    </a:xfrm>
                    <a:prstGeom prst="rect">
                      <a:avLst/>
                    </a:prstGeom>
                    <a:noFill/>
                  </pic:spPr>
                </pic:pic>
              </a:graphicData>
            </a:graphic>
            <wp14:sizeRelH relativeFrom="page">
              <wp14:pctWidth>0</wp14:pctWidth>
            </wp14:sizeRelH>
            <wp14:sizeRelV relativeFrom="page">
              <wp14:pctHeight>0</wp14:pctHeight>
            </wp14:sizeRelV>
          </wp:anchor>
        </w:drawing>
      </w:r>
    </w:p>
    <w:p w:rsidR="002257F9" w:rsidRPr="002C64CA" w:rsidRDefault="002257F9" w:rsidP="002257F9">
      <w:pPr>
        <w:rPr>
          <w:rFonts w:ascii="Arial" w:hAnsi="Arial" w:cs="Arial"/>
        </w:rPr>
      </w:pPr>
    </w:p>
    <w:p w:rsidR="002257F9" w:rsidRPr="002C64CA" w:rsidRDefault="002257F9" w:rsidP="002257F9">
      <w:pPr>
        <w:rPr>
          <w:rFonts w:ascii="Arial" w:hAnsi="Arial" w:cs="Arial"/>
        </w:rPr>
      </w:pPr>
    </w:p>
    <w:p w:rsidR="002257F9" w:rsidRPr="002C64CA" w:rsidRDefault="002257F9" w:rsidP="002257F9">
      <w:pPr>
        <w:jc w:val="center"/>
        <w:rPr>
          <w:rFonts w:ascii="Arial" w:hAnsi="Arial" w:cs="Arial"/>
          <w:sz w:val="56"/>
          <w:szCs w:val="44"/>
        </w:rPr>
      </w:pPr>
    </w:p>
    <w:p w:rsidR="002257F9" w:rsidRDefault="002257F9" w:rsidP="002257F9">
      <w:pPr>
        <w:jc w:val="center"/>
        <w:rPr>
          <w:rFonts w:ascii="Arial" w:hAnsi="Arial" w:cs="Arial"/>
          <w:sz w:val="56"/>
          <w:szCs w:val="44"/>
        </w:rPr>
      </w:pPr>
    </w:p>
    <w:p w:rsidR="00EA7DFD" w:rsidRDefault="00EA7DFD" w:rsidP="002257F9">
      <w:pPr>
        <w:jc w:val="center"/>
        <w:rPr>
          <w:rFonts w:ascii="Arial" w:hAnsi="Arial" w:cs="Arial"/>
          <w:sz w:val="56"/>
          <w:szCs w:val="44"/>
        </w:rPr>
      </w:pPr>
    </w:p>
    <w:p w:rsidR="00EA7DFD" w:rsidRPr="002C64CA" w:rsidRDefault="00EA7DFD" w:rsidP="002257F9">
      <w:pPr>
        <w:jc w:val="center"/>
        <w:rPr>
          <w:rFonts w:ascii="Arial" w:hAnsi="Arial" w:cs="Arial"/>
          <w:sz w:val="56"/>
          <w:szCs w:val="44"/>
        </w:rPr>
      </w:pPr>
    </w:p>
    <w:p w:rsidR="005525C2" w:rsidRDefault="005525C2" w:rsidP="00E17944">
      <w:pPr>
        <w:jc w:val="right"/>
        <w:rPr>
          <w:rFonts w:ascii="Arial" w:hAnsi="Arial" w:cs="Arial"/>
          <w:sz w:val="32"/>
          <w:szCs w:val="34"/>
        </w:rPr>
      </w:pPr>
    </w:p>
    <w:p w:rsidR="005525C2" w:rsidRDefault="005525C2" w:rsidP="00E17944">
      <w:pPr>
        <w:jc w:val="right"/>
        <w:rPr>
          <w:rFonts w:ascii="Arial" w:hAnsi="Arial" w:cs="Arial"/>
          <w:sz w:val="32"/>
          <w:szCs w:val="34"/>
        </w:rPr>
      </w:pPr>
    </w:p>
    <w:p w:rsidR="005525C2" w:rsidRDefault="005525C2" w:rsidP="00E17944">
      <w:pPr>
        <w:jc w:val="right"/>
        <w:rPr>
          <w:rFonts w:ascii="Arial" w:hAnsi="Arial" w:cs="Arial"/>
          <w:sz w:val="32"/>
          <w:szCs w:val="34"/>
        </w:rPr>
      </w:pPr>
    </w:p>
    <w:p w:rsidR="005525C2" w:rsidRDefault="005525C2" w:rsidP="00E17944">
      <w:pPr>
        <w:jc w:val="right"/>
        <w:rPr>
          <w:rFonts w:ascii="Arial" w:hAnsi="Arial" w:cs="Arial"/>
          <w:sz w:val="32"/>
          <w:szCs w:val="34"/>
        </w:rPr>
      </w:pPr>
    </w:p>
    <w:p w:rsidR="005525C2" w:rsidRDefault="005525C2" w:rsidP="00E17944">
      <w:pPr>
        <w:jc w:val="right"/>
        <w:rPr>
          <w:rFonts w:ascii="Arial" w:hAnsi="Arial" w:cs="Arial"/>
          <w:sz w:val="32"/>
          <w:szCs w:val="34"/>
        </w:rPr>
      </w:pPr>
    </w:p>
    <w:p w:rsidR="002257F9" w:rsidRPr="00E17944" w:rsidRDefault="00716D99" w:rsidP="00E17944">
      <w:pPr>
        <w:jc w:val="right"/>
        <w:rPr>
          <w:rFonts w:ascii="Arial" w:hAnsi="Arial" w:cs="Arial"/>
          <w:sz w:val="32"/>
          <w:szCs w:val="34"/>
        </w:rPr>
      </w:pPr>
      <w:r w:rsidRPr="00E17944">
        <w:rPr>
          <w:rFonts w:ascii="Arial" w:hAnsi="Arial" w:cs="Arial"/>
          <w:sz w:val="32"/>
          <w:szCs w:val="34"/>
        </w:rPr>
        <w:t>Open Government Imp</w:t>
      </w:r>
      <w:r w:rsidR="009642E6">
        <w:rPr>
          <w:rFonts w:ascii="Arial" w:hAnsi="Arial" w:cs="Arial"/>
          <w:sz w:val="32"/>
          <w:szCs w:val="34"/>
        </w:rPr>
        <w:t>lementation Plan (OGIP)</w:t>
      </w:r>
    </w:p>
    <w:p w:rsidR="005525C2" w:rsidRPr="001F6694" w:rsidRDefault="005525C2" w:rsidP="00E17944">
      <w:pPr>
        <w:jc w:val="right"/>
        <w:rPr>
          <w:rFonts w:ascii="Arial" w:hAnsi="Arial" w:cs="Arial"/>
          <w:sz w:val="24"/>
        </w:rPr>
      </w:pPr>
    </w:p>
    <w:p w:rsidR="005525C2" w:rsidRPr="001F6694" w:rsidRDefault="005525C2" w:rsidP="00E17944">
      <w:pPr>
        <w:jc w:val="right"/>
        <w:rPr>
          <w:rFonts w:ascii="Arial" w:hAnsi="Arial" w:cs="Arial"/>
          <w:sz w:val="24"/>
        </w:rPr>
      </w:pPr>
    </w:p>
    <w:p w:rsidR="002257F9" w:rsidRPr="00E17944" w:rsidRDefault="001571A5" w:rsidP="00E17944">
      <w:pPr>
        <w:jc w:val="right"/>
        <w:rPr>
          <w:rFonts w:ascii="Arial" w:hAnsi="Arial" w:cs="Arial"/>
          <w:sz w:val="24"/>
          <w:lang w:val="fr-CA"/>
        </w:rPr>
      </w:pPr>
      <w:proofErr w:type="spellStart"/>
      <w:r>
        <w:rPr>
          <w:rFonts w:ascii="Arial" w:hAnsi="Arial" w:cs="Arial"/>
          <w:sz w:val="24"/>
          <w:lang w:val="fr-CA"/>
        </w:rPr>
        <w:t>October</w:t>
      </w:r>
      <w:proofErr w:type="spellEnd"/>
      <w:r w:rsidR="004F03B7" w:rsidRPr="00E17944">
        <w:rPr>
          <w:rFonts w:ascii="Arial" w:hAnsi="Arial" w:cs="Arial"/>
          <w:sz w:val="24"/>
          <w:lang w:val="fr-CA"/>
        </w:rPr>
        <w:t xml:space="preserve"> 2015</w:t>
      </w:r>
    </w:p>
    <w:p w:rsidR="002257F9" w:rsidRPr="002C64CA" w:rsidRDefault="002257F9" w:rsidP="002257F9">
      <w:pPr>
        <w:jc w:val="center"/>
        <w:rPr>
          <w:rFonts w:ascii="Arial" w:hAnsi="Arial" w:cs="Arial"/>
          <w:b/>
          <w:bCs/>
          <w:sz w:val="32"/>
        </w:rPr>
      </w:pPr>
    </w:p>
    <w:p w:rsidR="002257F9" w:rsidRDefault="002257F9" w:rsidP="002257F9">
      <w:pPr>
        <w:jc w:val="center"/>
        <w:rPr>
          <w:rFonts w:ascii="Arial" w:hAnsi="Arial" w:cs="Arial"/>
          <w:b/>
          <w:bCs/>
          <w:sz w:val="32"/>
        </w:rPr>
      </w:pPr>
    </w:p>
    <w:p w:rsidR="005525C2" w:rsidRDefault="005525C2" w:rsidP="002257F9">
      <w:pPr>
        <w:jc w:val="center"/>
        <w:rPr>
          <w:rFonts w:ascii="Arial" w:hAnsi="Arial" w:cs="Arial"/>
          <w:b/>
          <w:bCs/>
          <w:sz w:val="32"/>
        </w:rPr>
      </w:pPr>
    </w:p>
    <w:p w:rsidR="005525C2" w:rsidRDefault="005525C2" w:rsidP="002257F9">
      <w:pPr>
        <w:jc w:val="center"/>
        <w:rPr>
          <w:rFonts w:ascii="Arial" w:hAnsi="Arial" w:cs="Arial"/>
          <w:b/>
          <w:bCs/>
          <w:sz w:val="32"/>
        </w:rPr>
      </w:pPr>
    </w:p>
    <w:p w:rsidR="005525C2" w:rsidRPr="002C64CA" w:rsidRDefault="005525C2" w:rsidP="002257F9">
      <w:pPr>
        <w:jc w:val="center"/>
        <w:rPr>
          <w:rFonts w:ascii="Arial" w:hAnsi="Arial" w:cs="Arial"/>
          <w:b/>
          <w:bCs/>
          <w:sz w:val="32"/>
        </w:rPr>
      </w:pPr>
    </w:p>
    <w:p w:rsidR="002257F9" w:rsidRDefault="002257F9" w:rsidP="002257F9">
      <w:pPr>
        <w:jc w:val="center"/>
        <w:rPr>
          <w:rFonts w:ascii="Arial" w:hAnsi="Arial" w:cs="Arial"/>
          <w:b/>
          <w:bCs/>
          <w:sz w:val="32"/>
        </w:rPr>
      </w:pPr>
    </w:p>
    <w:p w:rsidR="00230170" w:rsidRDefault="00230170" w:rsidP="002257F9">
      <w:pPr>
        <w:jc w:val="center"/>
        <w:rPr>
          <w:rFonts w:ascii="Arial" w:hAnsi="Arial" w:cs="Arial"/>
          <w:b/>
          <w:bCs/>
          <w:sz w:val="32"/>
        </w:rPr>
      </w:pPr>
    </w:p>
    <w:p w:rsidR="00230170" w:rsidRPr="00E17944" w:rsidRDefault="00E17944" w:rsidP="00E17944">
      <w:pPr>
        <w:jc w:val="right"/>
        <w:rPr>
          <w:rFonts w:ascii="Arial" w:hAnsi="Arial" w:cs="Arial"/>
          <w:bCs/>
          <w:szCs w:val="20"/>
        </w:rPr>
      </w:pPr>
      <w:r w:rsidRPr="00E17944">
        <w:rPr>
          <w:rFonts w:ascii="Arial" w:hAnsi="Arial" w:cs="Arial"/>
          <w:bCs/>
          <w:szCs w:val="20"/>
        </w:rPr>
        <w:t>Livelink # 24489179</w:t>
      </w:r>
    </w:p>
    <w:p w:rsidR="00230170" w:rsidRDefault="00230170" w:rsidP="002257F9">
      <w:pPr>
        <w:jc w:val="center"/>
        <w:rPr>
          <w:rFonts w:ascii="Arial" w:hAnsi="Arial" w:cs="Arial"/>
          <w:b/>
          <w:bCs/>
          <w:sz w:val="32"/>
        </w:rPr>
      </w:pPr>
    </w:p>
    <w:p w:rsidR="00230170" w:rsidRDefault="00230170" w:rsidP="002257F9">
      <w:pPr>
        <w:jc w:val="center"/>
        <w:rPr>
          <w:rFonts w:ascii="Arial" w:hAnsi="Arial" w:cs="Arial"/>
          <w:b/>
          <w:bCs/>
          <w:sz w:val="32"/>
        </w:rPr>
      </w:pPr>
    </w:p>
    <w:p w:rsidR="00230170" w:rsidRDefault="00230170" w:rsidP="002257F9">
      <w:pPr>
        <w:jc w:val="center"/>
        <w:rPr>
          <w:rFonts w:ascii="Arial" w:hAnsi="Arial" w:cs="Arial"/>
          <w:b/>
          <w:bCs/>
          <w:sz w:val="32"/>
        </w:rPr>
      </w:pPr>
    </w:p>
    <w:p w:rsidR="00230170" w:rsidRDefault="00230170" w:rsidP="002257F9">
      <w:pPr>
        <w:jc w:val="center"/>
        <w:rPr>
          <w:rFonts w:ascii="Arial" w:hAnsi="Arial" w:cs="Arial"/>
          <w:b/>
          <w:bCs/>
          <w:sz w:val="32"/>
        </w:rPr>
      </w:pPr>
    </w:p>
    <w:p w:rsidR="00230170" w:rsidRPr="002C64CA" w:rsidRDefault="00E17944" w:rsidP="002257F9">
      <w:pPr>
        <w:jc w:val="center"/>
        <w:rPr>
          <w:rFonts w:ascii="Arial" w:hAnsi="Arial" w:cs="Arial"/>
          <w:b/>
          <w:bCs/>
          <w:sz w:val="32"/>
        </w:rPr>
      </w:pPr>
      <w:r>
        <w:rPr>
          <w:rFonts w:ascii="Arial" w:hAnsi="Arial" w:cs="Arial"/>
          <w:b/>
          <w:bCs/>
          <w:noProof/>
          <w:sz w:val="32"/>
          <w:lang w:val="en-US" w:eastAsia="en-US"/>
        </w:rPr>
        <w:drawing>
          <wp:anchor distT="0" distB="0" distL="114300" distR="114300" simplePos="0" relativeHeight="251662336" behindDoc="0" locked="0" layoutInCell="1" allowOverlap="1" wp14:anchorId="57791BE8" wp14:editId="5C30840C">
            <wp:simplePos x="0" y="0"/>
            <wp:positionH relativeFrom="column">
              <wp:posOffset>6172200</wp:posOffset>
            </wp:positionH>
            <wp:positionV relativeFrom="paragraph">
              <wp:posOffset>9549130</wp:posOffset>
            </wp:positionV>
            <wp:extent cx="914400" cy="207645"/>
            <wp:effectExtent l="0" t="0" r="0" b="1905"/>
            <wp:wrapNone/>
            <wp:docPr id="6" name="Picture 6" descr="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ar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207645"/>
                    </a:xfrm>
                    <a:prstGeom prst="rect">
                      <a:avLst/>
                    </a:prstGeom>
                    <a:noFill/>
                  </pic:spPr>
                </pic:pic>
              </a:graphicData>
            </a:graphic>
            <wp14:sizeRelH relativeFrom="page">
              <wp14:pctWidth>0</wp14:pctWidth>
            </wp14:sizeRelH>
            <wp14:sizeRelV relativeFrom="page">
              <wp14:pctHeight>0</wp14:pctHeight>
            </wp14:sizeRelV>
          </wp:anchor>
        </w:drawing>
      </w:r>
    </w:p>
    <w:p w:rsidR="002257F9" w:rsidRDefault="002257F9" w:rsidP="002257F9">
      <w:pPr>
        <w:jc w:val="right"/>
        <w:rPr>
          <w:rFonts w:ascii="Arial" w:hAnsi="Arial" w:cs="Arial"/>
        </w:rPr>
      </w:pPr>
    </w:p>
    <w:p w:rsidR="00E301CA" w:rsidRDefault="00E301CA" w:rsidP="002257F9">
      <w:pPr>
        <w:jc w:val="right"/>
        <w:rPr>
          <w:rFonts w:ascii="Arial" w:hAnsi="Arial" w:cs="Arial"/>
        </w:rPr>
      </w:pPr>
    </w:p>
    <w:p w:rsidR="00E301CA" w:rsidRDefault="00E301CA" w:rsidP="002257F9">
      <w:pPr>
        <w:jc w:val="right"/>
        <w:rPr>
          <w:rFonts w:ascii="Arial" w:hAnsi="Arial" w:cs="Arial"/>
        </w:rPr>
      </w:pPr>
    </w:p>
    <w:p w:rsidR="00E301CA" w:rsidRDefault="00E301CA" w:rsidP="002257F9">
      <w:pPr>
        <w:jc w:val="right"/>
        <w:rPr>
          <w:rFonts w:ascii="Arial" w:hAnsi="Arial" w:cs="Arial"/>
        </w:rPr>
      </w:pPr>
    </w:p>
    <w:p w:rsidR="00E301CA" w:rsidRDefault="00E301CA" w:rsidP="002257F9">
      <w:pPr>
        <w:jc w:val="right"/>
        <w:rPr>
          <w:rFonts w:ascii="Arial" w:hAnsi="Arial" w:cs="Arial"/>
        </w:rPr>
      </w:pPr>
    </w:p>
    <w:p w:rsidR="00E301CA" w:rsidRDefault="00E301CA" w:rsidP="002257F9">
      <w:pPr>
        <w:jc w:val="right"/>
        <w:rPr>
          <w:rFonts w:ascii="Arial" w:hAnsi="Arial" w:cs="Arial"/>
        </w:rPr>
      </w:pPr>
    </w:p>
    <w:p w:rsidR="00E301CA" w:rsidRDefault="00E17944" w:rsidP="002257F9">
      <w:pPr>
        <w:jc w:val="right"/>
        <w:rPr>
          <w:rFonts w:ascii="Arial" w:hAnsi="Arial" w:cs="Arial"/>
        </w:rPr>
      </w:pPr>
      <w:r>
        <w:rPr>
          <w:rFonts w:ascii="Arial" w:hAnsi="Arial" w:cs="Arial"/>
          <w:b/>
          <w:bCs/>
          <w:noProof/>
          <w:sz w:val="32"/>
          <w:lang w:val="en-US" w:eastAsia="en-US"/>
        </w:rPr>
        <w:drawing>
          <wp:anchor distT="0" distB="0" distL="114300" distR="114300" simplePos="0" relativeHeight="251663360" behindDoc="1" locked="0" layoutInCell="1" allowOverlap="1">
            <wp:simplePos x="0" y="0"/>
            <wp:positionH relativeFrom="column">
              <wp:posOffset>5252085</wp:posOffset>
            </wp:positionH>
            <wp:positionV relativeFrom="paragraph">
              <wp:posOffset>360045</wp:posOffset>
            </wp:positionV>
            <wp:extent cx="923925" cy="219075"/>
            <wp:effectExtent l="0" t="0" r="9525" b="9525"/>
            <wp:wrapThrough wrapText="bothSides">
              <wp:wrapPolygon edited="0">
                <wp:start x="0" y="0"/>
                <wp:lineTo x="0" y="20661"/>
                <wp:lineTo x="21377" y="20661"/>
                <wp:lineTo x="2137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2190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en-US" w:eastAsia="en-US"/>
        </w:rPr>
        <w:drawing>
          <wp:anchor distT="0" distB="0" distL="114300" distR="114300" simplePos="0" relativeHeight="251661312" behindDoc="0" locked="0" layoutInCell="1" allowOverlap="1" wp14:anchorId="7C25A03E" wp14:editId="4A815EF6">
            <wp:simplePos x="0" y="0"/>
            <wp:positionH relativeFrom="column">
              <wp:posOffset>6172200</wp:posOffset>
            </wp:positionH>
            <wp:positionV relativeFrom="paragraph">
              <wp:posOffset>9549130</wp:posOffset>
            </wp:positionV>
            <wp:extent cx="914400" cy="207645"/>
            <wp:effectExtent l="0" t="0" r="0" b="1905"/>
            <wp:wrapNone/>
            <wp:docPr id="5" name="Picture 5" descr="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ar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2076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en-US" w:eastAsia="en-US"/>
        </w:rPr>
        <w:drawing>
          <wp:anchor distT="0" distB="0" distL="114300" distR="114300" simplePos="0" relativeHeight="251660288" behindDoc="0" locked="0" layoutInCell="1" allowOverlap="1" wp14:anchorId="6024E78B" wp14:editId="02D3BA15">
            <wp:simplePos x="0" y="0"/>
            <wp:positionH relativeFrom="column">
              <wp:posOffset>6172200</wp:posOffset>
            </wp:positionH>
            <wp:positionV relativeFrom="paragraph">
              <wp:posOffset>9549130</wp:posOffset>
            </wp:positionV>
            <wp:extent cx="914400" cy="207645"/>
            <wp:effectExtent l="0" t="0" r="0" b="1905"/>
            <wp:wrapNone/>
            <wp:docPr id="4" name="Picture 4" descr="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ar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207645"/>
                    </a:xfrm>
                    <a:prstGeom prst="rect">
                      <a:avLst/>
                    </a:prstGeom>
                    <a:noFill/>
                  </pic:spPr>
                </pic:pic>
              </a:graphicData>
            </a:graphic>
            <wp14:sizeRelH relativeFrom="page">
              <wp14:pctWidth>0</wp14:pctWidth>
            </wp14:sizeRelH>
            <wp14:sizeRelV relativeFrom="page">
              <wp14:pctHeight>0</wp14:pctHeight>
            </wp14:sizeRelV>
          </wp:anchor>
        </w:drawing>
      </w:r>
    </w:p>
    <w:p w:rsidR="00230170" w:rsidRPr="002C64CA" w:rsidRDefault="00230170" w:rsidP="002257F9">
      <w:pPr>
        <w:jc w:val="right"/>
        <w:rPr>
          <w:rFonts w:ascii="Arial" w:hAnsi="Arial" w:cs="Arial"/>
        </w:rPr>
        <w:sectPr w:rsidR="00230170" w:rsidRPr="002C64CA" w:rsidSect="00230170">
          <w:type w:val="continuous"/>
          <w:pgSz w:w="12240" w:h="15840"/>
          <w:pgMar w:top="1440" w:right="1440" w:bottom="1440" w:left="1440" w:header="708" w:footer="708" w:gutter="0"/>
          <w:cols w:space="708"/>
          <w:docGrid w:linePitch="360"/>
        </w:sectPr>
      </w:pPr>
    </w:p>
    <w:p w:rsidR="00E17944" w:rsidRDefault="00E17944" w:rsidP="002257F9">
      <w:pPr>
        <w:ind w:left="-180"/>
        <w:jc w:val="center"/>
        <w:rPr>
          <w:rFonts w:ascii="Arial" w:hAnsi="Arial" w:cs="Arial"/>
          <w:b/>
        </w:rPr>
      </w:pPr>
    </w:p>
    <w:tbl>
      <w:tblPr>
        <w:tblW w:w="0" w:type="auto"/>
        <w:tblLayout w:type="fixed"/>
        <w:tblLook w:val="0000" w:firstRow="0" w:lastRow="0" w:firstColumn="0" w:lastColumn="0" w:noHBand="0" w:noVBand="0"/>
      </w:tblPr>
      <w:tblGrid>
        <w:gridCol w:w="1872"/>
        <w:gridCol w:w="3150"/>
        <w:gridCol w:w="1980"/>
        <w:gridCol w:w="1771"/>
      </w:tblGrid>
      <w:tr w:rsidR="00E17944" w:rsidTr="00E17944">
        <w:trPr>
          <w:tblHeader/>
        </w:trPr>
        <w:tc>
          <w:tcPr>
            <w:tcW w:w="8773" w:type="dxa"/>
            <w:gridSpan w:val="4"/>
            <w:tcBorders>
              <w:bottom w:val="single" w:sz="4" w:space="0" w:color="auto"/>
            </w:tcBorders>
          </w:tcPr>
          <w:p w:rsidR="00E17944" w:rsidRPr="00BE0C43" w:rsidRDefault="00E17944" w:rsidP="00BE0C43">
            <w:pPr>
              <w:rPr>
                <w:rFonts w:ascii="Arial" w:hAnsi="Arial" w:cs="Arial"/>
                <w:b/>
                <w:i/>
              </w:rPr>
            </w:pPr>
            <w:r w:rsidRPr="00BE0C43">
              <w:rPr>
                <w:rFonts w:ascii="Arial" w:hAnsi="Arial" w:cs="Arial"/>
                <w:b/>
                <w:i/>
              </w:rPr>
              <w:lastRenderedPageBreak/>
              <w:t>Version Control</w:t>
            </w:r>
          </w:p>
        </w:tc>
      </w:tr>
      <w:tr w:rsidR="00E17944" w:rsidTr="00E17944">
        <w:tc>
          <w:tcPr>
            <w:tcW w:w="1872" w:type="dxa"/>
            <w:tcBorders>
              <w:top w:val="single" w:sz="4" w:space="0" w:color="auto"/>
              <w:left w:val="single" w:sz="4" w:space="0" w:color="auto"/>
              <w:bottom w:val="single" w:sz="4" w:space="0" w:color="auto"/>
              <w:right w:val="single" w:sz="4" w:space="0" w:color="auto"/>
            </w:tcBorders>
            <w:shd w:val="pct12" w:color="auto" w:fill="auto"/>
          </w:tcPr>
          <w:p w:rsidR="00E17944" w:rsidRDefault="00E17944" w:rsidP="00E17944">
            <w:pPr>
              <w:spacing w:before="80" w:after="40"/>
              <w:jc w:val="both"/>
              <w:rPr>
                <w:rFonts w:cs="Arial"/>
                <w:b/>
                <w:sz w:val="18"/>
              </w:rPr>
            </w:pPr>
            <w:r>
              <w:rPr>
                <w:rFonts w:cs="Arial"/>
                <w:b/>
                <w:sz w:val="18"/>
              </w:rPr>
              <w:t>Version</w:t>
            </w:r>
          </w:p>
        </w:tc>
        <w:tc>
          <w:tcPr>
            <w:tcW w:w="3150" w:type="dxa"/>
            <w:tcBorders>
              <w:top w:val="single" w:sz="4" w:space="0" w:color="auto"/>
              <w:left w:val="single" w:sz="4" w:space="0" w:color="auto"/>
              <w:bottom w:val="single" w:sz="4" w:space="0" w:color="auto"/>
              <w:right w:val="single" w:sz="4" w:space="0" w:color="auto"/>
            </w:tcBorders>
            <w:shd w:val="pct12" w:color="auto" w:fill="auto"/>
          </w:tcPr>
          <w:p w:rsidR="00E17944" w:rsidRDefault="00E17944" w:rsidP="00E17944">
            <w:pPr>
              <w:spacing w:before="80" w:after="40"/>
              <w:jc w:val="both"/>
              <w:rPr>
                <w:rFonts w:cs="Arial"/>
                <w:b/>
                <w:sz w:val="18"/>
              </w:rPr>
            </w:pPr>
            <w:r>
              <w:rPr>
                <w:rFonts w:cs="Arial"/>
                <w:b/>
                <w:sz w:val="18"/>
              </w:rPr>
              <w:t>Description</w:t>
            </w:r>
          </w:p>
        </w:tc>
        <w:tc>
          <w:tcPr>
            <w:tcW w:w="1980" w:type="dxa"/>
            <w:tcBorders>
              <w:top w:val="single" w:sz="4" w:space="0" w:color="auto"/>
              <w:left w:val="single" w:sz="4" w:space="0" w:color="auto"/>
              <w:bottom w:val="single" w:sz="4" w:space="0" w:color="auto"/>
              <w:right w:val="single" w:sz="4" w:space="0" w:color="auto"/>
            </w:tcBorders>
            <w:shd w:val="pct12" w:color="auto" w:fill="auto"/>
          </w:tcPr>
          <w:p w:rsidR="00E17944" w:rsidRDefault="00E17944" w:rsidP="00E17944">
            <w:pPr>
              <w:spacing w:before="80" w:after="40"/>
              <w:jc w:val="both"/>
              <w:rPr>
                <w:rFonts w:cs="Arial"/>
                <w:b/>
                <w:sz w:val="18"/>
              </w:rPr>
            </w:pPr>
            <w:r>
              <w:rPr>
                <w:rFonts w:cs="Arial"/>
                <w:b/>
                <w:sz w:val="18"/>
              </w:rPr>
              <w:t>Author</w:t>
            </w:r>
          </w:p>
        </w:tc>
        <w:tc>
          <w:tcPr>
            <w:tcW w:w="1771" w:type="dxa"/>
            <w:tcBorders>
              <w:top w:val="single" w:sz="4" w:space="0" w:color="auto"/>
              <w:left w:val="single" w:sz="4" w:space="0" w:color="auto"/>
              <w:bottom w:val="single" w:sz="4" w:space="0" w:color="auto"/>
              <w:right w:val="single" w:sz="4" w:space="0" w:color="auto"/>
            </w:tcBorders>
            <w:shd w:val="pct12" w:color="auto" w:fill="auto"/>
          </w:tcPr>
          <w:p w:rsidR="00E17944" w:rsidRDefault="00E17944" w:rsidP="00E17944">
            <w:pPr>
              <w:spacing w:before="80" w:after="40"/>
              <w:jc w:val="both"/>
              <w:rPr>
                <w:rFonts w:cs="Arial"/>
                <w:b/>
                <w:sz w:val="18"/>
              </w:rPr>
            </w:pPr>
            <w:r>
              <w:rPr>
                <w:rFonts w:cs="Arial"/>
                <w:b/>
                <w:sz w:val="18"/>
              </w:rPr>
              <w:t>Date</w:t>
            </w:r>
          </w:p>
        </w:tc>
      </w:tr>
      <w:tr w:rsidR="00E17944" w:rsidTr="00E17944">
        <w:tc>
          <w:tcPr>
            <w:tcW w:w="1872" w:type="dxa"/>
            <w:tcBorders>
              <w:top w:val="single" w:sz="4" w:space="0" w:color="auto"/>
              <w:left w:val="single" w:sz="4" w:space="0" w:color="auto"/>
              <w:bottom w:val="single" w:sz="4" w:space="0" w:color="auto"/>
              <w:right w:val="single" w:sz="4" w:space="0" w:color="auto"/>
            </w:tcBorders>
          </w:tcPr>
          <w:p w:rsidR="00E17944" w:rsidRDefault="00E17944" w:rsidP="00E17944">
            <w:pPr>
              <w:spacing w:before="60" w:after="20"/>
              <w:rPr>
                <w:rFonts w:cs="Arial"/>
              </w:rPr>
            </w:pPr>
            <w:r>
              <w:rPr>
                <w:rFonts w:cs="Arial"/>
              </w:rPr>
              <w:t>0.1</w:t>
            </w:r>
          </w:p>
        </w:tc>
        <w:tc>
          <w:tcPr>
            <w:tcW w:w="3150" w:type="dxa"/>
            <w:tcBorders>
              <w:top w:val="single" w:sz="4" w:space="0" w:color="auto"/>
              <w:left w:val="single" w:sz="4" w:space="0" w:color="auto"/>
              <w:bottom w:val="single" w:sz="4" w:space="0" w:color="auto"/>
              <w:right w:val="single" w:sz="4" w:space="0" w:color="auto"/>
            </w:tcBorders>
          </w:tcPr>
          <w:p w:rsidR="00E17944" w:rsidRDefault="00146561" w:rsidP="00E17944">
            <w:pPr>
              <w:spacing w:before="60" w:after="20"/>
              <w:jc w:val="both"/>
              <w:rPr>
                <w:rFonts w:cs="Arial"/>
              </w:rPr>
            </w:pPr>
            <w:r>
              <w:rPr>
                <w:rFonts w:cs="Arial"/>
              </w:rPr>
              <w:t>Document C</w:t>
            </w:r>
            <w:r w:rsidR="00E17944">
              <w:rPr>
                <w:rFonts w:cs="Arial"/>
              </w:rPr>
              <w:t>reation</w:t>
            </w:r>
          </w:p>
        </w:tc>
        <w:tc>
          <w:tcPr>
            <w:tcW w:w="1980" w:type="dxa"/>
            <w:tcBorders>
              <w:top w:val="single" w:sz="4" w:space="0" w:color="auto"/>
              <w:left w:val="single" w:sz="4" w:space="0" w:color="auto"/>
              <w:bottom w:val="single" w:sz="4" w:space="0" w:color="auto"/>
              <w:right w:val="single" w:sz="4" w:space="0" w:color="auto"/>
            </w:tcBorders>
          </w:tcPr>
          <w:p w:rsidR="00E17944" w:rsidRDefault="00E17944" w:rsidP="00E17944">
            <w:pPr>
              <w:spacing w:before="60" w:after="20"/>
              <w:jc w:val="both"/>
              <w:rPr>
                <w:rFonts w:cs="Arial"/>
              </w:rPr>
            </w:pPr>
            <w:r>
              <w:rPr>
                <w:rFonts w:cs="Arial"/>
              </w:rPr>
              <w:t>Geneviève Michaud</w:t>
            </w:r>
          </w:p>
        </w:tc>
        <w:tc>
          <w:tcPr>
            <w:tcW w:w="1771" w:type="dxa"/>
            <w:tcBorders>
              <w:top w:val="single" w:sz="4" w:space="0" w:color="auto"/>
              <w:left w:val="single" w:sz="4" w:space="0" w:color="auto"/>
              <w:bottom w:val="single" w:sz="4" w:space="0" w:color="auto"/>
              <w:right w:val="single" w:sz="4" w:space="0" w:color="auto"/>
            </w:tcBorders>
          </w:tcPr>
          <w:p w:rsidR="00E17944" w:rsidRPr="00AF0F36" w:rsidRDefault="00E17944" w:rsidP="00E17944">
            <w:pPr>
              <w:pStyle w:val="TableText"/>
              <w:spacing w:before="60" w:after="20"/>
              <w:jc w:val="both"/>
              <w:rPr>
                <w:rFonts w:asciiTheme="minorHAnsi" w:hAnsiTheme="minorHAnsi" w:cs="Arial"/>
                <w:lang w:val="fr-CA"/>
              </w:rPr>
            </w:pPr>
            <w:r w:rsidRPr="00AF0F36">
              <w:rPr>
                <w:rFonts w:asciiTheme="minorHAnsi" w:hAnsiTheme="minorHAnsi" w:cs="Arial"/>
                <w:lang w:val="fr-CA"/>
              </w:rPr>
              <w:t>2015-07-02</w:t>
            </w:r>
          </w:p>
        </w:tc>
      </w:tr>
      <w:tr w:rsidR="00E17944" w:rsidTr="00E17944">
        <w:tc>
          <w:tcPr>
            <w:tcW w:w="1872" w:type="dxa"/>
            <w:tcBorders>
              <w:top w:val="single" w:sz="4" w:space="0" w:color="auto"/>
              <w:left w:val="single" w:sz="4" w:space="0" w:color="auto"/>
              <w:bottom w:val="single" w:sz="4" w:space="0" w:color="auto"/>
              <w:right w:val="single" w:sz="4" w:space="0" w:color="auto"/>
            </w:tcBorders>
          </w:tcPr>
          <w:p w:rsidR="00E17944" w:rsidRDefault="00100AF1" w:rsidP="00E17944">
            <w:pPr>
              <w:spacing w:before="60" w:after="20"/>
              <w:rPr>
                <w:rFonts w:cs="Arial"/>
              </w:rPr>
            </w:pPr>
            <w:r>
              <w:rPr>
                <w:rFonts w:cs="Arial"/>
              </w:rPr>
              <w:t>0.2</w:t>
            </w:r>
          </w:p>
        </w:tc>
        <w:tc>
          <w:tcPr>
            <w:tcW w:w="3150" w:type="dxa"/>
            <w:tcBorders>
              <w:top w:val="single" w:sz="4" w:space="0" w:color="auto"/>
              <w:left w:val="single" w:sz="4" w:space="0" w:color="auto"/>
              <w:bottom w:val="single" w:sz="4" w:space="0" w:color="auto"/>
              <w:right w:val="single" w:sz="4" w:space="0" w:color="auto"/>
            </w:tcBorders>
          </w:tcPr>
          <w:p w:rsidR="00E17944" w:rsidRDefault="00100AF1" w:rsidP="00E17944">
            <w:pPr>
              <w:spacing w:before="60" w:after="20"/>
              <w:jc w:val="both"/>
              <w:rPr>
                <w:rFonts w:cs="Arial"/>
              </w:rPr>
            </w:pPr>
            <w:r>
              <w:rPr>
                <w:rFonts w:cs="Arial"/>
              </w:rPr>
              <w:t>Revision</w:t>
            </w:r>
          </w:p>
        </w:tc>
        <w:tc>
          <w:tcPr>
            <w:tcW w:w="1980" w:type="dxa"/>
            <w:tcBorders>
              <w:top w:val="single" w:sz="4" w:space="0" w:color="auto"/>
              <w:left w:val="single" w:sz="4" w:space="0" w:color="auto"/>
              <w:bottom w:val="single" w:sz="4" w:space="0" w:color="auto"/>
              <w:right w:val="single" w:sz="4" w:space="0" w:color="auto"/>
            </w:tcBorders>
          </w:tcPr>
          <w:p w:rsidR="00E17944" w:rsidRDefault="00AF0F36" w:rsidP="001571A5">
            <w:pPr>
              <w:spacing w:before="60" w:after="20"/>
              <w:jc w:val="both"/>
              <w:rPr>
                <w:rFonts w:cs="Arial"/>
              </w:rPr>
            </w:pPr>
            <w:r>
              <w:rPr>
                <w:rFonts w:cs="Arial"/>
              </w:rPr>
              <w:t>Genevi</w:t>
            </w:r>
            <w:r w:rsidR="001571A5">
              <w:rPr>
                <w:rFonts w:cs="Arial"/>
              </w:rPr>
              <w:t>è</w:t>
            </w:r>
            <w:r>
              <w:rPr>
                <w:rFonts w:cs="Arial"/>
              </w:rPr>
              <w:t>ve Michaud, Sonia Fontaine and Catherine Labelle</w:t>
            </w:r>
          </w:p>
        </w:tc>
        <w:tc>
          <w:tcPr>
            <w:tcW w:w="1771" w:type="dxa"/>
            <w:tcBorders>
              <w:top w:val="single" w:sz="4" w:space="0" w:color="auto"/>
              <w:left w:val="single" w:sz="4" w:space="0" w:color="auto"/>
              <w:bottom w:val="single" w:sz="4" w:space="0" w:color="auto"/>
              <w:right w:val="single" w:sz="4" w:space="0" w:color="auto"/>
            </w:tcBorders>
          </w:tcPr>
          <w:p w:rsidR="00E17944" w:rsidRPr="00AF0F36" w:rsidRDefault="00AF0F36" w:rsidP="00E17944">
            <w:pPr>
              <w:pStyle w:val="TableText"/>
              <w:spacing w:before="60" w:after="20"/>
              <w:jc w:val="both"/>
              <w:rPr>
                <w:rFonts w:asciiTheme="minorHAnsi" w:hAnsiTheme="minorHAnsi" w:cs="Arial"/>
                <w:lang w:val="en-CA"/>
              </w:rPr>
            </w:pPr>
            <w:r>
              <w:rPr>
                <w:rFonts w:asciiTheme="minorHAnsi" w:hAnsiTheme="minorHAnsi" w:cs="Arial"/>
                <w:lang w:val="en-CA"/>
              </w:rPr>
              <w:t>2015-07</w:t>
            </w:r>
          </w:p>
        </w:tc>
      </w:tr>
      <w:tr w:rsidR="00E17944" w:rsidTr="00E17944">
        <w:tc>
          <w:tcPr>
            <w:tcW w:w="1872" w:type="dxa"/>
            <w:tcBorders>
              <w:top w:val="single" w:sz="4" w:space="0" w:color="auto"/>
              <w:left w:val="single" w:sz="4" w:space="0" w:color="auto"/>
              <w:bottom w:val="single" w:sz="4" w:space="0" w:color="auto"/>
              <w:right w:val="single" w:sz="4" w:space="0" w:color="auto"/>
            </w:tcBorders>
          </w:tcPr>
          <w:p w:rsidR="00E17944" w:rsidRDefault="00AF0F36" w:rsidP="00E17944">
            <w:pPr>
              <w:spacing w:before="60" w:after="20"/>
              <w:rPr>
                <w:rFonts w:cs="Arial"/>
              </w:rPr>
            </w:pPr>
            <w:r>
              <w:rPr>
                <w:rFonts w:cs="Arial"/>
              </w:rPr>
              <w:t>0.3</w:t>
            </w:r>
          </w:p>
        </w:tc>
        <w:tc>
          <w:tcPr>
            <w:tcW w:w="3150" w:type="dxa"/>
            <w:tcBorders>
              <w:top w:val="single" w:sz="4" w:space="0" w:color="auto"/>
              <w:left w:val="single" w:sz="4" w:space="0" w:color="auto"/>
              <w:bottom w:val="single" w:sz="4" w:space="0" w:color="auto"/>
              <w:right w:val="single" w:sz="4" w:space="0" w:color="auto"/>
            </w:tcBorders>
          </w:tcPr>
          <w:p w:rsidR="00E17944" w:rsidRDefault="00146561" w:rsidP="00E17944">
            <w:pPr>
              <w:spacing w:before="60" w:after="20"/>
              <w:jc w:val="both"/>
              <w:rPr>
                <w:rFonts w:cs="Arial"/>
              </w:rPr>
            </w:pPr>
            <w:r>
              <w:rPr>
                <w:rFonts w:cs="Arial"/>
              </w:rPr>
              <w:t>Revision by M</w:t>
            </w:r>
            <w:r w:rsidR="00AF0F36">
              <w:rPr>
                <w:rFonts w:cs="Arial"/>
              </w:rPr>
              <w:t>anager</w:t>
            </w:r>
          </w:p>
        </w:tc>
        <w:tc>
          <w:tcPr>
            <w:tcW w:w="1980" w:type="dxa"/>
            <w:tcBorders>
              <w:top w:val="single" w:sz="4" w:space="0" w:color="auto"/>
              <w:left w:val="single" w:sz="4" w:space="0" w:color="auto"/>
              <w:bottom w:val="single" w:sz="4" w:space="0" w:color="auto"/>
              <w:right w:val="single" w:sz="4" w:space="0" w:color="auto"/>
            </w:tcBorders>
          </w:tcPr>
          <w:p w:rsidR="00E17944" w:rsidRDefault="00AF0F36" w:rsidP="00E17944">
            <w:pPr>
              <w:spacing w:before="60" w:after="20"/>
              <w:jc w:val="both"/>
              <w:rPr>
                <w:rFonts w:cs="Arial"/>
              </w:rPr>
            </w:pPr>
            <w:r>
              <w:rPr>
                <w:rFonts w:cs="Arial"/>
              </w:rPr>
              <w:t>Josée Saint-Marseille</w:t>
            </w:r>
          </w:p>
        </w:tc>
        <w:tc>
          <w:tcPr>
            <w:tcW w:w="1771" w:type="dxa"/>
            <w:tcBorders>
              <w:top w:val="single" w:sz="4" w:space="0" w:color="auto"/>
              <w:left w:val="single" w:sz="4" w:space="0" w:color="auto"/>
              <w:bottom w:val="single" w:sz="4" w:space="0" w:color="auto"/>
              <w:right w:val="single" w:sz="4" w:space="0" w:color="auto"/>
            </w:tcBorders>
          </w:tcPr>
          <w:p w:rsidR="00E17944" w:rsidRPr="00AF0F36" w:rsidRDefault="00AF0F36" w:rsidP="00E17944">
            <w:pPr>
              <w:pStyle w:val="TableText"/>
              <w:spacing w:before="60" w:after="20"/>
              <w:jc w:val="both"/>
              <w:rPr>
                <w:rFonts w:asciiTheme="minorHAnsi" w:hAnsiTheme="minorHAnsi" w:cs="Arial"/>
                <w:lang w:val="en-CA"/>
              </w:rPr>
            </w:pPr>
            <w:r>
              <w:rPr>
                <w:rFonts w:asciiTheme="minorHAnsi" w:hAnsiTheme="minorHAnsi" w:cs="Arial"/>
                <w:lang w:val="en-CA"/>
              </w:rPr>
              <w:t>2015-08</w:t>
            </w:r>
          </w:p>
        </w:tc>
      </w:tr>
      <w:tr w:rsidR="00E17944" w:rsidTr="00E17944">
        <w:tc>
          <w:tcPr>
            <w:tcW w:w="1872" w:type="dxa"/>
            <w:tcBorders>
              <w:top w:val="single" w:sz="4" w:space="0" w:color="auto"/>
              <w:left w:val="single" w:sz="4" w:space="0" w:color="auto"/>
              <w:bottom w:val="single" w:sz="4" w:space="0" w:color="auto"/>
              <w:right w:val="single" w:sz="4" w:space="0" w:color="auto"/>
            </w:tcBorders>
          </w:tcPr>
          <w:p w:rsidR="00E17944" w:rsidRDefault="005525C2" w:rsidP="00E17944">
            <w:pPr>
              <w:spacing w:before="60" w:after="20"/>
              <w:rPr>
                <w:rFonts w:cs="Arial"/>
              </w:rPr>
            </w:pPr>
            <w:r>
              <w:rPr>
                <w:rFonts w:cs="Arial"/>
              </w:rPr>
              <w:t>0.4</w:t>
            </w:r>
          </w:p>
        </w:tc>
        <w:tc>
          <w:tcPr>
            <w:tcW w:w="3150" w:type="dxa"/>
            <w:tcBorders>
              <w:top w:val="single" w:sz="4" w:space="0" w:color="auto"/>
              <w:left w:val="single" w:sz="4" w:space="0" w:color="auto"/>
              <w:bottom w:val="single" w:sz="4" w:space="0" w:color="auto"/>
              <w:right w:val="single" w:sz="4" w:space="0" w:color="auto"/>
            </w:tcBorders>
          </w:tcPr>
          <w:p w:rsidR="00E17944" w:rsidRDefault="005525C2" w:rsidP="00146561">
            <w:pPr>
              <w:spacing w:before="60" w:after="20"/>
              <w:jc w:val="both"/>
              <w:rPr>
                <w:rFonts w:cs="Arial"/>
              </w:rPr>
            </w:pPr>
            <w:r>
              <w:rPr>
                <w:rFonts w:cs="Arial"/>
              </w:rPr>
              <w:t xml:space="preserve">Completion </w:t>
            </w:r>
            <w:r w:rsidR="00146561">
              <w:rPr>
                <w:rFonts w:cs="Arial"/>
              </w:rPr>
              <w:t>of S</w:t>
            </w:r>
            <w:r>
              <w:rPr>
                <w:rFonts w:cs="Arial"/>
              </w:rPr>
              <w:t>ection 7</w:t>
            </w:r>
          </w:p>
        </w:tc>
        <w:tc>
          <w:tcPr>
            <w:tcW w:w="1980" w:type="dxa"/>
            <w:tcBorders>
              <w:top w:val="single" w:sz="4" w:space="0" w:color="auto"/>
              <w:left w:val="single" w:sz="4" w:space="0" w:color="auto"/>
              <w:bottom w:val="single" w:sz="4" w:space="0" w:color="auto"/>
              <w:right w:val="single" w:sz="4" w:space="0" w:color="auto"/>
            </w:tcBorders>
          </w:tcPr>
          <w:p w:rsidR="00E17944" w:rsidRDefault="005525C2" w:rsidP="00E17944">
            <w:pPr>
              <w:spacing w:before="60" w:after="20"/>
              <w:jc w:val="both"/>
              <w:rPr>
                <w:rFonts w:cs="Arial"/>
              </w:rPr>
            </w:pPr>
            <w:r>
              <w:rPr>
                <w:rFonts w:cs="Arial"/>
              </w:rPr>
              <w:t>Catherine Labelle</w:t>
            </w:r>
          </w:p>
        </w:tc>
        <w:tc>
          <w:tcPr>
            <w:tcW w:w="1771" w:type="dxa"/>
            <w:tcBorders>
              <w:top w:val="single" w:sz="4" w:space="0" w:color="auto"/>
              <w:left w:val="single" w:sz="4" w:space="0" w:color="auto"/>
              <w:bottom w:val="single" w:sz="4" w:space="0" w:color="auto"/>
              <w:right w:val="single" w:sz="4" w:space="0" w:color="auto"/>
            </w:tcBorders>
          </w:tcPr>
          <w:p w:rsidR="00E17944" w:rsidRPr="00AF0F36" w:rsidRDefault="005525C2" w:rsidP="00E17944">
            <w:pPr>
              <w:pStyle w:val="TableText"/>
              <w:spacing w:before="60" w:after="20"/>
              <w:jc w:val="both"/>
              <w:rPr>
                <w:rFonts w:asciiTheme="minorHAnsi" w:hAnsiTheme="minorHAnsi" w:cs="Arial"/>
                <w:lang w:val="en-CA"/>
              </w:rPr>
            </w:pPr>
            <w:r>
              <w:rPr>
                <w:rFonts w:asciiTheme="minorHAnsi" w:hAnsiTheme="minorHAnsi" w:cs="Arial"/>
                <w:lang w:val="en-CA"/>
              </w:rPr>
              <w:t>2015-08</w:t>
            </w:r>
          </w:p>
        </w:tc>
      </w:tr>
      <w:tr w:rsidR="00E17944" w:rsidTr="00E17944">
        <w:tc>
          <w:tcPr>
            <w:tcW w:w="1872" w:type="dxa"/>
            <w:tcBorders>
              <w:top w:val="single" w:sz="4" w:space="0" w:color="auto"/>
              <w:left w:val="single" w:sz="4" w:space="0" w:color="auto"/>
              <w:bottom w:val="single" w:sz="4" w:space="0" w:color="auto"/>
              <w:right w:val="single" w:sz="4" w:space="0" w:color="auto"/>
            </w:tcBorders>
          </w:tcPr>
          <w:p w:rsidR="00E17944" w:rsidRDefault="009870DA" w:rsidP="00E17944">
            <w:pPr>
              <w:spacing w:before="60" w:after="20"/>
              <w:rPr>
                <w:rFonts w:cs="Arial"/>
              </w:rPr>
            </w:pPr>
            <w:r>
              <w:rPr>
                <w:rFonts w:cs="Arial"/>
              </w:rPr>
              <w:t>0.5</w:t>
            </w:r>
          </w:p>
        </w:tc>
        <w:tc>
          <w:tcPr>
            <w:tcW w:w="3150" w:type="dxa"/>
            <w:tcBorders>
              <w:top w:val="single" w:sz="4" w:space="0" w:color="auto"/>
              <w:left w:val="single" w:sz="4" w:space="0" w:color="auto"/>
              <w:bottom w:val="single" w:sz="4" w:space="0" w:color="auto"/>
              <w:right w:val="single" w:sz="4" w:space="0" w:color="auto"/>
            </w:tcBorders>
          </w:tcPr>
          <w:p w:rsidR="00E17944" w:rsidRDefault="009870DA" w:rsidP="00E17944">
            <w:pPr>
              <w:spacing w:before="60" w:after="20"/>
              <w:rPr>
                <w:rFonts w:cs="Arial"/>
              </w:rPr>
            </w:pPr>
            <w:r>
              <w:rPr>
                <w:rFonts w:cs="Arial"/>
              </w:rPr>
              <w:t>Final Revision</w:t>
            </w:r>
          </w:p>
        </w:tc>
        <w:tc>
          <w:tcPr>
            <w:tcW w:w="1980" w:type="dxa"/>
            <w:tcBorders>
              <w:top w:val="single" w:sz="4" w:space="0" w:color="auto"/>
              <w:left w:val="single" w:sz="4" w:space="0" w:color="auto"/>
              <w:bottom w:val="single" w:sz="4" w:space="0" w:color="auto"/>
              <w:right w:val="single" w:sz="4" w:space="0" w:color="auto"/>
            </w:tcBorders>
          </w:tcPr>
          <w:p w:rsidR="00E17944" w:rsidRDefault="009870DA" w:rsidP="00972673">
            <w:pPr>
              <w:spacing w:before="60" w:after="20"/>
              <w:jc w:val="both"/>
              <w:rPr>
                <w:rFonts w:cs="Arial"/>
              </w:rPr>
            </w:pPr>
            <w:r>
              <w:rPr>
                <w:rFonts w:cs="Arial"/>
              </w:rPr>
              <w:t>Genevi</w:t>
            </w:r>
            <w:r w:rsidR="00972673">
              <w:rPr>
                <w:rFonts w:cs="Arial"/>
              </w:rPr>
              <w:t>è</w:t>
            </w:r>
            <w:r>
              <w:rPr>
                <w:rFonts w:cs="Arial"/>
              </w:rPr>
              <w:t>ve Michaud</w:t>
            </w:r>
          </w:p>
        </w:tc>
        <w:tc>
          <w:tcPr>
            <w:tcW w:w="1771" w:type="dxa"/>
            <w:tcBorders>
              <w:top w:val="single" w:sz="4" w:space="0" w:color="auto"/>
              <w:left w:val="single" w:sz="4" w:space="0" w:color="auto"/>
              <w:bottom w:val="single" w:sz="4" w:space="0" w:color="auto"/>
              <w:right w:val="single" w:sz="4" w:space="0" w:color="auto"/>
            </w:tcBorders>
          </w:tcPr>
          <w:p w:rsidR="00E17944" w:rsidRPr="00AF0F36" w:rsidRDefault="009870DA" w:rsidP="00E17944">
            <w:pPr>
              <w:pStyle w:val="TableText"/>
              <w:spacing w:before="60" w:after="20"/>
              <w:jc w:val="both"/>
              <w:rPr>
                <w:rFonts w:asciiTheme="minorHAnsi" w:hAnsiTheme="minorHAnsi" w:cs="Arial"/>
                <w:lang w:val="en-CA"/>
              </w:rPr>
            </w:pPr>
            <w:r>
              <w:rPr>
                <w:rFonts w:asciiTheme="minorHAnsi" w:hAnsiTheme="minorHAnsi" w:cs="Arial"/>
                <w:lang w:val="en-CA"/>
              </w:rPr>
              <w:t>2015-09-08</w:t>
            </w:r>
          </w:p>
        </w:tc>
      </w:tr>
      <w:tr w:rsidR="00E17944" w:rsidRPr="00B362BC" w:rsidTr="00E17944">
        <w:tc>
          <w:tcPr>
            <w:tcW w:w="1872" w:type="dxa"/>
            <w:tcBorders>
              <w:top w:val="single" w:sz="4" w:space="0" w:color="auto"/>
              <w:left w:val="single" w:sz="4" w:space="0" w:color="auto"/>
              <w:bottom w:val="single" w:sz="4" w:space="0" w:color="auto"/>
              <w:right w:val="single" w:sz="4" w:space="0" w:color="auto"/>
            </w:tcBorders>
          </w:tcPr>
          <w:p w:rsidR="00E17944" w:rsidRDefault="009870DA" w:rsidP="00E17944">
            <w:pPr>
              <w:spacing w:before="60" w:after="20"/>
              <w:rPr>
                <w:rFonts w:cs="Arial"/>
              </w:rPr>
            </w:pPr>
            <w:r>
              <w:rPr>
                <w:rFonts w:cs="Arial"/>
              </w:rPr>
              <w:t>0.6</w:t>
            </w:r>
          </w:p>
        </w:tc>
        <w:tc>
          <w:tcPr>
            <w:tcW w:w="3150" w:type="dxa"/>
            <w:tcBorders>
              <w:top w:val="single" w:sz="4" w:space="0" w:color="auto"/>
              <w:left w:val="single" w:sz="4" w:space="0" w:color="auto"/>
              <w:bottom w:val="single" w:sz="4" w:space="0" w:color="auto"/>
              <w:right w:val="single" w:sz="4" w:space="0" w:color="auto"/>
            </w:tcBorders>
          </w:tcPr>
          <w:p w:rsidR="00E17944" w:rsidRDefault="009870DA" w:rsidP="00146561">
            <w:pPr>
              <w:pStyle w:val="En-tte"/>
              <w:spacing w:before="60" w:after="20"/>
              <w:rPr>
                <w:rFonts w:cs="Arial"/>
              </w:rPr>
            </w:pPr>
            <w:r>
              <w:rPr>
                <w:rFonts w:cs="Arial"/>
              </w:rPr>
              <w:t xml:space="preserve">Revision for </w:t>
            </w:r>
            <w:r w:rsidR="00146561">
              <w:rPr>
                <w:rFonts w:cs="Arial"/>
              </w:rPr>
              <w:t>Approval</w:t>
            </w:r>
          </w:p>
        </w:tc>
        <w:tc>
          <w:tcPr>
            <w:tcW w:w="1980" w:type="dxa"/>
            <w:tcBorders>
              <w:top w:val="single" w:sz="4" w:space="0" w:color="auto"/>
              <w:left w:val="single" w:sz="4" w:space="0" w:color="auto"/>
              <w:bottom w:val="single" w:sz="4" w:space="0" w:color="auto"/>
              <w:right w:val="single" w:sz="4" w:space="0" w:color="auto"/>
            </w:tcBorders>
          </w:tcPr>
          <w:p w:rsidR="00E17944" w:rsidRPr="00B362BC" w:rsidRDefault="00B362BC" w:rsidP="00E17944">
            <w:pPr>
              <w:spacing w:before="60" w:after="20"/>
              <w:jc w:val="both"/>
              <w:rPr>
                <w:rFonts w:cs="Arial"/>
                <w:lang w:val="fr-CA"/>
              </w:rPr>
            </w:pPr>
            <w:r w:rsidRPr="00B362BC">
              <w:rPr>
                <w:rFonts w:cs="Arial"/>
                <w:lang w:val="fr-CA"/>
              </w:rPr>
              <w:t>Sonia Dupuis and Josée Saint-Marseille</w:t>
            </w:r>
          </w:p>
        </w:tc>
        <w:tc>
          <w:tcPr>
            <w:tcW w:w="1771" w:type="dxa"/>
            <w:tcBorders>
              <w:top w:val="single" w:sz="4" w:space="0" w:color="auto"/>
              <w:left w:val="single" w:sz="4" w:space="0" w:color="auto"/>
              <w:bottom w:val="single" w:sz="4" w:space="0" w:color="auto"/>
              <w:right w:val="single" w:sz="4" w:space="0" w:color="auto"/>
            </w:tcBorders>
          </w:tcPr>
          <w:p w:rsidR="00E17944" w:rsidRPr="00B362BC" w:rsidRDefault="00B362BC" w:rsidP="001571A5">
            <w:pPr>
              <w:pStyle w:val="TableText"/>
              <w:spacing w:before="60" w:after="20"/>
              <w:rPr>
                <w:rFonts w:asciiTheme="minorHAnsi" w:hAnsiTheme="minorHAnsi" w:cs="Arial"/>
                <w:lang w:val="fr-CA"/>
              </w:rPr>
            </w:pPr>
            <w:r>
              <w:rPr>
                <w:rFonts w:asciiTheme="minorHAnsi" w:hAnsiTheme="minorHAnsi" w:cs="Arial"/>
                <w:lang w:val="fr-CA"/>
              </w:rPr>
              <w:t>2015-09-15 to 2015-09-20</w:t>
            </w:r>
          </w:p>
        </w:tc>
      </w:tr>
      <w:tr w:rsidR="00E17944" w:rsidRPr="00B362BC" w:rsidTr="00E17944">
        <w:tc>
          <w:tcPr>
            <w:tcW w:w="1872" w:type="dxa"/>
            <w:tcBorders>
              <w:top w:val="single" w:sz="4" w:space="0" w:color="auto"/>
              <w:left w:val="single" w:sz="4" w:space="0" w:color="auto"/>
              <w:bottom w:val="single" w:sz="4" w:space="0" w:color="auto"/>
              <w:right w:val="single" w:sz="4" w:space="0" w:color="auto"/>
            </w:tcBorders>
          </w:tcPr>
          <w:p w:rsidR="00E17944" w:rsidRPr="00B362BC" w:rsidRDefault="00B362BC" w:rsidP="00E17944">
            <w:pPr>
              <w:spacing w:before="60" w:after="20"/>
              <w:rPr>
                <w:rFonts w:cs="Arial"/>
                <w:lang w:val="fr-CA"/>
              </w:rPr>
            </w:pPr>
            <w:r>
              <w:rPr>
                <w:rFonts w:cs="Arial"/>
                <w:lang w:val="fr-CA"/>
              </w:rPr>
              <w:t>0.7</w:t>
            </w:r>
          </w:p>
        </w:tc>
        <w:tc>
          <w:tcPr>
            <w:tcW w:w="3150" w:type="dxa"/>
            <w:tcBorders>
              <w:top w:val="single" w:sz="4" w:space="0" w:color="auto"/>
              <w:left w:val="single" w:sz="4" w:space="0" w:color="auto"/>
              <w:bottom w:val="single" w:sz="4" w:space="0" w:color="auto"/>
              <w:right w:val="single" w:sz="4" w:space="0" w:color="auto"/>
            </w:tcBorders>
          </w:tcPr>
          <w:p w:rsidR="00E17944" w:rsidRPr="00B362BC" w:rsidRDefault="00B362BC" w:rsidP="00E17944">
            <w:pPr>
              <w:spacing w:before="60" w:after="20"/>
              <w:rPr>
                <w:rFonts w:cs="Arial"/>
                <w:lang w:val="fr-CA"/>
              </w:rPr>
            </w:pPr>
            <w:r>
              <w:rPr>
                <w:rFonts w:cs="Arial"/>
                <w:lang w:val="fr-CA"/>
              </w:rPr>
              <w:t>Final Corrections</w:t>
            </w:r>
          </w:p>
        </w:tc>
        <w:tc>
          <w:tcPr>
            <w:tcW w:w="1980" w:type="dxa"/>
            <w:tcBorders>
              <w:top w:val="single" w:sz="4" w:space="0" w:color="auto"/>
              <w:left w:val="single" w:sz="4" w:space="0" w:color="auto"/>
              <w:bottom w:val="single" w:sz="4" w:space="0" w:color="auto"/>
              <w:right w:val="single" w:sz="4" w:space="0" w:color="auto"/>
            </w:tcBorders>
          </w:tcPr>
          <w:p w:rsidR="00E17944" w:rsidRPr="00B362BC" w:rsidRDefault="00B362BC" w:rsidP="001571A5">
            <w:pPr>
              <w:spacing w:before="60" w:after="20"/>
              <w:jc w:val="both"/>
              <w:rPr>
                <w:rFonts w:cs="Arial"/>
                <w:lang w:val="fr-CA"/>
              </w:rPr>
            </w:pPr>
            <w:r>
              <w:rPr>
                <w:rFonts w:cs="Arial"/>
                <w:lang w:val="fr-CA"/>
              </w:rPr>
              <w:t>Genevi</w:t>
            </w:r>
            <w:r w:rsidR="001571A5">
              <w:rPr>
                <w:rFonts w:cs="Arial"/>
                <w:lang w:val="fr-CA"/>
              </w:rPr>
              <w:t>è</w:t>
            </w:r>
            <w:r>
              <w:rPr>
                <w:rFonts w:cs="Arial"/>
                <w:lang w:val="fr-CA"/>
              </w:rPr>
              <w:t>ve Michaud</w:t>
            </w:r>
          </w:p>
        </w:tc>
        <w:tc>
          <w:tcPr>
            <w:tcW w:w="1771" w:type="dxa"/>
            <w:tcBorders>
              <w:top w:val="single" w:sz="4" w:space="0" w:color="auto"/>
              <w:left w:val="single" w:sz="4" w:space="0" w:color="auto"/>
              <w:bottom w:val="single" w:sz="4" w:space="0" w:color="auto"/>
              <w:right w:val="single" w:sz="4" w:space="0" w:color="auto"/>
            </w:tcBorders>
          </w:tcPr>
          <w:p w:rsidR="00E17944" w:rsidRPr="00B362BC" w:rsidRDefault="00B362BC" w:rsidP="00E17944">
            <w:pPr>
              <w:pStyle w:val="TableText"/>
              <w:spacing w:before="60" w:after="20"/>
              <w:jc w:val="both"/>
              <w:rPr>
                <w:rFonts w:asciiTheme="minorHAnsi" w:hAnsiTheme="minorHAnsi" w:cs="Arial"/>
                <w:lang w:val="fr-CA"/>
              </w:rPr>
            </w:pPr>
            <w:r>
              <w:rPr>
                <w:rFonts w:asciiTheme="minorHAnsi" w:hAnsiTheme="minorHAnsi" w:cs="Arial"/>
                <w:lang w:val="fr-CA"/>
              </w:rPr>
              <w:t>2015-09-21</w:t>
            </w:r>
          </w:p>
        </w:tc>
      </w:tr>
      <w:tr w:rsidR="00E17944" w:rsidRPr="00B362BC" w:rsidTr="00E17944">
        <w:tc>
          <w:tcPr>
            <w:tcW w:w="1872" w:type="dxa"/>
            <w:tcBorders>
              <w:top w:val="single" w:sz="4" w:space="0" w:color="auto"/>
              <w:left w:val="single" w:sz="4" w:space="0" w:color="auto"/>
              <w:bottom w:val="single" w:sz="4" w:space="0" w:color="auto"/>
              <w:right w:val="single" w:sz="4" w:space="0" w:color="auto"/>
            </w:tcBorders>
          </w:tcPr>
          <w:p w:rsidR="00E17944" w:rsidRPr="00B362BC" w:rsidRDefault="00B362BC" w:rsidP="00E17944">
            <w:pPr>
              <w:spacing w:before="60" w:after="20"/>
              <w:rPr>
                <w:rFonts w:cs="Arial"/>
                <w:lang w:val="fr-CA"/>
              </w:rPr>
            </w:pPr>
            <w:r>
              <w:rPr>
                <w:rFonts w:cs="Arial"/>
                <w:lang w:val="fr-CA"/>
              </w:rPr>
              <w:t>1.0</w:t>
            </w:r>
          </w:p>
        </w:tc>
        <w:tc>
          <w:tcPr>
            <w:tcW w:w="3150" w:type="dxa"/>
            <w:tcBorders>
              <w:top w:val="single" w:sz="4" w:space="0" w:color="auto"/>
              <w:left w:val="single" w:sz="4" w:space="0" w:color="auto"/>
              <w:bottom w:val="single" w:sz="4" w:space="0" w:color="auto"/>
              <w:right w:val="single" w:sz="4" w:space="0" w:color="auto"/>
            </w:tcBorders>
          </w:tcPr>
          <w:p w:rsidR="00E17944" w:rsidRPr="00B362BC" w:rsidRDefault="00B362BC" w:rsidP="00146561">
            <w:pPr>
              <w:spacing w:before="60" w:after="20"/>
              <w:rPr>
                <w:rFonts w:cs="Arial"/>
                <w:lang w:val="fr-CA"/>
              </w:rPr>
            </w:pPr>
            <w:r>
              <w:rPr>
                <w:rFonts w:cs="Arial"/>
                <w:lang w:val="fr-CA"/>
              </w:rPr>
              <w:t xml:space="preserve">Version for </w:t>
            </w:r>
            <w:proofErr w:type="spellStart"/>
            <w:r w:rsidR="00146561">
              <w:rPr>
                <w:rFonts w:cs="Arial"/>
                <w:lang w:val="fr-CA"/>
              </w:rPr>
              <w:t>Approval</w:t>
            </w:r>
            <w:proofErr w:type="spellEnd"/>
          </w:p>
        </w:tc>
        <w:tc>
          <w:tcPr>
            <w:tcW w:w="1980" w:type="dxa"/>
            <w:tcBorders>
              <w:top w:val="single" w:sz="4" w:space="0" w:color="auto"/>
              <w:left w:val="single" w:sz="4" w:space="0" w:color="auto"/>
              <w:bottom w:val="single" w:sz="4" w:space="0" w:color="auto"/>
              <w:right w:val="single" w:sz="4" w:space="0" w:color="auto"/>
            </w:tcBorders>
          </w:tcPr>
          <w:p w:rsidR="00E17944" w:rsidRPr="00B362BC" w:rsidRDefault="00E17944" w:rsidP="00E17944">
            <w:pPr>
              <w:spacing w:before="60" w:after="20"/>
              <w:jc w:val="both"/>
              <w:rPr>
                <w:rFonts w:cs="Arial"/>
                <w:lang w:val="fr-CA"/>
              </w:rPr>
            </w:pPr>
          </w:p>
        </w:tc>
        <w:tc>
          <w:tcPr>
            <w:tcW w:w="1771" w:type="dxa"/>
            <w:tcBorders>
              <w:top w:val="single" w:sz="4" w:space="0" w:color="auto"/>
              <w:left w:val="single" w:sz="4" w:space="0" w:color="auto"/>
              <w:bottom w:val="single" w:sz="4" w:space="0" w:color="auto"/>
              <w:right w:val="single" w:sz="4" w:space="0" w:color="auto"/>
            </w:tcBorders>
          </w:tcPr>
          <w:p w:rsidR="00E17944" w:rsidRPr="00B362BC" w:rsidRDefault="00E17944" w:rsidP="00E17944">
            <w:pPr>
              <w:pStyle w:val="TableText"/>
              <w:spacing w:before="60" w:after="20"/>
              <w:jc w:val="both"/>
              <w:rPr>
                <w:rFonts w:asciiTheme="minorHAnsi" w:hAnsiTheme="minorHAnsi" w:cs="Arial"/>
                <w:lang w:val="fr-CA"/>
              </w:rPr>
            </w:pPr>
          </w:p>
        </w:tc>
      </w:tr>
      <w:tr w:rsidR="00E17944" w:rsidRPr="00B362BC" w:rsidTr="00E17944">
        <w:tc>
          <w:tcPr>
            <w:tcW w:w="1872" w:type="dxa"/>
            <w:tcBorders>
              <w:top w:val="single" w:sz="4" w:space="0" w:color="auto"/>
              <w:left w:val="single" w:sz="4" w:space="0" w:color="auto"/>
              <w:bottom w:val="single" w:sz="4" w:space="0" w:color="auto"/>
              <w:right w:val="single" w:sz="4" w:space="0" w:color="auto"/>
            </w:tcBorders>
          </w:tcPr>
          <w:p w:rsidR="00E17944" w:rsidRPr="00B362BC" w:rsidRDefault="00E17944" w:rsidP="00E17944">
            <w:pPr>
              <w:spacing w:before="60" w:after="20"/>
              <w:rPr>
                <w:rFonts w:cs="Arial"/>
                <w:lang w:val="fr-CA"/>
              </w:rPr>
            </w:pPr>
          </w:p>
        </w:tc>
        <w:tc>
          <w:tcPr>
            <w:tcW w:w="3150" w:type="dxa"/>
            <w:tcBorders>
              <w:top w:val="single" w:sz="4" w:space="0" w:color="auto"/>
              <w:left w:val="single" w:sz="4" w:space="0" w:color="auto"/>
              <w:bottom w:val="single" w:sz="4" w:space="0" w:color="auto"/>
              <w:right w:val="single" w:sz="4" w:space="0" w:color="auto"/>
            </w:tcBorders>
          </w:tcPr>
          <w:p w:rsidR="00E17944" w:rsidRPr="00B362BC" w:rsidRDefault="00E17944" w:rsidP="00E17944">
            <w:pPr>
              <w:spacing w:before="60" w:after="20"/>
              <w:rPr>
                <w:rFonts w:cs="Arial"/>
                <w:lang w:val="fr-CA"/>
              </w:rPr>
            </w:pPr>
          </w:p>
        </w:tc>
        <w:tc>
          <w:tcPr>
            <w:tcW w:w="1980" w:type="dxa"/>
            <w:tcBorders>
              <w:top w:val="single" w:sz="4" w:space="0" w:color="auto"/>
              <w:left w:val="single" w:sz="4" w:space="0" w:color="auto"/>
              <w:bottom w:val="single" w:sz="4" w:space="0" w:color="auto"/>
              <w:right w:val="single" w:sz="4" w:space="0" w:color="auto"/>
            </w:tcBorders>
          </w:tcPr>
          <w:p w:rsidR="00E17944" w:rsidRPr="00B362BC" w:rsidRDefault="00E17944" w:rsidP="00E17944">
            <w:pPr>
              <w:spacing w:before="60" w:after="20"/>
              <w:jc w:val="both"/>
              <w:rPr>
                <w:rFonts w:cs="Arial"/>
                <w:lang w:val="fr-CA"/>
              </w:rPr>
            </w:pPr>
          </w:p>
        </w:tc>
        <w:tc>
          <w:tcPr>
            <w:tcW w:w="1771" w:type="dxa"/>
            <w:tcBorders>
              <w:top w:val="single" w:sz="4" w:space="0" w:color="auto"/>
              <w:left w:val="single" w:sz="4" w:space="0" w:color="auto"/>
              <w:bottom w:val="single" w:sz="4" w:space="0" w:color="auto"/>
              <w:right w:val="single" w:sz="4" w:space="0" w:color="auto"/>
            </w:tcBorders>
          </w:tcPr>
          <w:p w:rsidR="00E17944" w:rsidRPr="00B362BC" w:rsidRDefault="00E17944" w:rsidP="00E17944">
            <w:pPr>
              <w:pStyle w:val="TableText"/>
              <w:spacing w:before="60" w:after="20"/>
              <w:jc w:val="both"/>
              <w:rPr>
                <w:rFonts w:asciiTheme="minorHAnsi" w:hAnsiTheme="minorHAnsi" w:cs="Arial"/>
                <w:lang w:val="fr-CA"/>
              </w:rPr>
            </w:pPr>
          </w:p>
        </w:tc>
      </w:tr>
      <w:tr w:rsidR="00E17944" w:rsidRPr="00B362BC" w:rsidTr="00E17944">
        <w:tc>
          <w:tcPr>
            <w:tcW w:w="1872" w:type="dxa"/>
            <w:tcBorders>
              <w:top w:val="single" w:sz="4" w:space="0" w:color="auto"/>
              <w:left w:val="single" w:sz="4" w:space="0" w:color="auto"/>
              <w:bottom w:val="single" w:sz="4" w:space="0" w:color="auto"/>
              <w:right w:val="single" w:sz="4" w:space="0" w:color="auto"/>
            </w:tcBorders>
          </w:tcPr>
          <w:p w:rsidR="00E17944" w:rsidRPr="00B362BC" w:rsidRDefault="00E17944" w:rsidP="00E17944">
            <w:pPr>
              <w:spacing w:before="60" w:after="20"/>
              <w:rPr>
                <w:rFonts w:cs="Arial"/>
                <w:lang w:val="fr-CA"/>
              </w:rPr>
            </w:pPr>
          </w:p>
        </w:tc>
        <w:tc>
          <w:tcPr>
            <w:tcW w:w="3150" w:type="dxa"/>
            <w:tcBorders>
              <w:top w:val="single" w:sz="4" w:space="0" w:color="auto"/>
              <w:left w:val="single" w:sz="4" w:space="0" w:color="auto"/>
              <w:bottom w:val="single" w:sz="4" w:space="0" w:color="auto"/>
              <w:right w:val="single" w:sz="4" w:space="0" w:color="auto"/>
            </w:tcBorders>
          </w:tcPr>
          <w:p w:rsidR="00E17944" w:rsidRPr="00B362BC" w:rsidRDefault="00E17944" w:rsidP="00E17944">
            <w:pPr>
              <w:spacing w:before="60" w:after="20"/>
              <w:rPr>
                <w:rFonts w:cs="Arial"/>
                <w:lang w:val="fr-CA"/>
              </w:rPr>
            </w:pPr>
          </w:p>
        </w:tc>
        <w:tc>
          <w:tcPr>
            <w:tcW w:w="1980" w:type="dxa"/>
            <w:tcBorders>
              <w:top w:val="single" w:sz="4" w:space="0" w:color="auto"/>
              <w:left w:val="single" w:sz="4" w:space="0" w:color="auto"/>
              <w:bottom w:val="single" w:sz="4" w:space="0" w:color="auto"/>
              <w:right w:val="single" w:sz="4" w:space="0" w:color="auto"/>
            </w:tcBorders>
          </w:tcPr>
          <w:p w:rsidR="00E17944" w:rsidRPr="00B362BC" w:rsidRDefault="00E17944" w:rsidP="00E17944">
            <w:pPr>
              <w:spacing w:before="60" w:after="20"/>
              <w:jc w:val="both"/>
              <w:rPr>
                <w:rFonts w:cs="Arial"/>
                <w:lang w:val="fr-CA"/>
              </w:rPr>
            </w:pPr>
          </w:p>
        </w:tc>
        <w:tc>
          <w:tcPr>
            <w:tcW w:w="1771" w:type="dxa"/>
            <w:tcBorders>
              <w:top w:val="single" w:sz="4" w:space="0" w:color="auto"/>
              <w:left w:val="single" w:sz="4" w:space="0" w:color="auto"/>
              <w:bottom w:val="single" w:sz="4" w:space="0" w:color="auto"/>
              <w:right w:val="single" w:sz="4" w:space="0" w:color="auto"/>
            </w:tcBorders>
          </w:tcPr>
          <w:p w:rsidR="00E17944" w:rsidRPr="00B362BC" w:rsidRDefault="00E17944" w:rsidP="00E17944">
            <w:pPr>
              <w:pStyle w:val="TableText"/>
              <w:spacing w:before="60" w:after="20"/>
              <w:jc w:val="both"/>
              <w:rPr>
                <w:rFonts w:asciiTheme="minorHAnsi" w:hAnsiTheme="minorHAnsi" w:cs="Arial"/>
                <w:lang w:val="fr-CA"/>
              </w:rPr>
            </w:pPr>
          </w:p>
        </w:tc>
      </w:tr>
    </w:tbl>
    <w:p w:rsidR="00E17944" w:rsidRPr="00B362BC" w:rsidRDefault="00E17944" w:rsidP="00E17944">
      <w:pPr>
        <w:pStyle w:val="BlockTitle"/>
        <w:pBdr>
          <w:bottom w:val="none" w:sz="0" w:space="0" w:color="auto"/>
        </w:pBdr>
        <w:jc w:val="both"/>
        <w:rPr>
          <w:rFonts w:cs="Arial"/>
        </w:rPr>
      </w:pPr>
    </w:p>
    <w:p w:rsidR="00E17944" w:rsidRPr="00B362BC" w:rsidRDefault="00E17944" w:rsidP="00E17944">
      <w:pPr>
        <w:pStyle w:val="BlockTitle"/>
        <w:pBdr>
          <w:bottom w:val="none" w:sz="0" w:space="0" w:color="auto"/>
        </w:pBdr>
        <w:jc w:val="both"/>
        <w:rPr>
          <w:rFonts w:cs="Arial"/>
        </w:rPr>
      </w:pPr>
    </w:p>
    <w:p w:rsidR="002257F9" w:rsidRPr="00B362BC" w:rsidRDefault="002257F9" w:rsidP="002257F9">
      <w:pPr>
        <w:rPr>
          <w:rFonts w:ascii="Arial" w:hAnsi="Arial" w:cs="Arial"/>
          <w:iCs/>
          <w:szCs w:val="20"/>
          <w:lang w:val="fr-CA"/>
        </w:rPr>
      </w:pPr>
    </w:p>
    <w:p w:rsidR="00E17944" w:rsidRPr="00B362BC" w:rsidRDefault="00E17944" w:rsidP="002257F9">
      <w:pPr>
        <w:tabs>
          <w:tab w:val="center" w:pos="4320"/>
          <w:tab w:val="right" w:pos="8640"/>
        </w:tabs>
        <w:rPr>
          <w:rFonts w:ascii="Arial" w:hAnsi="Arial" w:cs="Arial"/>
          <w:iCs/>
          <w:sz w:val="16"/>
          <w:szCs w:val="16"/>
          <w:lang w:val="fr-CA"/>
        </w:rPr>
      </w:pPr>
    </w:p>
    <w:p w:rsidR="00E17944" w:rsidRPr="00B362BC" w:rsidRDefault="00E17944" w:rsidP="002257F9">
      <w:pPr>
        <w:tabs>
          <w:tab w:val="center" w:pos="4320"/>
          <w:tab w:val="right" w:pos="8640"/>
        </w:tabs>
        <w:rPr>
          <w:rFonts w:ascii="Arial" w:hAnsi="Arial" w:cs="Arial"/>
          <w:iCs/>
          <w:sz w:val="16"/>
          <w:szCs w:val="16"/>
          <w:lang w:val="fr-CA"/>
        </w:rPr>
      </w:pPr>
    </w:p>
    <w:p w:rsidR="00E17944" w:rsidRPr="00B362BC" w:rsidRDefault="00E17944" w:rsidP="002257F9">
      <w:pPr>
        <w:tabs>
          <w:tab w:val="center" w:pos="4320"/>
          <w:tab w:val="right" w:pos="8640"/>
        </w:tabs>
        <w:rPr>
          <w:rFonts w:ascii="Arial" w:hAnsi="Arial" w:cs="Arial"/>
          <w:iCs/>
          <w:sz w:val="16"/>
          <w:szCs w:val="16"/>
          <w:lang w:val="fr-CA"/>
        </w:rPr>
      </w:pPr>
    </w:p>
    <w:p w:rsidR="00E17944" w:rsidRPr="00B362BC" w:rsidRDefault="00E17944" w:rsidP="002257F9">
      <w:pPr>
        <w:tabs>
          <w:tab w:val="center" w:pos="4320"/>
          <w:tab w:val="right" w:pos="8640"/>
        </w:tabs>
        <w:rPr>
          <w:rFonts w:ascii="Arial" w:hAnsi="Arial" w:cs="Arial"/>
          <w:iCs/>
          <w:sz w:val="16"/>
          <w:szCs w:val="16"/>
          <w:lang w:val="fr-CA"/>
        </w:rPr>
      </w:pPr>
    </w:p>
    <w:p w:rsidR="00E17944" w:rsidRPr="00B362BC" w:rsidRDefault="00E17944" w:rsidP="002257F9">
      <w:pPr>
        <w:tabs>
          <w:tab w:val="center" w:pos="4320"/>
          <w:tab w:val="right" w:pos="8640"/>
        </w:tabs>
        <w:rPr>
          <w:rFonts w:ascii="Arial" w:hAnsi="Arial" w:cs="Arial"/>
          <w:iCs/>
          <w:sz w:val="16"/>
          <w:szCs w:val="16"/>
          <w:lang w:val="fr-CA"/>
        </w:rPr>
      </w:pPr>
    </w:p>
    <w:p w:rsidR="00E17944" w:rsidRPr="00B362BC" w:rsidRDefault="00E17944" w:rsidP="002257F9">
      <w:pPr>
        <w:tabs>
          <w:tab w:val="center" w:pos="4320"/>
          <w:tab w:val="right" w:pos="8640"/>
        </w:tabs>
        <w:rPr>
          <w:rFonts w:ascii="Arial" w:hAnsi="Arial" w:cs="Arial"/>
          <w:iCs/>
          <w:sz w:val="16"/>
          <w:szCs w:val="16"/>
          <w:lang w:val="fr-CA"/>
        </w:rPr>
      </w:pPr>
    </w:p>
    <w:p w:rsidR="00E17944" w:rsidRPr="00B362BC" w:rsidRDefault="00E17944" w:rsidP="002257F9">
      <w:pPr>
        <w:tabs>
          <w:tab w:val="center" w:pos="4320"/>
          <w:tab w:val="right" w:pos="8640"/>
        </w:tabs>
        <w:rPr>
          <w:rFonts w:ascii="Arial" w:hAnsi="Arial" w:cs="Arial"/>
          <w:iCs/>
          <w:sz w:val="16"/>
          <w:szCs w:val="16"/>
          <w:lang w:val="fr-CA"/>
        </w:rPr>
      </w:pPr>
    </w:p>
    <w:p w:rsidR="00E17944" w:rsidRPr="00B362BC" w:rsidRDefault="00E17944" w:rsidP="002257F9">
      <w:pPr>
        <w:tabs>
          <w:tab w:val="center" w:pos="4320"/>
          <w:tab w:val="right" w:pos="8640"/>
        </w:tabs>
        <w:rPr>
          <w:rFonts w:ascii="Arial" w:hAnsi="Arial" w:cs="Arial"/>
          <w:iCs/>
          <w:color w:val="FF0000"/>
          <w:sz w:val="16"/>
          <w:szCs w:val="16"/>
          <w:lang w:val="fr-CA"/>
        </w:rPr>
      </w:pPr>
    </w:p>
    <w:p w:rsidR="00BE0C43" w:rsidRPr="00B362BC" w:rsidRDefault="00BE0C43">
      <w:pPr>
        <w:rPr>
          <w:lang w:val="fr-CA"/>
        </w:rPr>
      </w:pPr>
      <w:r w:rsidRPr="00B362BC">
        <w:rPr>
          <w:b/>
          <w:bCs/>
          <w:lang w:val="fr-CA"/>
        </w:rPr>
        <w:br w:type="page"/>
      </w:r>
    </w:p>
    <w:sdt>
      <w:sdtPr>
        <w:rPr>
          <w:b/>
          <w:bCs/>
        </w:rPr>
        <w:id w:val="2006552488"/>
        <w:docPartObj>
          <w:docPartGallery w:val="Table of Contents"/>
          <w:docPartUnique/>
        </w:docPartObj>
      </w:sdtPr>
      <w:sdtEndPr>
        <w:rPr>
          <w:b w:val="0"/>
          <w:bCs w:val="0"/>
          <w:noProof/>
        </w:rPr>
      </w:sdtEndPr>
      <w:sdtContent>
        <w:p w:rsidR="008210A9" w:rsidRPr="00BE0C43" w:rsidRDefault="008210A9" w:rsidP="00BE0C43">
          <w:pPr>
            <w:rPr>
              <w:rFonts w:ascii="Arial" w:hAnsi="Arial" w:cs="Arial"/>
              <w:b/>
              <w:i/>
            </w:rPr>
          </w:pPr>
          <w:r w:rsidRPr="00BE0C43">
            <w:rPr>
              <w:rFonts w:ascii="Arial" w:hAnsi="Arial" w:cs="Arial"/>
              <w:b/>
              <w:i/>
            </w:rPr>
            <w:t>Table of Contents</w:t>
          </w:r>
        </w:p>
        <w:p w:rsidR="008210A9" w:rsidRPr="008210A9" w:rsidRDefault="008210A9" w:rsidP="008210A9">
          <w:pPr>
            <w:rPr>
              <w:lang w:val="en-US" w:eastAsia="ja-JP"/>
            </w:rPr>
          </w:pPr>
        </w:p>
        <w:p w:rsidR="006528C5" w:rsidRDefault="008210A9">
          <w:pPr>
            <w:pStyle w:val="TM2"/>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1976672" w:history="1">
            <w:r w:rsidR="006528C5" w:rsidRPr="00A40719">
              <w:rPr>
                <w:rStyle w:val="Lienhypertexte"/>
                <w:noProof/>
              </w:rPr>
              <w:t>1.</w:t>
            </w:r>
            <w:r w:rsidR="006528C5">
              <w:rPr>
                <w:rFonts w:asciiTheme="minorHAnsi" w:eastAsiaTheme="minorEastAsia" w:hAnsiTheme="minorHAnsi" w:cstheme="minorBidi"/>
                <w:noProof/>
                <w:sz w:val="22"/>
                <w:szCs w:val="22"/>
              </w:rPr>
              <w:tab/>
            </w:r>
            <w:r w:rsidR="006528C5" w:rsidRPr="00A40719">
              <w:rPr>
                <w:rStyle w:val="Lienhypertexte"/>
                <w:noProof/>
              </w:rPr>
              <w:t>Executive Summary</w:t>
            </w:r>
            <w:r w:rsidR="006528C5">
              <w:rPr>
                <w:noProof/>
                <w:webHidden/>
              </w:rPr>
              <w:tab/>
            </w:r>
            <w:r w:rsidR="006528C5">
              <w:rPr>
                <w:noProof/>
                <w:webHidden/>
              </w:rPr>
              <w:fldChar w:fldCharType="begin"/>
            </w:r>
            <w:r w:rsidR="006528C5">
              <w:rPr>
                <w:noProof/>
                <w:webHidden/>
              </w:rPr>
              <w:instrText xml:space="preserve"> PAGEREF _Toc431976672 \h </w:instrText>
            </w:r>
            <w:r w:rsidR="006528C5">
              <w:rPr>
                <w:noProof/>
                <w:webHidden/>
              </w:rPr>
            </w:r>
            <w:r w:rsidR="006528C5">
              <w:rPr>
                <w:noProof/>
                <w:webHidden/>
              </w:rPr>
              <w:fldChar w:fldCharType="separate"/>
            </w:r>
            <w:r w:rsidR="006528C5">
              <w:rPr>
                <w:noProof/>
                <w:webHidden/>
              </w:rPr>
              <w:t>4</w:t>
            </w:r>
            <w:r w:rsidR="006528C5">
              <w:rPr>
                <w:noProof/>
                <w:webHidden/>
              </w:rPr>
              <w:fldChar w:fldCharType="end"/>
            </w:r>
          </w:hyperlink>
        </w:p>
        <w:p w:rsidR="006528C5" w:rsidRDefault="00FF4922">
          <w:pPr>
            <w:pStyle w:val="TM2"/>
            <w:rPr>
              <w:rFonts w:asciiTheme="minorHAnsi" w:eastAsiaTheme="minorEastAsia" w:hAnsiTheme="minorHAnsi" w:cstheme="minorBidi"/>
              <w:noProof/>
              <w:sz w:val="22"/>
              <w:szCs w:val="22"/>
            </w:rPr>
          </w:pPr>
          <w:hyperlink w:anchor="_Toc431976673" w:history="1">
            <w:r w:rsidR="006528C5" w:rsidRPr="00A40719">
              <w:rPr>
                <w:rStyle w:val="Lienhypertexte"/>
                <w:noProof/>
              </w:rPr>
              <w:t>2.</w:t>
            </w:r>
            <w:r w:rsidR="006528C5">
              <w:rPr>
                <w:rFonts w:asciiTheme="minorHAnsi" w:eastAsiaTheme="minorEastAsia" w:hAnsiTheme="minorHAnsi" w:cstheme="minorBidi"/>
                <w:noProof/>
                <w:sz w:val="22"/>
                <w:szCs w:val="22"/>
              </w:rPr>
              <w:tab/>
            </w:r>
            <w:r w:rsidR="006528C5" w:rsidRPr="00A40719">
              <w:rPr>
                <w:rStyle w:val="Lienhypertexte"/>
                <w:noProof/>
              </w:rPr>
              <w:t>Approvals</w:t>
            </w:r>
            <w:r w:rsidR="006528C5">
              <w:rPr>
                <w:noProof/>
                <w:webHidden/>
              </w:rPr>
              <w:tab/>
            </w:r>
            <w:r w:rsidR="006528C5">
              <w:rPr>
                <w:noProof/>
                <w:webHidden/>
              </w:rPr>
              <w:fldChar w:fldCharType="begin"/>
            </w:r>
            <w:r w:rsidR="006528C5">
              <w:rPr>
                <w:noProof/>
                <w:webHidden/>
              </w:rPr>
              <w:instrText xml:space="preserve"> PAGEREF _Toc431976673 \h </w:instrText>
            </w:r>
            <w:r w:rsidR="006528C5">
              <w:rPr>
                <w:noProof/>
                <w:webHidden/>
              </w:rPr>
            </w:r>
            <w:r w:rsidR="006528C5">
              <w:rPr>
                <w:noProof/>
                <w:webHidden/>
              </w:rPr>
              <w:fldChar w:fldCharType="separate"/>
            </w:r>
            <w:r w:rsidR="006528C5">
              <w:rPr>
                <w:noProof/>
                <w:webHidden/>
              </w:rPr>
              <w:t>5</w:t>
            </w:r>
            <w:r w:rsidR="006528C5">
              <w:rPr>
                <w:noProof/>
                <w:webHidden/>
              </w:rPr>
              <w:fldChar w:fldCharType="end"/>
            </w:r>
          </w:hyperlink>
        </w:p>
        <w:p w:rsidR="006528C5" w:rsidRDefault="00FF4922">
          <w:pPr>
            <w:pStyle w:val="TM2"/>
            <w:rPr>
              <w:rFonts w:asciiTheme="minorHAnsi" w:eastAsiaTheme="minorEastAsia" w:hAnsiTheme="minorHAnsi" w:cstheme="minorBidi"/>
              <w:noProof/>
              <w:sz w:val="22"/>
              <w:szCs w:val="22"/>
            </w:rPr>
          </w:pPr>
          <w:hyperlink w:anchor="_Toc431976674" w:history="1">
            <w:r w:rsidR="006528C5" w:rsidRPr="00A40719">
              <w:rPr>
                <w:rStyle w:val="Lienhypertexte"/>
                <w:noProof/>
              </w:rPr>
              <w:t>3.</w:t>
            </w:r>
            <w:r w:rsidR="006528C5">
              <w:rPr>
                <w:rFonts w:asciiTheme="minorHAnsi" w:eastAsiaTheme="minorEastAsia" w:hAnsiTheme="minorHAnsi" w:cstheme="minorBidi"/>
                <w:noProof/>
                <w:sz w:val="22"/>
                <w:szCs w:val="22"/>
              </w:rPr>
              <w:tab/>
            </w:r>
            <w:r w:rsidR="006528C5" w:rsidRPr="00A40719">
              <w:rPr>
                <w:rStyle w:val="Lienhypertexte"/>
                <w:noProof/>
              </w:rPr>
              <w:t>Purpose</w:t>
            </w:r>
            <w:r w:rsidR="006528C5">
              <w:rPr>
                <w:noProof/>
                <w:webHidden/>
              </w:rPr>
              <w:tab/>
            </w:r>
            <w:r w:rsidR="006528C5">
              <w:rPr>
                <w:noProof/>
                <w:webHidden/>
              </w:rPr>
              <w:fldChar w:fldCharType="begin"/>
            </w:r>
            <w:r w:rsidR="006528C5">
              <w:rPr>
                <w:noProof/>
                <w:webHidden/>
              </w:rPr>
              <w:instrText xml:space="preserve"> PAGEREF _Toc431976674 \h </w:instrText>
            </w:r>
            <w:r w:rsidR="006528C5">
              <w:rPr>
                <w:noProof/>
                <w:webHidden/>
              </w:rPr>
            </w:r>
            <w:r w:rsidR="006528C5">
              <w:rPr>
                <w:noProof/>
                <w:webHidden/>
              </w:rPr>
              <w:fldChar w:fldCharType="separate"/>
            </w:r>
            <w:r w:rsidR="006528C5">
              <w:rPr>
                <w:noProof/>
                <w:webHidden/>
              </w:rPr>
              <w:t>6</w:t>
            </w:r>
            <w:r w:rsidR="006528C5">
              <w:rPr>
                <w:noProof/>
                <w:webHidden/>
              </w:rPr>
              <w:fldChar w:fldCharType="end"/>
            </w:r>
          </w:hyperlink>
        </w:p>
        <w:p w:rsidR="006528C5" w:rsidRDefault="00FF4922">
          <w:pPr>
            <w:pStyle w:val="TM2"/>
            <w:rPr>
              <w:rFonts w:asciiTheme="minorHAnsi" w:eastAsiaTheme="minorEastAsia" w:hAnsiTheme="minorHAnsi" w:cstheme="minorBidi"/>
              <w:noProof/>
              <w:sz w:val="22"/>
              <w:szCs w:val="22"/>
            </w:rPr>
          </w:pPr>
          <w:hyperlink w:anchor="_Toc431976675" w:history="1">
            <w:r w:rsidR="006528C5" w:rsidRPr="00A40719">
              <w:rPr>
                <w:rStyle w:val="Lienhypertexte"/>
                <w:noProof/>
              </w:rPr>
              <w:t>4.</w:t>
            </w:r>
            <w:r w:rsidR="006528C5">
              <w:rPr>
                <w:rFonts w:asciiTheme="minorHAnsi" w:eastAsiaTheme="minorEastAsia" w:hAnsiTheme="minorHAnsi" w:cstheme="minorBidi"/>
                <w:noProof/>
                <w:sz w:val="22"/>
                <w:szCs w:val="22"/>
              </w:rPr>
              <w:tab/>
            </w:r>
            <w:r w:rsidR="006528C5" w:rsidRPr="00A40719">
              <w:rPr>
                <w:rStyle w:val="Lienhypertexte"/>
                <w:noProof/>
              </w:rPr>
              <w:t>Context</w:t>
            </w:r>
            <w:r w:rsidR="006528C5">
              <w:rPr>
                <w:noProof/>
                <w:webHidden/>
              </w:rPr>
              <w:tab/>
            </w:r>
            <w:r w:rsidR="006528C5">
              <w:rPr>
                <w:noProof/>
                <w:webHidden/>
              </w:rPr>
              <w:fldChar w:fldCharType="begin"/>
            </w:r>
            <w:r w:rsidR="006528C5">
              <w:rPr>
                <w:noProof/>
                <w:webHidden/>
              </w:rPr>
              <w:instrText xml:space="preserve"> PAGEREF _Toc431976675 \h </w:instrText>
            </w:r>
            <w:r w:rsidR="006528C5">
              <w:rPr>
                <w:noProof/>
                <w:webHidden/>
              </w:rPr>
            </w:r>
            <w:r w:rsidR="006528C5">
              <w:rPr>
                <w:noProof/>
                <w:webHidden/>
              </w:rPr>
              <w:fldChar w:fldCharType="separate"/>
            </w:r>
            <w:r w:rsidR="006528C5">
              <w:rPr>
                <w:noProof/>
                <w:webHidden/>
              </w:rPr>
              <w:t>6</w:t>
            </w:r>
            <w:r w:rsidR="006528C5">
              <w:rPr>
                <w:noProof/>
                <w:webHidden/>
              </w:rPr>
              <w:fldChar w:fldCharType="end"/>
            </w:r>
          </w:hyperlink>
        </w:p>
        <w:p w:rsidR="006528C5" w:rsidRDefault="00FF4922">
          <w:pPr>
            <w:pStyle w:val="TM3"/>
            <w:rPr>
              <w:rFonts w:asciiTheme="minorHAnsi" w:eastAsiaTheme="minorEastAsia" w:hAnsiTheme="minorHAnsi" w:cstheme="minorBidi"/>
              <w:noProof/>
              <w:sz w:val="22"/>
              <w:szCs w:val="22"/>
            </w:rPr>
          </w:pPr>
          <w:hyperlink w:anchor="_Toc431976676" w:history="1">
            <w:r w:rsidR="006528C5" w:rsidRPr="00A40719">
              <w:rPr>
                <w:rStyle w:val="Lienhypertexte"/>
                <w:noProof/>
              </w:rPr>
              <w:t xml:space="preserve">4.1. </w:t>
            </w:r>
            <w:r w:rsidR="006528C5">
              <w:rPr>
                <w:rFonts w:asciiTheme="minorHAnsi" w:eastAsiaTheme="minorEastAsia" w:hAnsiTheme="minorHAnsi" w:cstheme="minorBidi"/>
                <w:noProof/>
                <w:sz w:val="22"/>
                <w:szCs w:val="22"/>
              </w:rPr>
              <w:tab/>
            </w:r>
            <w:r w:rsidR="006528C5" w:rsidRPr="00A40719">
              <w:rPr>
                <w:rStyle w:val="Lienhypertexte"/>
                <w:noProof/>
              </w:rPr>
              <w:t>Government of Canada</w:t>
            </w:r>
            <w:r w:rsidR="006528C5">
              <w:rPr>
                <w:noProof/>
                <w:webHidden/>
              </w:rPr>
              <w:tab/>
            </w:r>
            <w:r w:rsidR="006528C5">
              <w:rPr>
                <w:noProof/>
                <w:webHidden/>
              </w:rPr>
              <w:fldChar w:fldCharType="begin"/>
            </w:r>
            <w:r w:rsidR="006528C5">
              <w:rPr>
                <w:noProof/>
                <w:webHidden/>
              </w:rPr>
              <w:instrText xml:space="preserve"> PAGEREF _Toc431976676 \h </w:instrText>
            </w:r>
            <w:r w:rsidR="006528C5">
              <w:rPr>
                <w:noProof/>
                <w:webHidden/>
              </w:rPr>
            </w:r>
            <w:r w:rsidR="006528C5">
              <w:rPr>
                <w:noProof/>
                <w:webHidden/>
              </w:rPr>
              <w:fldChar w:fldCharType="separate"/>
            </w:r>
            <w:r w:rsidR="006528C5">
              <w:rPr>
                <w:noProof/>
                <w:webHidden/>
              </w:rPr>
              <w:t>6</w:t>
            </w:r>
            <w:r w:rsidR="006528C5">
              <w:rPr>
                <w:noProof/>
                <w:webHidden/>
              </w:rPr>
              <w:fldChar w:fldCharType="end"/>
            </w:r>
          </w:hyperlink>
        </w:p>
        <w:p w:rsidR="006528C5" w:rsidRDefault="00FF4922">
          <w:pPr>
            <w:pStyle w:val="TM3"/>
            <w:rPr>
              <w:rFonts w:asciiTheme="minorHAnsi" w:eastAsiaTheme="minorEastAsia" w:hAnsiTheme="minorHAnsi" w:cstheme="minorBidi"/>
              <w:noProof/>
              <w:sz w:val="22"/>
              <w:szCs w:val="22"/>
            </w:rPr>
          </w:pPr>
          <w:hyperlink w:anchor="_Toc431976677" w:history="1">
            <w:r w:rsidR="006528C5" w:rsidRPr="00A40719">
              <w:rPr>
                <w:rStyle w:val="Lienhypertexte"/>
                <w:noProof/>
              </w:rPr>
              <w:t>4.2.</w:t>
            </w:r>
            <w:r w:rsidR="006528C5">
              <w:rPr>
                <w:rFonts w:asciiTheme="minorHAnsi" w:eastAsiaTheme="minorEastAsia" w:hAnsiTheme="minorHAnsi" w:cstheme="minorBidi"/>
                <w:noProof/>
                <w:sz w:val="22"/>
                <w:szCs w:val="22"/>
              </w:rPr>
              <w:tab/>
            </w:r>
            <w:r w:rsidR="006528C5" w:rsidRPr="00A40719">
              <w:rPr>
                <w:rStyle w:val="Lienhypertexte"/>
                <w:noProof/>
              </w:rPr>
              <w:t>CSA</w:t>
            </w:r>
            <w:r w:rsidR="006528C5">
              <w:rPr>
                <w:noProof/>
                <w:webHidden/>
              </w:rPr>
              <w:tab/>
            </w:r>
            <w:r w:rsidR="006528C5">
              <w:rPr>
                <w:noProof/>
                <w:webHidden/>
              </w:rPr>
              <w:fldChar w:fldCharType="begin"/>
            </w:r>
            <w:r w:rsidR="006528C5">
              <w:rPr>
                <w:noProof/>
                <w:webHidden/>
              </w:rPr>
              <w:instrText xml:space="preserve"> PAGEREF _Toc431976677 \h </w:instrText>
            </w:r>
            <w:r w:rsidR="006528C5">
              <w:rPr>
                <w:noProof/>
                <w:webHidden/>
              </w:rPr>
            </w:r>
            <w:r w:rsidR="006528C5">
              <w:rPr>
                <w:noProof/>
                <w:webHidden/>
              </w:rPr>
              <w:fldChar w:fldCharType="separate"/>
            </w:r>
            <w:r w:rsidR="006528C5">
              <w:rPr>
                <w:noProof/>
                <w:webHidden/>
              </w:rPr>
              <w:t>7</w:t>
            </w:r>
            <w:r w:rsidR="006528C5">
              <w:rPr>
                <w:noProof/>
                <w:webHidden/>
              </w:rPr>
              <w:fldChar w:fldCharType="end"/>
            </w:r>
          </w:hyperlink>
        </w:p>
        <w:p w:rsidR="006528C5" w:rsidRDefault="00FF4922">
          <w:pPr>
            <w:pStyle w:val="TM3"/>
            <w:rPr>
              <w:rFonts w:asciiTheme="minorHAnsi" w:eastAsiaTheme="minorEastAsia" w:hAnsiTheme="minorHAnsi" w:cstheme="minorBidi"/>
              <w:noProof/>
              <w:sz w:val="22"/>
              <w:szCs w:val="22"/>
            </w:rPr>
          </w:pPr>
          <w:hyperlink w:anchor="_Toc431976678" w:history="1">
            <w:r w:rsidR="006528C5" w:rsidRPr="00A40719">
              <w:rPr>
                <w:rStyle w:val="Lienhypertexte"/>
                <w:noProof/>
              </w:rPr>
              <w:t>4.3.</w:t>
            </w:r>
            <w:r w:rsidR="006528C5">
              <w:rPr>
                <w:rFonts w:asciiTheme="minorHAnsi" w:eastAsiaTheme="minorEastAsia" w:hAnsiTheme="minorHAnsi" w:cstheme="minorBidi"/>
                <w:noProof/>
                <w:sz w:val="22"/>
                <w:szCs w:val="22"/>
              </w:rPr>
              <w:tab/>
            </w:r>
            <w:r w:rsidR="006528C5" w:rsidRPr="00A40719">
              <w:rPr>
                <w:rStyle w:val="Lienhypertexte"/>
                <w:noProof/>
              </w:rPr>
              <w:t>Information Management (IM) at the CSA</w:t>
            </w:r>
            <w:r w:rsidR="006528C5">
              <w:rPr>
                <w:noProof/>
                <w:webHidden/>
              </w:rPr>
              <w:tab/>
            </w:r>
            <w:r w:rsidR="006528C5">
              <w:rPr>
                <w:noProof/>
                <w:webHidden/>
              </w:rPr>
              <w:fldChar w:fldCharType="begin"/>
            </w:r>
            <w:r w:rsidR="006528C5">
              <w:rPr>
                <w:noProof/>
                <w:webHidden/>
              </w:rPr>
              <w:instrText xml:space="preserve"> PAGEREF _Toc431976678 \h </w:instrText>
            </w:r>
            <w:r w:rsidR="006528C5">
              <w:rPr>
                <w:noProof/>
                <w:webHidden/>
              </w:rPr>
            </w:r>
            <w:r w:rsidR="006528C5">
              <w:rPr>
                <w:noProof/>
                <w:webHidden/>
              </w:rPr>
              <w:fldChar w:fldCharType="separate"/>
            </w:r>
            <w:r w:rsidR="006528C5">
              <w:rPr>
                <w:noProof/>
                <w:webHidden/>
              </w:rPr>
              <w:t>8</w:t>
            </w:r>
            <w:r w:rsidR="006528C5">
              <w:rPr>
                <w:noProof/>
                <w:webHidden/>
              </w:rPr>
              <w:fldChar w:fldCharType="end"/>
            </w:r>
          </w:hyperlink>
        </w:p>
        <w:p w:rsidR="006528C5" w:rsidRDefault="00FF4922">
          <w:pPr>
            <w:pStyle w:val="TM2"/>
            <w:rPr>
              <w:rFonts w:asciiTheme="minorHAnsi" w:eastAsiaTheme="minorEastAsia" w:hAnsiTheme="minorHAnsi" w:cstheme="minorBidi"/>
              <w:noProof/>
              <w:sz w:val="22"/>
              <w:szCs w:val="22"/>
            </w:rPr>
          </w:pPr>
          <w:hyperlink w:anchor="_Toc431976679" w:history="1">
            <w:r w:rsidR="006528C5" w:rsidRPr="00A40719">
              <w:rPr>
                <w:rStyle w:val="Lienhypertexte"/>
                <w:noProof/>
              </w:rPr>
              <w:t>5.</w:t>
            </w:r>
            <w:r w:rsidR="006528C5">
              <w:rPr>
                <w:rFonts w:asciiTheme="minorHAnsi" w:eastAsiaTheme="minorEastAsia" w:hAnsiTheme="minorHAnsi" w:cstheme="minorBidi"/>
                <w:noProof/>
                <w:sz w:val="22"/>
                <w:szCs w:val="22"/>
              </w:rPr>
              <w:tab/>
            </w:r>
            <w:r w:rsidR="006528C5" w:rsidRPr="00A40719">
              <w:rPr>
                <w:rStyle w:val="Lienhypertexte"/>
                <w:noProof/>
              </w:rPr>
              <w:t>Outcomes</w:t>
            </w:r>
            <w:r w:rsidR="006528C5">
              <w:rPr>
                <w:noProof/>
                <w:webHidden/>
              </w:rPr>
              <w:tab/>
            </w:r>
            <w:r w:rsidR="006528C5">
              <w:rPr>
                <w:noProof/>
                <w:webHidden/>
              </w:rPr>
              <w:fldChar w:fldCharType="begin"/>
            </w:r>
            <w:r w:rsidR="006528C5">
              <w:rPr>
                <w:noProof/>
                <w:webHidden/>
              </w:rPr>
              <w:instrText xml:space="preserve"> PAGEREF _Toc431976679 \h </w:instrText>
            </w:r>
            <w:r w:rsidR="006528C5">
              <w:rPr>
                <w:noProof/>
                <w:webHidden/>
              </w:rPr>
            </w:r>
            <w:r w:rsidR="006528C5">
              <w:rPr>
                <w:noProof/>
                <w:webHidden/>
              </w:rPr>
              <w:fldChar w:fldCharType="separate"/>
            </w:r>
            <w:r w:rsidR="006528C5">
              <w:rPr>
                <w:noProof/>
                <w:webHidden/>
              </w:rPr>
              <w:t>8</w:t>
            </w:r>
            <w:r w:rsidR="006528C5">
              <w:rPr>
                <w:noProof/>
                <w:webHidden/>
              </w:rPr>
              <w:fldChar w:fldCharType="end"/>
            </w:r>
          </w:hyperlink>
        </w:p>
        <w:p w:rsidR="006528C5" w:rsidRDefault="00FF4922">
          <w:pPr>
            <w:pStyle w:val="TM3"/>
            <w:rPr>
              <w:rFonts w:asciiTheme="minorHAnsi" w:eastAsiaTheme="minorEastAsia" w:hAnsiTheme="minorHAnsi" w:cstheme="minorBidi"/>
              <w:noProof/>
              <w:sz w:val="22"/>
              <w:szCs w:val="22"/>
            </w:rPr>
          </w:pPr>
          <w:hyperlink w:anchor="_Toc431976680" w:history="1">
            <w:r w:rsidR="006528C5" w:rsidRPr="00A40719">
              <w:rPr>
                <w:rStyle w:val="Lienhypertexte"/>
                <w:noProof/>
                <w:lang w:eastAsia="fr-CA"/>
              </w:rPr>
              <w:t>5.1.</w:t>
            </w:r>
            <w:r w:rsidR="006528C5">
              <w:rPr>
                <w:rFonts w:asciiTheme="minorHAnsi" w:eastAsiaTheme="minorEastAsia" w:hAnsiTheme="minorHAnsi" w:cstheme="minorBidi"/>
                <w:noProof/>
                <w:sz w:val="22"/>
                <w:szCs w:val="22"/>
              </w:rPr>
              <w:tab/>
            </w:r>
            <w:r w:rsidR="006528C5" w:rsidRPr="00A40719">
              <w:rPr>
                <w:rStyle w:val="Lienhypertexte"/>
                <w:noProof/>
                <w:lang w:eastAsia="fr-CA"/>
              </w:rPr>
              <w:t>Guiding Principles and Criteria</w:t>
            </w:r>
            <w:r w:rsidR="006528C5">
              <w:rPr>
                <w:noProof/>
                <w:webHidden/>
              </w:rPr>
              <w:tab/>
            </w:r>
            <w:r w:rsidR="006528C5">
              <w:rPr>
                <w:noProof/>
                <w:webHidden/>
              </w:rPr>
              <w:fldChar w:fldCharType="begin"/>
            </w:r>
            <w:r w:rsidR="006528C5">
              <w:rPr>
                <w:noProof/>
                <w:webHidden/>
              </w:rPr>
              <w:instrText xml:space="preserve"> PAGEREF _Toc431976680 \h </w:instrText>
            </w:r>
            <w:r w:rsidR="006528C5">
              <w:rPr>
                <w:noProof/>
                <w:webHidden/>
              </w:rPr>
            </w:r>
            <w:r w:rsidR="006528C5">
              <w:rPr>
                <w:noProof/>
                <w:webHidden/>
              </w:rPr>
              <w:fldChar w:fldCharType="separate"/>
            </w:r>
            <w:r w:rsidR="006528C5">
              <w:rPr>
                <w:noProof/>
                <w:webHidden/>
              </w:rPr>
              <w:t>9</w:t>
            </w:r>
            <w:r w:rsidR="006528C5">
              <w:rPr>
                <w:noProof/>
                <w:webHidden/>
              </w:rPr>
              <w:fldChar w:fldCharType="end"/>
            </w:r>
          </w:hyperlink>
        </w:p>
        <w:p w:rsidR="006528C5" w:rsidRDefault="00FF4922">
          <w:pPr>
            <w:pStyle w:val="TM3"/>
            <w:rPr>
              <w:rFonts w:asciiTheme="minorHAnsi" w:eastAsiaTheme="minorEastAsia" w:hAnsiTheme="minorHAnsi" w:cstheme="minorBidi"/>
              <w:noProof/>
              <w:sz w:val="22"/>
              <w:szCs w:val="22"/>
            </w:rPr>
          </w:pPr>
          <w:hyperlink w:anchor="_Toc431976681" w:history="1">
            <w:r w:rsidR="006528C5" w:rsidRPr="00A40719">
              <w:rPr>
                <w:rStyle w:val="Lienhypertexte"/>
                <w:noProof/>
                <w:lang w:eastAsia="fr-CA"/>
              </w:rPr>
              <w:t>5.2.</w:t>
            </w:r>
            <w:r w:rsidR="006528C5">
              <w:rPr>
                <w:rFonts w:asciiTheme="minorHAnsi" w:eastAsiaTheme="minorEastAsia" w:hAnsiTheme="minorHAnsi" w:cstheme="minorBidi"/>
                <w:noProof/>
                <w:sz w:val="22"/>
                <w:szCs w:val="22"/>
              </w:rPr>
              <w:tab/>
            </w:r>
            <w:r w:rsidR="006528C5" w:rsidRPr="00A40719">
              <w:rPr>
                <w:rStyle w:val="Lienhypertexte"/>
                <w:noProof/>
                <w:lang w:eastAsia="fr-CA"/>
              </w:rPr>
              <w:t>Life Cycle of Information</w:t>
            </w:r>
            <w:r w:rsidR="006528C5">
              <w:rPr>
                <w:noProof/>
                <w:webHidden/>
              </w:rPr>
              <w:tab/>
            </w:r>
            <w:r w:rsidR="006528C5">
              <w:rPr>
                <w:noProof/>
                <w:webHidden/>
              </w:rPr>
              <w:fldChar w:fldCharType="begin"/>
            </w:r>
            <w:r w:rsidR="006528C5">
              <w:rPr>
                <w:noProof/>
                <w:webHidden/>
              </w:rPr>
              <w:instrText xml:space="preserve"> PAGEREF _Toc431976681 \h </w:instrText>
            </w:r>
            <w:r w:rsidR="006528C5">
              <w:rPr>
                <w:noProof/>
                <w:webHidden/>
              </w:rPr>
            </w:r>
            <w:r w:rsidR="006528C5">
              <w:rPr>
                <w:noProof/>
                <w:webHidden/>
              </w:rPr>
              <w:fldChar w:fldCharType="separate"/>
            </w:r>
            <w:r w:rsidR="006528C5">
              <w:rPr>
                <w:noProof/>
                <w:webHidden/>
              </w:rPr>
              <w:t>9</w:t>
            </w:r>
            <w:r w:rsidR="006528C5">
              <w:rPr>
                <w:noProof/>
                <w:webHidden/>
              </w:rPr>
              <w:fldChar w:fldCharType="end"/>
            </w:r>
          </w:hyperlink>
        </w:p>
        <w:p w:rsidR="006528C5" w:rsidRDefault="00FF4922">
          <w:pPr>
            <w:pStyle w:val="TM2"/>
            <w:rPr>
              <w:rFonts w:asciiTheme="minorHAnsi" w:eastAsiaTheme="minorEastAsia" w:hAnsiTheme="minorHAnsi" w:cstheme="minorBidi"/>
              <w:noProof/>
              <w:sz w:val="22"/>
              <w:szCs w:val="22"/>
            </w:rPr>
          </w:pPr>
          <w:hyperlink w:anchor="_Toc431976682" w:history="1">
            <w:r w:rsidR="006528C5" w:rsidRPr="00A40719">
              <w:rPr>
                <w:rStyle w:val="Lienhypertexte"/>
                <w:noProof/>
              </w:rPr>
              <w:t>6.</w:t>
            </w:r>
            <w:r w:rsidR="006528C5">
              <w:rPr>
                <w:rFonts w:asciiTheme="minorHAnsi" w:eastAsiaTheme="minorEastAsia" w:hAnsiTheme="minorHAnsi" w:cstheme="minorBidi"/>
                <w:noProof/>
                <w:sz w:val="22"/>
                <w:szCs w:val="22"/>
              </w:rPr>
              <w:tab/>
            </w:r>
            <w:r w:rsidR="006528C5" w:rsidRPr="00A40719">
              <w:rPr>
                <w:rStyle w:val="Lienhypertexte"/>
                <w:noProof/>
              </w:rPr>
              <w:t>Governance Structures and Decision Processes</w:t>
            </w:r>
            <w:r w:rsidR="006528C5">
              <w:rPr>
                <w:noProof/>
                <w:webHidden/>
              </w:rPr>
              <w:tab/>
            </w:r>
            <w:r w:rsidR="006528C5">
              <w:rPr>
                <w:noProof/>
                <w:webHidden/>
              </w:rPr>
              <w:fldChar w:fldCharType="begin"/>
            </w:r>
            <w:r w:rsidR="006528C5">
              <w:rPr>
                <w:noProof/>
                <w:webHidden/>
              </w:rPr>
              <w:instrText xml:space="preserve"> PAGEREF _Toc431976682 \h </w:instrText>
            </w:r>
            <w:r w:rsidR="006528C5">
              <w:rPr>
                <w:noProof/>
                <w:webHidden/>
              </w:rPr>
            </w:r>
            <w:r w:rsidR="006528C5">
              <w:rPr>
                <w:noProof/>
                <w:webHidden/>
              </w:rPr>
              <w:fldChar w:fldCharType="separate"/>
            </w:r>
            <w:r w:rsidR="006528C5">
              <w:rPr>
                <w:noProof/>
                <w:webHidden/>
              </w:rPr>
              <w:t>11</w:t>
            </w:r>
            <w:r w:rsidR="006528C5">
              <w:rPr>
                <w:noProof/>
                <w:webHidden/>
              </w:rPr>
              <w:fldChar w:fldCharType="end"/>
            </w:r>
          </w:hyperlink>
        </w:p>
        <w:p w:rsidR="006528C5" w:rsidRDefault="00FF4922">
          <w:pPr>
            <w:pStyle w:val="TM3"/>
            <w:rPr>
              <w:rFonts w:asciiTheme="minorHAnsi" w:eastAsiaTheme="minorEastAsia" w:hAnsiTheme="minorHAnsi" w:cstheme="minorBidi"/>
              <w:noProof/>
              <w:sz w:val="22"/>
              <w:szCs w:val="22"/>
            </w:rPr>
          </w:pPr>
          <w:hyperlink w:anchor="_Toc431976683" w:history="1">
            <w:r w:rsidR="006528C5" w:rsidRPr="00A40719">
              <w:rPr>
                <w:rStyle w:val="Lienhypertexte"/>
                <w:noProof/>
              </w:rPr>
              <w:t>6.1.</w:t>
            </w:r>
            <w:r w:rsidR="006528C5">
              <w:rPr>
                <w:rFonts w:asciiTheme="minorHAnsi" w:eastAsiaTheme="minorEastAsia" w:hAnsiTheme="minorHAnsi" w:cstheme="minorBidi"/>
                <w:noProof/>
                <w:sz w:val="22"/>
                <w:szCs w:val="22"/>
              </w:rPr>
              <w:tab/>
            </w:r>
            <w:r w:rsidR="006528C5" w:rsidRPr="00A40719">
              <w:rPr>
                <w:rStyle w:val="Lienhypertexte"/>
                <w:noProof/>
              </w:rPr>
              <w:t>Roles and Responsibilities – Deputy Head and Information Management Senior Official</w:t>
            </w:r>
            <w:r w:rsidR="006528C5">
              <w:rPr>
                <w:noProof/>
                <w:webHidden/>
              </w:rPr>
              <w:tab/>
            </w:r>
            <w:r w:rsidR="006528C5">
              <w:rPr>
                <w:noProof/>
                <w:webHidden/>
              </w:rPr>
              <w:fldChar w:fldCharType="begin"/>
            </w:r>
            <w:r w:rsidR="006528C5">
              <w:rPr>
                <w:noProof/>
                <w:webHidden/>
              </w:rPr>
              <w:instrText xml:space="preserve"> PAGEREF _Toc431976683 \h </w:instrText>
            </w:r>
            <w:r w:rsidR="006528C5">
              <w:rPr>
                <w:noProof/>
                <w:webHidden/>
              </w:rPr>
            </w:r>
            <w:r w:rsidR="006528C5">
              <w:rPr>
                <w:noProof/>
                <w:webHidden/>
              </w:rPr>
              <w:fldChar w:fldCharType="separate"/>
            </w:r>
            <w:r w:rsidR="006528C5">
              <w:rPr>
                <w:noProof/>
                <w:webHidden/>
              </w:rPr>
              <w:t>11</w:t>
            </w:r>
            <w:r w:rsidR="006528C5">
              <w:rPr>
                <w:noProof/>
                <w:webHidden/>
              </w:rPr>
              <w:fldChar w:fldCharType="end"/>
            </w:r>
          </w:hyperlink>
        </w:p>
        <w:p w:rsidR="006528C5" w:rsidRDefault="00FF4922">
          <w:pPr>
            <w:pStyle w:val="TM3"/>
            <w:rPr>
              <w:rFonts w:asciiTheme="minorHAnsi" w:eastAsiaTheme="minorEastAsia" w:hAnsiTheme="minorHAnsi" w:cstheme="minorBidi"/>
              <w:noProof/>
              <w:sz w:val="22"/>
              <w:szCs w:val="22"/>
            </w:rPr>
          </w:pPr>
          <w:hyperlink w:anchor="_Toc431976684" w:history="1">
            <w:r w:rsidR="006528C5" w:rsidRPr="00A40719">
              <w:rPr>
                <w:rStyle w:val="Lienhypertexte"/>
                <w:iCs/>
                <w:noProof/>
              </w:rPr>
              <w:t>6.2.</w:t>
            </w:r>
            <w:r w:rsidR="006528C5">
              <w:rPr>
                <w:rFonts w:asciiTheme="minorHAnsi" w:eastAsiaTheme="minorEastAsia" w:hAnsiTheme="minorHAnsi" w:cstheme="minorBidi"/>
                <w:noProof/>
                <w:sz w:val="22"/>
                <w:szCs w:val="22"/>
              </w:rPr>
              <w:tab/>
            </w:r>
            <w:r w:rsidR="006528C5" w:rsidRPr="00A40719">
              <w:rPr>
                <w:rStyle w:val="Lienhypertexte"/>
                <w:iCs/>
                <w:noProof/>
              </w:rPr>
              <w:t>Roles and Responsibilities – Other Key Stakeholders</w:t>
            </w:r>
            <w:r w:rsidR="006528C5">
              <w:rPr>
                <w:noProof/>
                <w:webHidden/>
              </w:rPr>
              <w:tab/>
            </w:r>
            <w:r w:rsidR="006528C5">
              <w:rPr>
                <w:noProof/>
                <w:webHidden/>
              </w:rPr>
              <w:fldChar w:fldCharType="begin"/>
            </w:r>
            <w:r w:rsidR="006528C5">
              <w:rPr>
                <w:noProof/>
                <w:webHidden/>
              </w:rPr>
              <w:instrText xml:space="preserve"> PAGEREF _Toc431976684 \h </w:instrText>
            </w:r>
            <w:r w:rsidR="006528C5">
              <w:rPr>
                <w:noProof/>
                <w:webHidden/>
              </w:rPr>
            </w:r>
            <w:r w:rsidR="006528C5">
              <w:rPr>
                <w:noProof/>
                <w:webHidden/>
              </w:rPr>
              <w:fldChar w:fldCharType="separate"/>
            </w:r>
            <w:r w:rsidR="006528C5">
              <w:rPr>
                <w:noProof/>
                <w:webHidden/>
              </w:rPr>
              <w:t>12</w:t>
            </w:r>
            <w:r w:rsidR="006528C5">
              <w:rPr>
                <w:noProof/>
                <w:webHidden/>
              </w:rPr>
              <w:fldChar w:fldCharType="end"/>
            </w:r>
          </w:hyperlink>
        </w:p>
        <w:p w:rsidR="006528C5" w:rsidRDefault="00FF4922">
          <w:pPr>
            <w:pStyle w:val="TM3"/>
            <w:rPr>
              <w:rFonts w:asciiTheme="minorHAnsi" w:eastAsiaTheme="minorEastAsia" w:hAnsiTheme="minorHAnsi" w:cstheme="minorBidi"/>
              <w:noProof/>
              <w:sz w:val="22"/>
              <w:szCs w:val="22"/>
            </w:rPr>
          </w:pPr>
          <w:hyperlink w:anchor="_Toc431976685" w:history="1">
            <w:r w:rsidR="006528C5" w:rsidRPr="00A40719">
              <w:rPr>
                <w:rStyle w:val="Lienhypertexte"/>
                <w:iCs/>
                <w:noProof/>
              </w:rPr>
              <w:t>6.3.</w:t>
            </w:r>
            <w:r w:rsidR="006528C5">
              <w:rPr>
                <w:rFonts w:asciiTheme="minorHAnsi" w:eastAsiaTheme="minorEastAsia" w:hAnsiTheme="minorHAnsi" w:cstheme="minorBidi"/>
                <w:noProof/>
                <w:sz w:val="22"/>
                <w:szCs w:val="22"/>
              </w:rPr>
              <w:tab/>
            </w:r>
            <w:r w:rsidR="006528C5" w:rsidRPr="00A40719">
              <w:rPr>
                <w:rStyle w:val="Lienhypertexte"/>
                <w:iCs/>
                <w:noProof/>
              </w:rPr>
              <w:t>Communication, Awareness, and Engagement</w:t>
            </w:r>
            <w:r w:rsidR="006528C5">
              <w:rPr>
                <w:noProof/>
                <w:webHidden/>
              </w:rPr>
              <w:tab/>
            </w:r>
            <w:r w:rsidR="006528C5">
              <w:rPr>
                <w:noProof/>
                <w:webHidden/>
              </w:rPr>
              <w:fldChar w:fldCharType="begin"/>
            </w:r>
            <w:r w:rsidR="006528C5">
              <w:rPr>
                <w:noProof/>
                <w:webHidden/>
              </w:rPr>
              <w:instrText xml:space="preserve"> PAGEREF _Toc431976685 \h </w:instrText>
            </w:r>
            <w:r w:rsidR="006528C5">
              <w:rPr>
                <w:noProof/>
                <w:webHidden/>
              </w:rPr>
            </w:r>
            <w:r w:rsidR="006528C5">
              <w:rPr>
                <w:noProof/>
                <w:webHidden/>
              </w:rPr>
              <w:fldChar w:fldCharType="separate"/>
            </w:r>
            <w:r w:rsidR="006528C5">
              <w:rPr>
                <w:noProof/>
                <w:webHidden/>
              </w:rPr>
              <w:t>13</w:t>
            </w:r>
            <w:r w:rsidR="006528C5">
              <w:rPr>
                <w:noProof/>
                <w:webHidden/>
              </w:rPr>
              <w:fldChar w:fldCharType="end"/>
            </w:r>
          </w:hyperlink>
        </w:p>
        <w:p w:rsidR="006528C5" w:rsidRDefault="00FF4922">
          <w:pPr>
            <w:pStyle w:val="TM2"/>
            <w:rPr>
              <w:rFonts w:asciiTheme="minorHAnsi" w:eastAsiaTheme="minorEastAsia" w:hAnsiTheme="minorHAnsi" w:cstheme="minorBidi"/>
              <w:noProof/>
              <w:sz w:val="22"/>
              <w:szCs w:val="22"/>
            </w:rPr>
          </w:pPr>
          <w:hyperlink w:anchor="_Toc431976686" w:history="1">
            <w:r w:rsidR="006528C5" w:rsidRPr="00A40719">
              <w:rPr>
                <w:rStyle w:val="Lienhypertexte"/>
                <w:noProof/>
              </w:rPr>
              <w:t>7.</w:t>
            </w:r>
            <w:r w:rsidR="006528C5">
              <w:rPr>
                <w:rFonts w:asciiTheme="minorHAnsi" w:eastAsiaTheme="minorEastAsia" w:hAnsiTheme="minorHAnsi" w:cstheme="minorBidi"/>
                <w:noProof/>
                <w:sz w:val="22"/>
                <w:szCs w:val="22"/>
              </w:rPr>
              <w:tab/>
            </w:r>
            <w:r w:rsidR="006528C5" w:rsidRPr="00A40719">
              <w:rPr>
                <w:rStyle w:val="Lienhypertexte"/>
                <w:noProof/>
              </w:rPr>
              <w:t>Challenges and Risks</w:t>
            </w:r>
            <w:r w:rsidR="006528C5">
              <w:rPr>
                <w:noProof/>
                <w:webHidden/>
              </w:rPr>
              <w:tab/>
            </w:r>
            <w:r w:rsidR="006528C5">
              <w:rPr>
                <w:noProof/>
                <w:webHidden/>
              </w:rPr>
              <w:fldChar w:fldCharType="begin"/>
            </w:r>
            <w:r w:rsidR="006528C5">
              <w:rPr>
                <w:noProof/>
                <w:webHidden/>
              </w:rPr>
              <w:instrText xml:space="preserve"> PAGEREF _Toc431976686 \h </w:instrText>
            </w:r>
            <w:r w:rsidR="006528C5">
              <w:rPr>
                <w:noProof/>
                <w:webHidden/>
              </w:rPr>
            </w:r>
            <w:r w:rsidR="006528C5">
              <w:rPr>
                <w:noProof/>
                <w:webHidden/>
              </w:rPr>
              <w:fldChar w:fldCharType="separate"/>
            </w:r>
            <w:r w:rsidR="006528C5">
              <w:rPr>
                <w:noProof/>
                <w:webHidden/>
              </w:rPr>
              <w:t>13</w:t>
            </w:r>
            <w:r w:rsidR="006528C5">
              <w:rPr>
                <w:noProof/>
                <w:webHidden/>
              </w:rPr>
              <w:fldChar w:fldCharType="end"/>
            </w:r>
          </w:hyperlink>
        </w:p>
        <w:p w:rsidR="006528C5" w:rsidRDefault="00FF4922">
          <w:pPr>
            <w:pStyle w:val="TM2"/>
            <w:rPr>
              <w:rFonts w:asciiTheme="minorHAnsi" w:eastAsiaTheme="minorEastAsia" w:hAnsiTheme="minorHAnsi" w:cstheme="minorBidi"/>
              <w:noProof/>
              <w:sz w:val="22"/>
              <w:szCs w:val="22"/>
            </w:rPr>
          </w:pPr>
          <w:hyperlink w:anchor="_Toc431976687" w:history="1">
            <w:r w:rsidR="006528C5" w:rsidRPr="00A40719">
              <w:rPr>
                <w:rStyle w:val="Lienhypertexte"/>
                <w:noProof/>
              </w:rPr>
              <w:t>8.</w:t>
            </w:r>
            <w:r w:rsidR="006528C5">
              <w:rPr>
                <w:rFonts w:asciiTheme="minorHAnsi" w:eastAsiaTheme="minorEastAsia" w:hAnsiTheme="minorHAnsi" w:cstheme="minorBidi"/>
                <w:noProof/>
                <w:sz w:val="22"/>
                <w:szCs w:val="22"/>
              </w:rPr>
              <w:tab/>
            </w:r>
            <w:r w:rsidR="006528C5" w:rsidRPr="00A40719">
              <w:rPr>
                <w:rStyle w:val="Lienhypertexte"/>
                <w:noProof/>
              </w:rPr>
              <w:t>Planning Table: Directive on Open Government Requirements</w:t>
            </w:r>
            <w:r w:rsidR="006528C5">
              <w:rPr>
                <w:noProof/>
                <w:webHidden/>
              </w:rPr>
              <w:tab/>
            </w:r>
            <w:r w:rsidR="006528C5">
              <w:rPr>
                <w:noProof/>
                <w:webHidden/>
              </w:rPr>
              <w:fldChar w:fldCharType="begin"/>
            </w:r>
            <w:r w:rsidR="006528C5">
              <w:rPr>
                <w:noProof/>
                <w:webHidden/>
              </w:rPr>
              <w:instrText xml:space="preserve"> PAGEREF _Toc431976687 \h </w:instrText>
            </w:r>
            <w:r w:rsidR="006528C5">
              <w:rPr>
                <w:noProof/>
                <w:webHidden/>
              </w:rPr>
            </w:r>
            <w:r w:rsidR="006528C5">
              <w:rPr>
                <w:noProof/>
                <w:webHidden/>
              </w:rPr>
              <w:fldChar w:fldCharType="separate"/>
            </w:r>
            <w:r w:rsidR="006528C5">
              <w:rPr>
                <w:noProof/>
                <w:webHidden/>
              </w:rPr>
              <w:t>16</w:t>
            </w:r>
            <w:r w:rsidR="006528C5">
              <w:rPr>
                <w:noProof/>
                <w:webHidden/>
              </w:rPr>
              <w:fldChar w:fldCharType="end"/>
            </w:r>
          </w:hyperlink>
        </w:p>
        <w:p w:rsidR="006528C5" w:rsidRDefault="00FF4922">
          <w:pPr>
            <w:pStyle w:val="TM2"/>
            <w:rPr>
              <w:rFonts w:asciiTheme="minorHAnsi" w:eastAsiaTheme="minorEastAsia" w:hAnsiTheme="minorHAnsi" w:cstheme="minorBidi"/>
              <w:noProof/>
              <w:sz w:val="22"/>
              <w:szCs w:val="22"/>
            </w:rPr>
          </w:pPr>
          <w:hyperlink w:anchor="_Toc431976688" w:history="1">
            <w:r w:rsidR="006528C5" w:rsidRPr="00A40719">
              <w:rPr>
                <w:rStyle w:val="Lienhypertexte"/>
                <w:noProof/>
              </w:rPr>
              <w:t>Annex A – Planning Table A Deliverables / Milestones requested by TBS</w:t>
            </w:r>
            <w:r w:rsidR="006528C5">
              <w:rPr>
                <w:noProof/>
                <w:webHidden/>
              </w:rPr>
              <w:tab/>
            </w:r>
            <w:r w:rsidR="006528C5">
              <w:rPr>
                <w:noProof/>
                <w:webHidden/>
              </w:rPr>
              <w:fldChar w:fldCharType="begin"/>
            </w:r>
            <w:r w:rsidR="006528C5">
              <w:rPr>
                <w:noProof/>
                <w:webHidden/>
              </w:rPr>
              <w:instrText xml:space="preserve"> PAGEREF _Toc431976688 \h </w:instrText>
            </w:r>
            <w:r w:rsidR="006528C5">
              <w:rPr>
                <w:noProof/>
                <w:webHidden/>
              </w:rPr>
            </w:r>
            <w:r w:rsidR="006528C5">
              <w:rPr>
                <w:noProof/>
                <w:webHidden/>
              </w:rPr>
              <w:fldChar w:fldCharType="separate"/>
            </w:r>
            <w:r w:rsidR="006528C5">
              <w:rPr>
                <w:noProof/>
                <w:webHidden/>
              </w:rPr>
              <w:t>20</w:t>
            </w:r>
            <w:r w:rsidR="006528C5">
              <w:rPr>
                <w:noProof/>
                <w:webHidden/>
              </w:rPr>
              <w:fldChar w:fldCharType="end"/>
            </w:r>
          </w:hyperlink>
        </w:p>
        <w:p w:rsidR="006528C5" w:rsidRDefault="00FF4922">
          <w:pPr>
            <w:pStyle w:val="TM2"/>
            <w:rPr>
              <w:rFonts w:asciiTheme="minorHAnsi" w:eastAsiaTheme="minorEastAsia" w:hAnsiTheme="minorHAnsi" w:cstheme="minorBidi"/>
              <w:noProof/>
              <w:sz w:val="22"/>
              <w:szCs w:val="22"/>
            </w:rPr>
          </w:pPr>
          <w:hyperlink w:anchor="_Toc431976689" w:history="1">
            <w:r w:rsidR="006528C5" w:rsidRPr="00A40719">
              <w:rPr>
                <w:rStyle w:val="Lienhypertexte"/>
                <w:noProof/>
              </w:rPr>
              <w:t>Annex B – Performance Measures</w:t>
            </w:r>
            <w:r w:rsidR="006528C5">
              <w:rPr>
                <w:noProof/>
                <w:webHidden/>
              </w:rPr>
              <w:tab/>
            </w:r>
            <w:r w:rsidR="006528C5">
              <w:rPr>
                <w:noProof/>
                <w:webHidden/>
              </w:rPr>
              <w:fldChar w:fldCharType="begin"/>
            </w:r>
            <w:r w:rsidR="006528C5">
              <w:rPr>
                <w:noProof/>
                <w:webHidden/>
              </w:rPr>
              <w:instrText xml:space="preserve"> PAGEREF _Toc431976689 \h </w:instrText>
            </w:r>
            <w:r w:rsidR="006528C5">
              <w:rPr>
                <w:noProof/>
                <w:webHidden/>
              </w:rPr>
            </w:r>
            <w:r w:rsidR="006528C5">
              <w:rPr>
                <w:noProof/>
                <w:webHidden/>
              </w:rPr>
              <w:fldChar w:fldCharType="separate"/>
            </w:r>
            <w:r w:rsidR="006528C5">
              <w:rPr>
                <w:noProof/>
                <w:webHidden/>
              </w:rPr>
              <w:t>22</w:t>
            </w:r>
            <w:r w:rsidR="006528C5">
              <w:rPr>
                <w:noProof/>
                <w:webHidden/>
              </w:rPr>
              <w:fldChar w:fldCharType="end"/>
            </w:r>
          </w:hyperlink>
        </w:p>
        <w:p w:rsidR="006528C5" w:rsidRDefault="00FF4922">
          <w:pPr>
            <w:pStyle w:val="TM3"/>
            <w:rPr>
              <w:rFonts w:asciiTheme="minorHAnsi" w:eastAsiaTheme="minorEastAsia" w:hAnsiTheme="minorHAnsi" w:cstheme="minorBidi"/>
              <w:noProof/>
              <w:sz w:val="22"/>
              <w:szCs w:val="22"/>
            </w:rPr>
          </w:pPr>
          <w:hyperlink w:anchor="_Toc431976690" w:history="1">
            <w:r w:rsidR="006528C5" w:rsidRPr="00A40719">
              <w:rPr>
                <w:rStyle w:val="Lienhypertexte"/>
                <w:rFonts w:ascii="Symbol" w:hAnsi="Symbol"/>
                <w:noProof/>
              </w:rPr>
              <w:t></w:t>
            </w:r>
            <w:r w:rsidR="006528C5">
              <w:rPr>
                <w:rFonts w:asciiTheme="minorHAnsi" w:eastAsiaTheme="minorEastAsia" w:hAnsiTheme="minorHAnsi" w:cstheme="minorBidi"/>
                <w:noProof/>
                <w:sz w:val="22"/>
                <w:szCs w:val="22"/>
              </w:rPr>
              <w:tab/>
            </w:r>
            <w:r w:rsidR="006528C5" w:rsidRPr="00A40719">
              <w:rPr>
                <w:rStyle w:val="Lienhypertexte"/>
                <w:noProof/>
              </w:rPr>
              <w:t>Implementation Planning</w:t>
            </w:r>
            <w:r w:rsidR="006528C5">
              <w:rPr>
                <w:noProof/>
                <w:webHidden/>
              </w:rPr>
              <w:tab/>
            </w:r>
            <w:r w:rsidR="006528C5">
              <w:rPr>
                <w:noProof/>
                <w:webHidden/>
              </w:rPr>
              <w:fldChar w:fldCharType="begin"/>
            </w:r>
            <w:r w:rsidR="006528C5">
              <w:rPr>
                <w:noProof/>
                <w:webHidden/>
              </w:rPr>
              <w:instrText xml:space="preserve"> PAGEREF _Toc431976690 \h </w:instrText>
            </w:r>
            <w:r w:rsidR="006528C5">
              <w:rPr>
                <w:noProof/>
                <w:webHidden/>
              </w:rPr>
            </w:r>
            <w:r w:rsidR="006528C5">
              <w:rPr>
                <w:noProof/>
                <w:webHidden/>
              </w:rPr>
              <w:fldChar w:fldCharType="separate"/>
            </w:r>
            <w:r w:rsidR="006528C5">
              <w:rPr>
                <w:noProof/>
                <w:webHidden/>
              </w:rPr>
              <w:t>22</w:t>
            </w:r>
            <w:r w:rsidR="006528C5">
              <w:rPr>
                <w:noProof/>
                <w:webHidden/>
              </w:rPr>
              <w:fldChar w:fldCharType="end"/>
            </w:r>
          </w:hyperlink>
        </w:p>
        <w:p w:rsidR="006528C5" w:rsidRDefault="00FF4922">
          <w:pPr>
            <w:pStyle w:val="TM3"/>
            <w:rPr>
              <w:rFonts w:asciiTheme="minorHAnsi" w:eastAsiaTheme="minorEastAsia" w:hAnsiTheme="minorHAnsi" w:cstheme="minorBidi"/>
              <w:noProof/>
              <w:sz w:val="22"/>
              <w:szCs w:val="22"/>
            </w:rPr>
          </w:pPr>
          <w:hyperlink w:anchor="_Toc431976691" w:history="1">
            <w:r w:rsidR="006528C5" w:rsidRPr="00A40719">
              <w:rPr>
                <w:rStyle w:val="Lienhypertexte"/>
                <w:rFonts w:ascii="Symbol" w:hAnsi="Symbol"/>
                <w:noProof/>
              </w:rPr>
              <w:t></w:t>
            </w:r>
            <w:r w:rsidR="006528C5">
              <w:rPr>
                <w:rFonts w:asciiTheme="minorHAnsi" w:eastAsiaTheme="minorEastAsia" w:hAnsiTheme="minorHAnsi" w:cstheme="minorBidi"/>
                <w:noProof/>
                <w:sz w:val="22"/>
                <w:szCs w:val="22"/>
              </w:rPr>
              <w:tab/>
            </w:r>
            <w:r w:rsidR="006528C5" w:rsidRPr="00A40719">
              <w:rPr>
                <w:rStyle w:val="Lienhypertexte"/>
                <w:noProof/>
              </w:rPr>
              <w:t>Data and Information Inventories</w:t>
            </w:r>
            <w:r w:rsidR="006528C5">
              <w:rPr>
                <w:noProof/>
                <w:webHidden/>
              </w:rPr>
              <w:tab/>
            </w:r>
            <w:r w:rsidR="006528C5">
              <w:rPr>
                <w:noProof/>
                <w:webHidden/>
              </w:rPr>
              <w:fldChar w:fldCharType="begin"/>
            </w:r>
            <w:r w:rsidR="006528C5">
              <w:rPr>
                <w:noProof/>
                <w:webHidden/>
              </w:rPr>
              <w:instrText xml:space="preserve"> PAGEREF _Toc431976691 \h </w:instrText>
            </w:r>
            <w:r w:rsidR="006528C5">
              <w:rPr>
                <w:noProof/>
                <w:webHidden/>
              </w:rPr>
            </w:r>
            <w:r w:rsidR="006528C5">
              <w:rPr>
                <w:noProof/>
                <w:webHidden/>
              </w:rPr>
              <w:fldChar w:fldCharType="separate"/>
            </w:r>
            <w:r w:rsidR="006528C5">
              <w:rPr>
                <w:noProof/>
                <w:webHidden/>
              </w:rPr>
              <w:t>22</w:t>
            </w:r>
            <w:r w:rsidR="006528C5">
              <w:rPr>
                <w:noProof/>
                <w:webHidden/>
              </w:rPr>
              <w:fldChar w:fldCharType="end"/>
            </w:r>
          </w:hyperlink>
        </w:p>
        <w:p w:rsidR="006528C5" w:rsidRDefault="00FF4922">
          <w:pPr>
            <w:pStyle w:val="TM3"/>
            <w:rPr>
              <w:rFonts w:asciiTheme="minorHAnsi" w:eastAsiaTheme="minorEastAsia" w:hAnsiTheme="minorHAnsi" w:cstheme="minorBidi"/>
              <w:noProof/>
              <w:sz w:val="22"/>
              <w:szCs w:val="22"/>
            </w:rPr>
          </w:pPr>
          <w:hyperlink w:anchor="_Toc431976692" w:history="1">
            <w:r w:rsidR="006528C5" w:rsidRPr="00A40719">
              <w:rPr>
                <w:rStyle w:val="Lienhypertexte"/>
                <w:rFonts w:ascii="Symbol" w:hAnsi="Symbol"/>
                <w:noProof/>
              </w:rPr>
              <w:t></w:t>
            </w:r>
            <w:r w:rsidR="006528C5">
              <w:rPr>
                <w:rFonts w:asciiTheme="minorHAnsi" w:eastAsiaTheme="minorEastAsia" w:hAnsiTheme="minorHAnsi" w:cstheme="minorBidi"/>
                <w:noProof/>
                <w:sz w:val="22"/>
                <w:szCs w:val="22"/>
              </w:rPr>
              <w:tab/>
            </w:r>
            <w:r w:rsidR="006528C5" w:rsidRPr="00A40719">
              <w:rPr>
                <w:rStyle w:val="Lienhypertexte"/>
                <w:noProof/>
              </w:rPr>
              <w:t>Maximizing the Removal of Access Restrictions</w:t>
            </w:r>
            <w:r w:rsidR="006528C5">
              <w:rPr>
                <w:noProof/>
                <w:webHidden/>
              </w:rPr>
              <w:tab/>
            </w:r>
            <w:r w:rsidR="006528C5">
              <w:rPr>
                <w:noProof/>
                <w:webHidden/>
              </w:rPr>
              <w:fldChar w:fldCharType="begin"/>
            </w:r>
            <w:r w:rsidR="006528C5">
              <w:rPr>
                <w:noProof/>
                <w:webHidden/>
              </w:rPr>
              <w:instrText xml:space="preserve"> PAGEREF _Toc431976692 \h </w:instrText>
            </w:r>
            <w:r w:rsidR="006528C5">
              <w:rPr>
                <w:noProof/>
                <w:webHidden/>
              </w:rPr>
            </w:r>
            <w:r w:rsidR="006528C5">
              <w:rPr>
                <w:noProof/>
                <w:webHidden/>
              </w:rPr>
              <w:fldChar w:fldCharType="separate"/>
            </w:r>
            <w:r w:rsidR="006528C5">
              <w:rPr>
                <w:noProof/>
                <w:webHidden/>
              </w:rPr>
              <w:t>23</w:t>
            </w:r>
            <w:r w:rsidR="006528C5">
              <w:rPr>
                <w:noProof/>
                <w:webHidden/>
              </w:rPr>
              <w:fldChar w:fldCharType="end"/>
            </w:r>
          </w:hyperlink>
        </w:p>
        <w:p w:rsidR="008210A9" w:rsidRDefault="008210A9">
          <w:r>
            <w:rPr>
              <w:b/>
              <w:bCs/>
              <w:noProof/>
            </w:rPr>
            <w:fldChar w:fldCharType="end"/>
          </w:r>
        </w:p>
      </w:sdtContent>
    </w:sdt>
    <w:p w:rsidR="002457D5" w:rsidRPr="00700482" w:rsidRDefault="002457D5" w:rsidP="00700482">
      <w:pPr>
        <w:pStyle w:val="StyleTOCHeadingLatinCalibri11pt"/>
        <w:rPr>
          <w:sz w:val="20"/>
        </w:rPr>
      </w:pPr>
    </w:p>
    <w:p w:rsidR="00FC18AE" w:rsidRPr="00BE0C43" w:rsidRDefault="00FC18AE" w:rsidP="00FC18AE">
      <w:pPr>
        <w:rPr>
          <w:rFonts w:ascii="Arial" w:hAnsi="Arial" w:cs="Arial"/>
          <w:b/>
          <w:i/>
        </w:rPr>
      </w:pPr>
      <w:bookmarkStart w:id="1" w:name="_Toc414611097"/>
      <w:r w:rsidRPr="00BE0C43">
        <w:rPr>
          <w:rFonts w:ascii="Arial" w:hAnsi="Arial" w:cs="Arial"/>
          <w:b/>
          <w:i/>
        </w:rPr>
        <w:t xml:space="preserve">Table of </w:t>
      </w:r>
      <w:r>
        <w:rPr>
          <w:rFonts w:ascii="Arial" w:hAnsi="Arial" w:cs="Arial"/>
          <w:b/>
          <w:i/>
        </w:rPr>
        <w:t>Figure</w:t>
      </w:r>
      <w:r w:rsidRPr="00BE0C43">
        <w:rPr>
          <w:rFonts w:ascii="Arial" w:hAnsi="Arial" w:cs="Arial"/>
          <w:b/>
          <w:i/>
        </w:rPr>
        <w:t>s</w:t>
      </w:r>
    </w:p>
    <w:p w:rsidR="00FC18AE" w:rsidRDefault="00FC18AE" w:rsidP="00FC18AE">
      <w:pPr>
        <w:ind w:left="270" w:right="360"/>
        <w:rPr>
          <w:noProof/>
        </w:rPr>
      </w:pPr>
      <w:r>
        <w:tab/>
      </w:r>
      <w:r>
        <w:fldChar w:fldCharType="begin"/>
      </w:r>
      <w:r>
        <w:instrText xml:space="preserve"> TOC \h \z \c "Figure" </w:instrText>
      </w:r>
      <w:r>
        <w:fldChar w:fldCharType="separate"/>
      </w:r>
    </w:p>
    <w:p w:rsidR="00FC18AE" w:rsidRDefault="00FF4922" w:rsidP="00FC18AE">
      <w:pPr>
        <w:pStyle w:val="Tabledesillustrations"/>
        <w:tabs>
          <w:tab w:val="right" w:leader="dot" w:pos="8640"/>
        </w:tabs>
        <w:ind w:left="270" w:right="360"/>
        <w:rPr>
          <w:noProof/>
        </w:rPr>
      </w:pPr>
      <w:hyperlink w:anchor="_Toc424567926" w:history="1">
        <w:r w:rsidR="00FC18AE" w:rsidRPr="00B6728A">
          <w:rPr>
            <w:rStyle w:val="Lienhypertexte"/>
            <w:noProof/>
          </w:rPr>
          <w:t xml:space="preserve">Figure 1 - Life </w:t>
        </w:r>
        <w:r w:rsidR="00F642D4">
          <w:rPr>
            <w:rStyle w:val="Lienhypertexte"/>
            <w:noProof/>
          </w:rPr>
          <w:t>C</w:t>
        </w:r>
        <w:r w:rsidR="00FC18AE" w:rsidRPr="00B6728A">
          <w:rPr>
            <w:rStyle w:val="Lienhypertexte"/>
            <w:noProof/>
          </w:rPr>
          <w:t>ycle of Information</w:t>
        </w:r>
        <w:r w:rsidR="00FC18AE">
          <w:rPr>
            <w:noProof/>
            <w:webHidden/>
          </w:rPr>
          <w:tab/>
        </w:r>
        <w:r w:rsidR="00FC18AE">
          <w:rPr>
            <w:noProof/>
            <w:webHidden/>
          </w:rPr>
          <w:fldChar w:fldCharType="begin"/>
        </w:r>
        <w:r w:rsidR="00FC18AE">
          <w:rPr>
            <w:noProof/>
            <w:webHidden/>
          </w:rPr>
          <w:instrText xml:space="preserve"> PAGEREF _Toc424567926 \h </w:instrText>
        </w:r>
        <w:r w:rsidR="00FC18AE">
          <w:rPr>
            <w:noProof/>
            <w:webHidden/>
          </w:rPr>
        </w:r>
        <w:r w:rsidR="00FC18AE">
          <w:rPr>
            <w:noProof/>
            <w:webHidden/>
          </w:rPr>
          <w:fldChar w:fldCharType="separate"/>
        </w:r>
        <w:r w:rsidR="006528C5">
          <w:rPr>
            <w:noProof/>
            <w:webHidden/>
          </w:rPr>
          <w:t>10</w:t>
        </w:r>
        <w:r w:rsidR="00FC18AE">
          <w:rPr>
            <w:noProof/>
            <w:webHidden/>
          </w:rPr>
          <w:fldChar w:fldCharType="end"/>
        </w:r>
      </w:hyperlink>
    </w:p>
    <w:p w:rsidR="00FC18AE" w:rsidRDefault="00FF4922" w:rsidP="00FC18AE">
      <w:pPr>
        <w:pStyle w:val="Tabledesillustrations"/>
        <w:tabs>
          <w:tab w:val="right" w:leader="dot" w:pos="8640"/>
        </w:tabs>
        <w:ind w:left="270" w:right="360"/>
        <w:rPr>
          <w:noProof/>
        </w:rPr>
      </w:pPr>
      <w:hyperlink w:anchor="_Toc424567927" w:history="1">
        <w:r w:rsidR="00FC18AE" w:rsidRPr="00B6728A">
          <w:rPr>
            <w:rStyle w:val="Lienhypertexte"/>
            <w:noProof/>
          </w:rPr>
          <w:t xml:space="preserve">Figure 2 - Data </w:t>
        </w:r>
        <w:r w:rsidR="00F642D4">
          <w:rPr>
            <w:rStyle w:val="Lienhypertexte"/>
            <w:noProof/>
          </w:rPr>
          <w:t>L</w:t>
        </w:r>
        <w:r w:rsidR="00FC18AE" w:rsidRPr="00B6728A">
          <w:rPr>
            <w:rStyle w:val="Lienhypertexte"/>
            <w:noProof/>
          </w:rPr>
          <w:t xml:space="preserve">ife </w:t>
        </w:r>
        <w:r w:rsidR="00F642D4">
          <w:rPr>
            <w:rStyle w:val="Lienhypertexte"/>
            <w:noProof/>
          </w:rPr>
          <w:t>C</w:t>
        </w:r>
        <w:r w:rsidR="00FC18AE" w:rsidRPr="00B6728A">
          <w:rPr>
            <w:rStyle w:val="Lienhypertexte"/>
            <w:noProof/>
          </w:rPr>
          <w:t>ycle</w:t>
        </w:r>
        <w:r w:rsidR="00FC18AE">
          <w:rPr>
            <w:noProof/>
            <w:webHidden/>
          </w:rPr>
          <w:tab/>
        </w:r>
        <w:r w:rsidR="00FC18AE">
          <w:rPr>
            <w:noProof/>
            <w:webHidden/>
          </w:rPr>
          <w:fldChar w:fldCharType="begin"/>
        </w:r>
        <w:r w:rsidR="00FC18AE">
          <w:rPr>
            <w:noProof/>
            <w:webHidden/>
          </w:rPr>
          <w:instrText xml:space="preserve"> PAGEREF _Toc424567927 \h </w:instrText>
        </w:r>
        <w:r w:rsidR="00FC18AE">
          <w:rPr>
            <w:noProof/>
            <w:webHidden/>
          </w:rPr>
        </w:r>
        <w:r w:rsidR="00FC18AE">
          <w:rPr>
            <w:noProof/>
            <w:webHidden/>
          </w:rPr>
          <w:fldChar w:fldCharType="separate"/>
        </w:r>
        <w:r w:rsidR="006528C5">
          <w:rPr>
            <w:noProof/>
            <w:webHidden/>
          </w:rPr>
          <w:t>10</w:t>
        </w:r>
        <w:r w:rsidR="00FC18AE">
          <w:rPr>
            <w:noProof/>
            <w:webHidden/>
          </w:rPr>
          <w:fldChar w:fldCharType="end"/>
        </w:r>
      </w:hyperlink>
    </w:p>
    <w:p w:rsidR="00FC18AE" w:rsidRDefault="00FF4922" w:rsidP="00FC18AE">
      <w:pPr>
        <w:pStyle w:val="Tabledesillustrations"/>
        <w:tabs>
          <w:tab w:val="right" w:leader="dot" w:pos="8640"/>
        </w:tabs>
        <w:ind w:left="270" w:right="360"/>
        <w:rPr>
          <w:noProof/>
        </w:rPr>
      </w:pPr>
      <w:hyperlink w:anchor="_Toc424567928" w:history="1">
        <w:r w:rsidR="00FC18AE" w:rsidRPr="00B6728A">
          <w:rPr>
            <w:rStyle w:val="Lienhypertexte"/>
            <w:noProof/>
          </w:rPr>
          <w:t xml:space="preserve">Figure 3 - Governance </w:t>
        </w:r>
        <w:r w:rsidR="00F642D4">
          <w:rPr>
            <w:rStyle w:val="Lienhypertexte"/>
            <w:noProof/>
          </w:rPr>
          <w:t>S</w:t>
        </w:r>
        <w:r w:rsidR="00FC18AE" w:rsidRPr="00B6728A">
          <w:rPr>
            <w:rStyle w:val="Lienhypertexte"/>
            <w:noProof/>
          </w:rPr>
          <w:t>tructure</w:t>
        </w:r>
        <w:r w:rsidR="00FC18AE">
          <w:rPr>
            <w:noProof/>
            <w:webHidden/>
          </w:rPr>
          <w:tab/>
        </w:r>
        <w:r w:rsidR="00FC18AE">
          <w:rPr>
            <w:noProof/>
            <w:webHidden/>
          </w:rPr>
          <w:fldChar w:fldCharType="begin"/>
        </w:r>
        <w:r w:rsidR="00FC18AE">
          <w:rPr>
            <w:noProof/>
            <w:webHidden/>
          </w:rPr>
          <w:instrText xml:space="preserve"> PAGEREF _Toc424567928 \h </w:instrText>
        </w:r>
        <w:r w:rsidR="00FC18AE">
          <w:rPr>
            <w:noProof/>
            <w:webHidden/>
          </w:rPr>
        </w:r>
        <w:r w:rsidR="00FC18AE">
          <w:rPr>
            <w:noProof/>
            <w:webHidden/>
          </w:rPr>
          <w:fldChar w:fldCharType="separate"/>
        </w:r>
        <w:r w:rsidR="006528C5">
          <w:rPr>
            <w:noProof/>
            <w:webHidden/>
          </w:rPr>
          <w:t>11</w:t>
        </w:r>
        <w:r w:rsidR="00FC18AE">
          <w:rPr>
            <w:noProof/>
            <w:webHidden/>
          </w:rPr>
          <w:fldChar w:fldCharType="end"/>
        </w:r>
      </w:hyperlink>
    </w:p>
    <w:p w:rsidR="008210A9" w:rsidRDefault="00FC18AE">
      <w:pPr>
        <w:rPr>
          <w:rFonts w:ascii="Arial" w:hAnsi="Arial" w:cs="Arial"/>
          <w:b/>
          <w:bCs/>
          <w:i/>
          <w:iCs/>
          <w:szCs w:val="28"/>
        </w:rPr>
      </w:pPr>
      <w:r>
        <w:fldChar w:fldCharType="end"/>
      </w:r>
    </w:p>
    <w:p w:rsidR="00FC18AE" w:rsidRDefault="00FC18AE" w:rsidP="00FC18AE">
      <w:pPr>
        <w:ind w:left="270"/>
        <w:rPr>
          <w:rFonts w:ascii="Arial" w:hAnsi="Arial" w:cs="Arial"/>
          <w:b/>
          <w:bCs/>
          <w:i/>
          <w:iCs/>
          <w:color w:val="000000" w:themeColor="text1"/>
          <w:sz w:val="22"/>
          <w:szCs w:val="28"/>
          <w:highlight w:val="lightGray"/>
        </w:rPr>
      </w:pPr>
      <w:r>
        <w:rPr>
          <w:color w:val="000000" w:themeColor="text1"/>
          <w:highlight w:val="lightGray"/>
        </w:rPr>
        <w:br w:type="page"/>
      </w:r>
    </w:p>
    <w:p w:rsidR="00AC5D49" w:rsidRPr="008210A9" w:rsidRDefault="00E17944" w:rsidP="00094E51">
      <w:pPr>
        <w:pStyle w:val="Titre2"/>
      </w:pPr>
      <w:bookmarkStart w:id="2" w:name="_Toc431976672"/>
      <w:r>
        <w:lastRenderedPageBreak/>
        <w:t>E</w:t>
      </w:r>
      <w:r w:rsidR="00AC5D49" w:rsidRPr="008210A9">
        <w:t xml:space="preserve">xecutive </w:t>
      </w:r>
      <w:r w:rsidR="00AC5D49" w:rsidRPr="00094E51">
        <w:t>Summary</w:t>
      </w:r>
      <w:bookmarkEnd w:id="1"/>
      <w:bookmarkEnd w:id="2"/>
    </w:p>
    <w:p w:rsidR="0010328B" w:rsidRDefault="0010328B" w:rsidP="00AC5D49">
      <w:pPr>
        <w:rPr>
          <w:rFonts w:asciiTheme="minorHAnsi" w:hAnsiTheme="minorHAnsi"/>
          <w:color w:val="000000" w:themeColor="text1"/>
          <w:szCs w:val="20"/>
        </w:rPr>
      </w:pPr>
    </w:p>
    <w:p w:rsidR="0046743A" w:rsidRPr="0046743A" w:rsidRDefault="0046743A" w:rsidP="0046743A">
      <w:pPr>
        <w:rPr>
          <w:rFonts w:asciiTheme="minorHAnsi" w:hAnsiTheme="minorHAnsi"/>
          <w:color w:val="000000" w:themeColor="text1"/>
          <w:szCs w:val="20"/>
        </w:rPr>
      </w:pPr>
      <w:r w:rsidRPr="0046743A">
        <w:rPr>
          <w:rFonts w:asciiTheme="minorHAnsi" w:hAnsiTheme="minorHAnsi"/>
          <w:color w:val="000000" w:themeColor="text1"/>
          <w:szCs w:val="20"/>
        </w:rPr>
        <w:t xml:space="preserve">Canada has a longstanding commitment to openness and accountability as a cornerstone of a strong, modern democracy. From the passing of access to information legislation over 30 years ago to current open government and proactive disclosure activities, the Government of Canada has worked to ensure transparency on federal operations to enable Canadians to hold their government accountable. The commitments included </w:t>
      </w:r>
      <w:r w:rsidR="00EB7F0B">
        <w:rPr>
          <w:rFonts w:asciiTheme="minorHAnsi" w:hAnsiTheme="minorHAnsi"/>
          <w:color w:val="000000" w:themeColor="text1"/>
          <w:szCs w:val="20"/>
        </w:rPr>
        <w:t xml:space="preserve">in </w:t>
      </w:r>
      <w:r w:rsidR="00E53B29" w:rsidRPr="001571A5">
        <w:rPr>
          <w:rFonts w:asciiTheme="minorHAnsi" w:hAnsiTheme="minorHAnsi"/>
          <w:i/>
          <w:szCs w:val="20"/>
        </w:rPr>
        <w:t>Canada's Action Plan on Open Government 2014-16</w:t>
      </w:r>
      <w:r w:rsidRPr="001571A5">
        <w:rPr>
          <w:rFonts w:asciiTheme="minorHAnsi" w:hAnsiTheme="minorHAnsi"/>
          <w:szCs w:val="20"/>
        </w:rPr>
        <w:t xml:space="preserve"> </w:t>
      </w:r>
      <w:r w:rsidRPr="0046743A">
        <w:rPr>
          <w:rFonts w:asciiTheme="minorHAnsi" w:hAnsiTheme="minorHAnsi"/>
          <w:color w:val="000000" w:themeColor="text1"/>
          <w:szCs w:val="20"/>
        </w:rPr>
        <w:t xml:space="preserve">will further </w:t>
      </w:r>
      <w:r w:rsidR="001757CB">
        <w:rPr>
          <w:rFonts w:asciiTheme="minorHAnsi" w:hAnsiTheme="minorHAnsi"/>
          <w:color w:val="000000" w:themeColor="text1"/>
          <w:szCs w:val="20"/>
        </w:rPr>
        <w:t xml:space="preserve">the </w:t>
      </w:r>
      <w:r w:rsidRPr="0046743A">
        <w:rPr>
          <w:rFonts w:asciiTheme="minorHAnsi" w:hAnsiTheme="minorHAnsi"/>
          <w:color w:val="000000" w:themeColor="text1"/>
          <w:szCs w:val="20"/>
        </w:rPr>
        <w:t xml:space="preserve">progress on the delivery of transparent and accountable </w:t>
      </w:r>
      <w:r>
        <w:rPr>
          <w:rFonts w:asciiTheme="minorHAnsi" w:hAnsiTheme="minorHAnsi"/>
          <w:color w:val="000000" w:themeColor="text1"/>
          <w:szCs w:val="20"/>
        </w:rPr>
        <w:t>programs and services</w:t>
      </w:r>
      <w:r w:rsidRPr="0046743A">
        <w:rPr>
          <w:rFonts w:asciiTheme="minorHAnsi" w:hAnsiTheme="minorHAnsi"/>
          <w:color w:val="000000" w:themeColor="text1"/>
          <w:szCs w:val="20"/>
        </w:rPr>
        <w:t xml:space="preserve"> focused on the needs of Canadians. </w:t>
      </w:r>
    </w:p>
    <w:p w:rsidR="0046743A" w:rsidRPr="0046743A" w:rsidRDefault="0046743A" w:rsidP="0046743A">
      <w:pPr>
        <w:rPr>
          <w:rFonts w:asciiTheme="minorHAnsi" w:hAnsiTheme="minorHAnsi"/>
          <w:color w:val="000000" w:themeColor="text1"/>
          <w:szCs w:val="20"/>
        </w:rPr>
      </w:pPr>
    </w:p>
    <w:p w:rsidR="00324C1A" w:rsidRDefault="0046743A" w:rsidP="0046743A">
      <w:pPr>
        <w:rPr>
          <w:rFonts w:asciiTheme="minorHAnsi" w:hAnsiTheme="minorHAnsi"/>
          <w:color w:val="000000" w:themeColor="text1"/>
          <w:szCs w:val="20"/>
        </w:rPr>
      </w:pPr>
      <w:r w:rsidRPr="0046743A">
        <w:rPr>
          <w:rFonts w:asciiTheme="minorHAnsi" w:hAnsiTheme="minorHAnsi"/>
          <w:color w:val="000000" w:themeColor="text1"/>
          <w:szCs w:val="20"/>
        </w:rPr>
        <w:t>The proactive release of data and information is the starting point for all other open government activit</w:t>
      </w:r>
      <w:r w:rsidR="00890089">
        <w:rPr>
          <w:rFonts w:asciiTheme="minorHAnsi" w:hAnsiTheme="minorHAnsi"/>
          <w:color w:val="000000" w:themeColor="text1"/>
          <w:szCs w:val="20"/>
        </w:rPr>
        <w:t>ies</w:t>
      </w:r>
      <w:r w:rsidRPr="0046743A">
        <w:rPr>
          <w:rFonts w:asciiTheme="minorHAnsi" w:hAnsiTheme="minorHAnsi"/>
          <w:color w:val="000000" w:themeColor="text1"/>
          <w:szCs w:val="20"/>
        </w:rPr>
        <w:t xml:space="preserve">. Accordingly, the Government of Canada has firmly established an "open by default" position in its mandatory policy framework by issuing the </w:t>
      </w:r>
      <w:hyperlink r:id="rId13" w:history="1">
        <w:r w:rsidRPr="009626CC">
          <w:rPr>
            <w:rStyle w:val="Lienhypertexte"/>
            <w:rFonts w:asciiTheme="minorHAnsi" w:hAnsiTheme="minorHAnsi"/>
            <w:i/>
            <w:szCs w:val="20"/>
          </w:rPr>
          <w:t>Directive on Open Government</w:t>
        </w:r>
      </w:hyperlink>
      <w:r w:rsidRPr="0046743A">
        <w:rPr>
          <w:rFonts w:asciiTheme="minorHAnsi" w:hAnsiTheme="minorHAnsi"/>
          <w:color w:val="000000" w:themeColor="text1"/>
          <w:szCs w:val="20"/>
        </w:rPr>
        <w:t>.</w:t>
      </w:r>
    </w:p>
    <w:p w:rsidR="00C40D8B" w:rsidRDefault="00C40D8B" w:rsidP="00AC5D49">
      <w:pPr>
        <w:rPr>
          <w:rFonts w:asciiTheme="minorHAnsi" w:hAnsiTheme="minorHAnsi"/>
          <w:color w:val="000000" w:themeColor="text1"/>
          <w:szCs w:val="20"/>
        </w:rPr>
      </w:pPr>
    </w:p>
    <w:p w:rsidR="0041352C" w:rsidRDefault="001757CB" w:rsidP="00AC5D49">
      <w:pPr>
        <w:rPr>
          <w:rFonts w:asciiTheme="minorHAnsi" w:hAnsiTheme="minorHAnsi"/>
          <w:szCs w:val="20"/>
          <w:lang w:val="en"/>
        </w:rPr>
      </w:pPr>
      <w:r>
        <w:rPr>
          <w:rFonts w:asciiTheme="minorHAnsi" w:hAnsiTheme="minorHAnsi"/>
          <w:szCs w:val="20"/>
          <w:lang w:val="en"/>
        </w:rPr>
        <w:t xml:space="preserve">The </w:t>
      </w:r>
      <w:r w:rsidR="00DF1548">
        <w:rPr>
          <w:rFonts w:asciiTheme="minorHAnsi" w:hAnsiTheme="minorHAnsi"/>
          <w:szCs w:val="20"/>
          <w:lang w:val="en"/>
        </w:rPr>
        <w:t>C</w:t>
      </w:r>
      <w:r w:rsidR="00AF0F36">
        <w:rPr>
          <w:rFonts w:asciiTheme="minorHAnsi" w:hAnsiTheme="minorHAnsi"/>
          <w:szCs w:val="20"/>
          <w:lang w:val="en"/>
        </w:rPr>
        <w:t>anadian Space Agency</w:t>
      </w:r>
      <w:r w:rsidR="00DF1548">
        <w:rPr>
          <w:rFonts w:asciiTheme="minorHAnsi" w:hAnsiTheme="minorHAnsi"/>
          <w:szCs w:val="20"/>
          <w:lang w:val="en"/>
        </w:rPr>
        <w:t xml:space="preserve"> </w:t>
      </w:r>
      <w:r w:rsidR="00AF0F36">
        <w:rPr>
          <w:rFonts w:asciiTheme="minorHAnsi" w:hAnsiTheme="minorHAnsi"/>
          <w:szCs w:val="20"/>
          <w:lang w:val="en"/>
        </w:rPr>
        <w:t xml:space="preserve">(CSA) </w:t>
      </w:r>
      <w:r w:rsidR="00DF1548">
        <w:rPr>
          <w:rFonts w:asciiTheme="minorHAnsi" w:hAnsiTheme="minorHAnsi"/>
          <w:szCs w:val="20"/>
          <w:lang w:val="en"/>
        </w:rPr>
        <w:t>has a longstanding and well documented commitment to information management with an Information Management (IM) Framework, IM policy</w:t>
      </w:r>
      <w:r w:rsidR="00DF64CC">
        <w:rPr>
          <w:rFonts w:asciiTheme="minorHAnsi" w:hAnsiTheme="minorHAnsi"/>
          <w:szCs w:val="20"/>
          <w:lang w:val="en"/>
        </w:rPr>
        <w:t xml:space="preserve"> suite</w:t>
      </w:r>
      <w:r w:rsidR="00DF1548">
        <w:rPr>
          <w:rFonts w:asciiTheme="minorHAnsi" w:hAnsiTheme="minorHAnsi"/>
          <w:szCs w:val="20"/>
          <w:lang w:val="en"/>
        </w:rPr>
        <w:t>, regular strategies and clear governance.</w:t>
      </w:r>
      <w:r w:rsidR="00AF0F36">
        <w:rPr>
          <w:rFonts w:asciiTheme="minorHAnsi" w:hAnsiTheme="minorHAnsi"/>
          <w:szCs w:val="20"/>
          <w:lang w:val="en"/>
        </w:rPr>
        <w:t xml:space="preserve"> With limited but specialized resources, the information management team </w:t>
      </w:r>
      <w:r>
        <w:rPr>
          <w:rFonts w:asciiTheme="minorHAnsi" w:hAnsiTheme="minorHAnsi"/>
          <w:szCs w:val="20"/>
          <w:lang w:val="en"/>
        </w:rPr>
        <w:t xml:space="preserve">has </w:t>
      </w:r>
      <w:r w:rsidR="00AF0F36">
        <w:rPr>
          <w:rFonts w:asciiTheme="minorHAnsi" w:hAnsiTheme="minorHAnsi"/>
          <w:szCs w:val="20"/>
          <w:lang w:val="en"/>
        </w:rPr>
        <w:t>prove</w:t>
      </w:r>
      <w:r>
        <w:rPr>
          <w:rFonts w:asciiTheme="minorHAnsi" w:hAnsiTheme="minorHAnsi"/>
          <w:szCs w:val="20"/>
          <w:lang w:val="en"/>
        </w:rPr>
        <w:t>n</w:t>
      </w:r>
      <w:r w:rsidR="00AF0F36">
        <w:rPr>
          <w:rFonts w:asciiTheme="minorHAnsi" w:hAnsiTheme="minorHAnsi"/>
          <w:szCs w:val="20"/>
          <w:lang w:val="en"/>
        </w:rPr>
        <w:t xml:space="preserve"> over the years that a specialized and committed workforce can make a difference.</w:t>
      </w:r>
    </w:p>
    <w:p w:rsidR="00AF0F36" w:rsidRDefault="00AF0F36" w:rsidP="00AC5D49">
      <w:pPr>
        <w:rPr>
          <w:rFonts w:asciiTheme="minorHAnsi" w:hAnsiTheme="minorHAnsi"/>
          <w:szCs w:val="20"/>
          <w:lang w:val="en"/>
        </w:rPr>
      </w:pPr>
    </w:p>
    <w:p w:rsidR="00AF0F36" w:rsidRDefault="00AF0F36" w:rsidP="00AC5D49">
      <w:pPr>
        <w:rPr>
          <w:rFonts w:asciiTheme="minorHAnsi" w:hAnsiTheme="minorHAnsi"/>
          <w:szCs w:val="20"/>
          <w:lang w:val="en"/>
        </w:rPr>
      </w:pPr>
      <w:r>
        <w:rPr>
          <w:rFonts w:asciiTheme="minorHAnsi" w:hAnsiTheme="minorHAnsi"/>
          <w:szCs w:val="20"/>
          <w:lang w:val="en"/>
        </w:rPr>
        <w:t xml:space="preserve">This Open Government Implementation Plan (OGIP) </w:t>
      </w:r>
      <w:r w:rsidR="000852FC">
        <w:rPr>
          <w:rFonts w:asciiTheme="minorHAnsi" w:hAnsiTheme="minorHAnsi"/>
          <w:szCs w:val="20"/>
          <w:lang w:val="en"/>
        </w:rPr>
        <w:t xml:space="preserve">is considered the cornerstone to implement the Open Government </w:t>
      </w:r>
      <w:r w:rsidR="00DF64CC">
        <w:rPr>
          <w:rFonts w:asciiTheme="minorHAnsi" w:hAnsiTheme="minorHAnsi"/>
          <w:szCs w:val="20"/>
          <w:lang w:val="en"/>
        </w:rPr>
        <w:t xml:space="preserve">Directive </w:t>
      </w:r>
      <w:r w:rsidR="000852FC">
        <w:rPr>
          <w:rFonts w:asciiTheme="minorHAnsi" w:hAnsiTheme="minorHAnsi"/>
          <w:szCs w:val="20"/>
          <w:lang w:val="en"/>
        </w:rPr>
        <w:t xml:space="preserve">requirements at CSA and </w:t>
      </w:r>
      <w:r w:rsidR="001757CB">
        <w:rPr>
          <w:rFonts w:asciiTheme="minorHAnsi" w:hAnsiTheme="minorHAnsi"/>
          <w:szCs w:val="20"/>
          <w:lang w:val="en"/>
        </w:rPr>
        <w:t xml:space="preserve">to ensure </w:t>
      </w:r>
      <w:r w:rsidR="000852FC">
        <w:rPr>
          <w:rFonts w:asciiTheme="minorHAnsi" w:hAnsiTheme="minorHAnsi"/>
          <w:szCs w:val="20"/>
          <w:lang w:val="en"/>
        </w:rPr>
        <w:t xml:space="preserve">that all actions are </w:t>
      </w:r>
      <w:r w:rsidR="001836BB">
        <w:rPr>
          <w:rFonts w:asciiTheme="minorHAnsi" w:hAnsiTheme="minorHAnsi"/>
          <w:szCs w:val="20"/>
          <w:lang w:val="en"/>
        </w:rPr>
        <w:t>aligned with our IM Policy and S</w:t>
      </w:r>
      <w:r w:rsidR="000852FC">
        <w:rPr>
          <w:rFonts w:asciiTheme="minorHAnsi" w:hAnsiTheme="minorHAnsi"/>
          <w:szCs w:val="20"/>
          <w:lang w:val="en"/>
        </w:rPr>
        <w:t>trategy.  The guiding principles it contains will steer the activities and set a standard for the milestones and results.  It reinforces CSA’s commitment to comply with the Directive.</w:t>
      </w:r>
    </w:p>
    <w:p w:rsidR="000852FC" w:rsidRDefault="000852FC" w:rsidP="00AC5D49">
      <w:pPr>
        <w:rPr>
          <w:rFonts w:asciiTheme="minorHAnsi" w:hAnsiTheme="minorHAnsi"/>
          <w:szCs w:val="20"/>
          <w:lang w:val="en"/>
        </w:rPr>
      </w:pPr>
    </w:p>
    <w:p w:rsidR="000852FC" w:rsidRDefault="000852FC" w:rsidP="00AC5D49">
      <w:pPr>
        <w:rPr>
          <w:rFonts w:asciiTheme="minorHAnsi" w:hAnsiTheme="minorHAnsi"/>
          <w:szCs w:val="20"/>
          <w:lang w:val="en"/>
        </w:rPr>
      </w:pPr>
      <w:r>
        <w:rPr>
          <w:rFonts w:asciiTheme="minorHAnsi" w:hAnsiTheme="minorHAnsi"/>
          <w:szCs w:val="20"/>
          <w:lang w:val="en"/>
        </w:rPr>
        <w:t xml:space="preserve">The table included in section 7 and annexes list the requirements and milestones that </w:t>
      </w:r>
      <w:r w:rsidR="00072700">
        <w:rPr>
          <w:rFonts w:asciiTheme="minorHAnsi" w:hAnsiTheme="minorHAnsi"/>
          <w:szCs w:val="20"/>
          <w:lang w:val="en"/>
        </w:rPr>
        <w:t xml:space="preserve">the </w:t>
      </w:r>
      <w:r>
        <w:rPr>
          <w:rFonts w:asciiTheme="minorHAnsi" w:hAnsiTheme="minorHAnsi"/>
          <w:szCs w:val="20"/>
          <w:lang w:val="en"/>
        </w:rPr>
        <w:t>CSA wants to achieve in regards to open government.</w:t>
      </w:r>
    </w:p>
    <w:p w:rsidR="0077732C" w:rsidRPr="0089100F" w:rsidRDefault="0077732C" w:rsidP="00AC5D49">
      <w:pPr>
        <w:rPr>
          <w:rFonts w:asciiTheme="minorHAnsi" w:hAnsiTheme="minorHAnsi"/>
          <w:i/>
          <w:color w:val="FF0000"/>
          <w:szCs w:val="20"/>
          <w:lang w:val="en"/>
        </w:rPr>
      </w:pPr>
    </w:p>
    <w:p w:rsidR="00AC5D49" w:rsidRPr="0041352C" w:rsidRDefault="00AC5D49" w:rsidP="0077732C">
      <w:pPr>
        <w:rPr>
          <w:i/>
          <w:color w:val="FF0000"/>
          <w:szCs w:val="20"/>
        </w:rPr>
      </w:pPr>
      <w:r w:rsidRPr="0041352C">
        <w:rPr>
          <w:color w:val="FF0000"/>
        </w:rPr>
        <w:br w:type="page"/>
      </w:r>
    </w:p>
    <w:p w:rsidR="00DD2554" w:rsidRPr="00BF133D" w:rsidRDefault="00DD2554" w:rsidP="008210A9">
      <w:pPr>
        <w:pStyle w:val="Titre2"/>
        <w:rPr>
          <w:b w:val="0"/>
          <w:i w:val="0"/>
        </w:rPr>
      </w:pPr>
      <w:bookmarkStart w:id="3" w:name="_Toc414611098"/>
      <w:bookmarkStart w:id="4" w:name="_Toc431976673"/>
      <w:bookmarkStart w:id="5" w:name="_Toc350517641"/>
      <w:r w:rsidRPr="00BF133D">
        <w:lastRenderedPageBreak/>
        <w:t>Approvals</w:t>
      </w:r>
      <w:bookmarkEnd w:id="3"/>
      <w:bookmarkEnd w:id="4"/>
    </w:p>
    <w:p w:rsidR="00DD2554" w:rsidRPr="00BF133D" w:rsidRDefault="00DD2554" w:rsidP="00DD2554"/>
    <w:p w:rsidR="00DD2554" w:rsidRPr="00BF133D" w:rsidRDefault="00DD2554" w:rsidP="00DD2554"/>
    <w:p w:rsidR="00DD2554" w:rsidRPr="00BF133D" w:rsidRDefault="00DD2554" w:rsidP="00DD2554"/>
    <w:p w:rsidR="00DD2554" w:rsidRPr="00BF133D" w:rsidRDefault="00DD2554" w:rsidP="00DD2554"/>
    <w:p w:rsidR="00DD2554" w:rsidRPr="00BF133D" w:rsidRDefault="00DD2554" w:rsidP="00DD2554">
      <w:r w:rsidRPr="00BF133D">
        <w:t>___________________________________________________</w:t>
      </w:r>
      <w:r w:rsidRPr="00BF133D">
        <w:tab/>
        <w:t>_________________________</w:t>
      </w:r>
    </w:p>
    <w:p w:rsidR="00DD2554" w:rsidRPr="00BF133D" w:rsidRDefault="009870DA" w:rsidP="00DD2554">
      <w:r>
        <w:rPr>
          <w:b/>
        </w:rPr>
        <w:t>Josée Saint-Marseille</w:t>
      </w:r>
      <w:r w:rsidR="00DD2554" w:rsidRPr="00BF133D">
        <w:tab/>
      </w:r>
      <w:r w:rsidR="00DD2554" w:rsidRPr="00BF133D">
        <w:tab/>
      </w:r>
      <w:r w:rsidR="00DD2554" w:rsidRPr="00BF133D">
        <w:tab/>
      </w:r>
      <w:r w:rsidR="00DD2554" w:rsidRPr="00BF133D">
        <w:tab/>
      </w:r>
      <w:r w:rsidR="00DD2554" w:rsidRPr="00BF133D">
        <w:tab/>
      </w:r>
      <w:r w:rsidR="00DD2554" w:rsidRPr="00BF133D">
        <w:tab/>
      </w:r>
      <w:r w:rsidR="00DD2554" w:rsidRPr="00BF133D">
        <w:tab/>
      </w:r>
      <w:r w:rsidR="00DD2554" w:rsidRPr="00BF133D">
        <w:rPr>
          <w:b/>
        </w:rPr>
        <w:t>Date</w:t>
      </w:r>
    </w:p>
    <w:p w:rsidR="00DD2554" w:rsidRPr="00BF133D" w:rsidRDefault="00F642D4" w:rsidP="00DD2554">
      <w:r>
        <w:t xml:space="preserve">Acting, </w:t>
      </w:r>
      <w:r w:rsidR="00DD2554" w:rsidRPr="00BF133D">
        <w:t>Inform</w:t>
      </w:r>
      <w:r w:rsidR="00356E7A" w:rsidRPr="00BF133D">
        <w:t>ation Management Senior Offi</w:t>
      </w:r>
      <w:r w:rsidR="00D20490" w:rsidRPr="00BF133D">
        <w:t>cial</w:t>
      </w:r>
    </w:p>
    <w:p w:rsidR="00DD2554" w:rsidRPr="00BF133D" w:rsidRDefault="00F642D4" w:rsidP="00DD2554">
      <w:r>
        <w:t xml:space="preserve">Acting, </w:t>
      </w:r>
      <w:r w:rsidR="00BF133D" w:rsidRPr="00BF133D">
        <w:t xml:space="preserve">Chief Information Officer </w:t>
      </w:r>
    </w:p>
    <w:p w:rsidR="00DD2554" w:rsidRPr="00BF133D" w:rsidRDefault="00BF133D" w:rsidP="00DD2554">
      <w:r w:rsidRPr="00BF133D">
        <w:t>Canadian Space Agency</w:t>
      </w:r>
    </w:p>
    <w:p w:rsidR="00DD2554" w:rsidRPr="00BF133D" w:rsidRDefault="00DD2554" w:rsidP="00DD2554"/>
    <w:p w:rsidR="00DD2554" w:rsidRPr="00BF133D" w:rsidRDefault="00DD2554" w:rsidP="00DD2554"/>
    <w:p w:rsidR="00DD2554" w:rsidRPr="00BF133D" w:rsidRDefault="00DD2554" w:rsidP="00DD2554"/>
    <w:p w:rsidR="00DD2554" w:rsidRPr="00BF133D" w:rsidRDefault="00DD2554" w:rsidP="00DD2554"/>
    <w:p w:rsidR="00DD2554" w:rsidRPr="00BF133D" w:rsidRDefault="00DD2554" w:rsidP="00DD2554"/>
    <w:p w:rsidR="00356E7A" w:rsidRPr="00BF133D" w:rsidRDefault="00356E7A" w:rsidP="00356E7A">
      <w:r w:rsidRPr="00BF133D">
        <w:t>___________________________________________________</w:t>
      </w:r>
      <w:r w:rsidRPr="00BF133D">
        <w:tab/>
        <w:t>_________________________</w:t>
      </w:r>
    </w:p>
    <w:p w:rsidR="00356E7A" w:rsidRPr="00BF133D" w:rsidRDefault="00BF133D" w:rsidP="00356E7A">
      <w:r w:rsidRPr="00BF133D">
        <w:rPr>
          <w:b/>
        </w:rPr>
        <w:t>Yves Saulnier</w:t>
      </w:r>
      <w:r w:rsidR="00356E7A" w:rsidRPr="00BF133D">
        <w:tab/>
      </w:r>
      <w:r w:rsidR="00356E7A" w:rsidRPr="00BF133D">
        <w:tab/>
      </w:r>
      <w:r w:rsidR="00356E7A" w:rsidRPr="00BF133D">
        <w:tab/>
      </w:r>
      <w:r w:rsidR="00356E7A" w:rsidRPr="00BF133D">
        <w:tab/>
      </w:r>
      <w:r w:rsidR="00356E7A" w:rsidRPr="00BF133D">
        <w:tab/>
      </w:r>
      <w:r w:rsidR="00356E7A" w:rsidRPr="00BF133D">
        <w:tab/>
      </w:r>
      <w:r w:rsidR="00356E7A" w:rsidRPr="00BF133D">
        <w:tab/>
      </w:r>
      <w:r w:rsidR="00356E7A" w:rsidRPr="00BF133D">
        <w:tab/>
      </w:r>
      <w:r w:rsidR="00356E7A" w:rsidRPr="00BF133D">
        <w:rPr>
          <w:b/>
        </w:rPr>
        <w:t>Date</w:t>
      </w:r>
    </w:p>
    <w:p w:rsidR="00356E7A" w:rsidRPr="00BF133D" w:rsidRDefault="00BF133D" w:rsidP="00356E7A">
      <w:r w:rsidRPr="00BF133D">
        <w:t>Executive Director</w:t>
      </w:r>
    </w:p>
    <w:p w:rsidR="00356E7A" w:rsidRPr="00BF133D" w:rsidRDefault="00BF133D" w:rsidP="00356E7A">
      <w:r w:rsidRPr="00BF133D">
        <w:t>Corporate Services and Human Resources</w:t>
      </w:r>
    </w:p>
    <w:p w:rsidR="00BF133D" w:rsidRPr="00BF133D" w:rsidRDefault="00BF133D" w:rsidP="00BF133D">
      <w:r w:rsidRPr="00BF133D">
        <w:t>Canadian Space Agency</w:t>
      </w:r>
    </w:p>
    <w:p w:rsidR="00356E7A" w:rsidRPr="00BF133D" w:rsidRDefault="00356E7A" w:rsidP="00DD2554"/>
    <w:p w:rsidR="00356E7A" w:rsidRPr="00BF133D" w:rsidRDefault="00356E7A" w:rsidP="00DD2554"/>
    <w:p w:rsidR="00356E7A" w:rsidRPr="00BF133D" w:rsidRDefault="00356E7A" w:rsidP="00DD2554"/>
    <w:p w:rsidR="00356E7A" w:rsidRPr="00BF133D" w:rsidRDefault="00356E7A" w:rsidP="00DD2554"/>
    <w:p w:rsidR="00356E7A" w:rsidRPr="00BF133D" w:rsidRDefault="00356E7A" w:rsidP="00DD2554"/>
    <w:p w:rsidR="00356E7A" w:rsidRPr="00BF133D" w:rsidRDefault="00356E7A" w:rsidP="00DD2554"/>
    <w:p w:rsidR="00DD2554" w:rsidRPr="00BF133D" w:rsidRDefault="00DD2554" w:rsidP="00DD2554">
      <w:r w:rsidRPr="00BF133D">
        <w:t>___________________________________________________</w:t>
      </w:r>
      <w:r w:rsidRPr="00BF133D">
        <w:tab/>
        <w:t>_________________________</w:t>
      </w:r>
    </w:p>
    <w:p w:rsidR="00DD2554" w:rsidRPr="00BF133D" w:rsidRDefault="00BF133D" w:rsidP="00DD2554">
      <w:r w:rsidRPr="00BF133D">
        <w:rPr>
          <w:b/>
        </w:rPr>
        <w:t>Sylvain Laporte</w:t>
      </w:r>
      <w:r w:rsidR="00DD2554" w:rsidRPr="00BF133D">
        <w:tab/>
      </w:r>
      <w:r w:rsidR="00DD2554" w:rsidRPr="00BF133D">
        <w:tab/>
      </w:r>
      <w:r w:rsidR="00DD2554" w:rsidRPr="00BF133D">
        <w:tab/>
      </w:r>
      <w:r w:rsidR="00DD2554" w:rsidRPr="00BF133D">
        <w:tab/>
      </w:r>
      <w:r w:rsidR="00DD2554" w:rsidRPr="00BF133D">
        <w:tab/>
      </w:r>
      <w:r w:rsidR="00DD2554" w:rsidRPr="00BF133D">
        <w:tab/>
      </w:r>
      <w:r w:rsidR="00DD2554" w:rsidRPr="00BF133D">
        <w:tab/>
      </w:r>
      <w:r w:rsidR="00DD2554" w:rsidRPr="00BF133D">
        <w:tab/>
      </w:r>
      <w:r w:rsidR="00DD2554" w:rsidRPr="00BF133D">
        <w:rPr>
          <w:b/>
        </w:rPr>
        <w:t>Date</w:t>
      </w:r>
    </w:p>
    <w:p w:rsidR="00DD2554" w:rsidRPr="00BF133D" w:rsidRDefault="00BF133D" w:rsidP="00DD2554">
      <w:r w:rsidRPr="00BF133D">
        <w:t>President</w:t>
      </w:r>
    </w:p>
    <w:p w:rsidR="00BF133D" w:rsidRPr="00BF133D" w:rsidRDefault="00BF133D" w:rsidP="00BF133D">
      <w:r w:rsidRPr="00BF133D">
        <w:t>Canadian Space Agency</w:t>
      </w:r>
    </w:p>
    <w:p w:rsidR="00DD2554" w:rsidRPr="00BF133D" w:rsidRDefault="00DD2554">
      <w:pPr>
        <w:rPr>
          <w:rFonts w:ascii="Arial" w:hAnsi="Arial" w:cs="Arial"/>
          <w:b/>
          <w:bCs/>
          <w:i/>
          <w:iCs/>
          <w:szCs w:val="28"/>
        </w:rPr>
      </w:pPr>
      <w:r w:rsidRPr="00BF133D">
        <w:br w:type="page"/>
      </w:r>
    </w:p>
    <w:p w:rsidR="00312857" w:rsidRDefault="00AC5D49" w:rsidP="00312857">
      <w:pPr>
        <w:pStyle w:val="Titre2"/>
      </w:pPr>
      <w:bookmarkStart w:id="6" w:name="_Toc414611099"/>
      <w:bookmarkStart w:id="7" w:name="_Toc431976674"/>
      <w:r>
        <w:lastRenderedPageBreak/>
        <w:t>P</w:t>
      </w:r>
      <w:r w:rsidR="002A51C8" w:rsidRPr="006F7F0D">
        <w:t>urpose</w:t>
      </w:r>
      <w:bookmarkEnd w:id="5"/>
      <w:bookmarkEnd w:id="6"/>
      <w:bookmarkEnd w:id="7"/>
    </w:p>
    <w:p w:rsidR="00312857" w:rsidRDefault="002A51C8" w:rsidP="00312857">
      <w:r w:rsidRPr="00FB0A13">
        <w:t>This document describes</w:t>
      </w:r>
      <w:r w:rsidR="0041352C">
        <w:t xml:space="preserve"> the </w:t>
      </w:r>
      <w:r w:rsidR="00072700">
        <w:t>CSA’s</w:t>
      </w:r>
      <w:r w:rsidR="00312857">
        <w:t xml:space="preserve"> </w:t>
      </w:r>
      <w:r w:rsidRPr="00FB0A13">
        <w:t>plan to</w:t>
      </w:r>
      <w:r w:rsidR="00E80625" w:rsidRPr="00FB0A13">
        <w:t xml:space="preserve"> </w:t>
      </w:r>
      <w:r w:rsidR="00E9060A">
        <w:t>complete</w:t>
      </w:r>
      <w:r w:rsidR="00E80625" w:rsidRPr="00FB0A13">
        <w:t xml:space="preserve"> activities and deliverables </w:t>
      </w:r>
      <w:r w:rsidR="00E9060A">
        <w:t xml:space="preserve">aligned </w:t>
      </w:r>
      <w:r w:rsidR="00072700">
        <w:t>with</w:t>
      </w:r>
      <w:r w:rsidRPr="00FB0A13">
        <w:t xml:space="preserve"> the requirements of the</w:t>
      </w:r>
      <w:r w:rsidR="00D07C13">
        <w:t xml:space="preserve"> Treasury Board Secretariat (TBS)</w:t>
      </w:r>
      <w:r w:rsidRPr="00FB0A13">
        <w:t xml:space="preserve"> </w:t>
      </w:r>
      <w:r w:rsidRPr="001571A5">
        <w:rPr>
          <w:i/>
        </w:rPr>
        <w:t xml:space="preserve">Directive on </w:t>
      </w:r>
      <w:r w:rsidR="00EA7DFD" w:rsidRPr="001571A5">
        <w:rPr>
          <w:i/>
        </w:rPr>
        <w:t>Open Government</w:t>
      </w:r>
      <w:r w:rsidR="00956676">
        <w:t>, in</w:t>
      </w:r>
      <w:r w:rsidR="00053778">
        <w:t xml:space="preserve"> </w:t>
      </w:r>
      <w:bookmarkStart w:id="8" w:name="_Toc350517642"/>
      <w:r w:rsidR="00E9060A">
        <w:t xml:space="preserve">order to achieve full compliance by the </w:t>
      </w:r>
      <w:r w:rsidR="00EB60E5">
        <w:t>March 31</w:t>
      </w:r>
      <w:r w:rsidR="00EB60E5" w:rsidRPr="00EB60E5">
        <w:rPr>
          <w:vertAlign w:val="superscript"/>
        </w:rPr>
        <w:t>st</w:t>
      </w:r>
      <w:r w:rsidR="002C5F49">
        <w:t xml:space="preserve">, </w:t>
      </w:r>
      <w:r w:rsidR="00EB60E5">
        <w:t>2020</w:t>
      </w:r>
      <w:r w:rsidR="00E9060A">
        <w:t xml:space="preserve"> implementation deadline.</w:t>
      </w:r>
    </w:p>
    <w:p w:rsidR="00086A73" w:rsidRDefault="00086A73" w:rsidP="00312857"/>
    <w:p w:rsidR="00086A73" w:rsidRDefault="00086A73" w:rsidP="00AD5DCB">
      <w:pPr>
        <w:ind w:left="720"/>
      </w:pPr>
      <w:r>
        <w:t>The objective of the Directive is to maximize the release of government information and data of business value to support transparency, accountability, citizen engagement, and socio-economic benefits through reuse, subject to applicable restrictions associated with privacy, confidentiality, and security</w:t>
      </w:r>
      <w:r w:rsidR="00AD5DCB">
        <w:t xml:space="preserve"> </w:t>
      </w:r>
      <w:r w:rsidR="008A3B1F">
        <w:t>(Directive on Open Government, Section 5.1)</w:t>
      </w:r>
      <w:r w:rsidR="00AD5DCB">
        <w:t>.</w:t>
      </w:r>
    </w:p>
    <w:p w:rsidR="00086A73" w:rsidRDefault="00086A73" w:rsidP="00086A73"/>
    <w:p w:rsidR="00AD5DCB" w:rsidRDefault="00AD5DCB" w:rsidP="006A683A">
      <w:r>
        <w:t xml:space="preserve">The expected results of the </w:t>
      </w:r>
      <w:r w:rsidRPr="009626CC">
        <w:rPr>
          <w:i/>
        </w:rPr>
        <w:t>D</w:t>
      </w:r>
      <w:r w:rsidR="00086A73" w:rsidRPr="009626CC">
        <w:rPr>
          <w:i/>
        </w:rPr>
        <w:t>irective</w:t>
      </w:r>
      <w:r w:rsidRPr="009626CC">
        <w:rPr>
          <w:i/>
        </w:rPr>
        <w:t xml:space="preserve"> on Open Government</w:t>
      </w:r>
      <w:r>
        <w:t xml:space="preserve"> (Section 5.2)</w:t>
      </w:r>
      <w:r w:rsidR="00086A73">
        <w:t xml:space="preserve"> are </w:t>
      </w:r>
      <w:r>
        <w:t xml:space="preserve">that </w:t>
      </w:r>
      <w:r w:rsidRPr="00AD5DCB">
        <w:t>Canadians are able to find and use Government of Canada information and data</w:t>
      </w:r>
      <w:r>
        <w:t>:</w:t>
      </w:r>
    </w:p>
    <w:p w:rsidR="00AD5DCB" w:rsidRDefault="00AD5DCB" w:rsidP="006A683A"/>
    <w:p w:rsidR="00AD5DCB" w:rsidRPr="00AD5DCB" w:rsidRDefault="00AD5DCB" w:rsidP="00450166">
      <w:pPr>
        <w:pStyle w:val="Paragraphedeliste"/>
        <w:numPr>
          <w:ilvl w:val="0"/>
          <w:numId w:val="5"/>
        </w:numPr>
        <w:rPr>
          <w:rFonts w:asciiTheme="minorHAnsi" w:hAnsiTheme="minorHAnsi"/>
          <w:sz w:val="20"/>
          <w:szCs w:val="20"/>
        </w:rPr>
      </w:pPr>
      <w:r w:rsidRPr="00AD5DCB">
        <w:rPr>
          <w:rFonts w:asciiTheme="minorHAnsi" w:hAnsiTheme="minorHAnsi"/>
          <w:sz w:val="20"/>
          <w:szCs w:val="20"/>
        </w:rPr>
        <w:t>to support accountability;</w:t>
      </w:r>
    </w:p>
    <w:p w:rsidR="00AD5DCB" w:rsidRPr="00AD5DCB" w:rsidRDefault="00AD5DCB" w:rsidP="00450166">
      <w:pPr>
        <w:pStyle w:val="Paragraphedeliste"/>
        <w:numPr>
          <w:ilvl w:val="0"/>
          <w:numId w:val="5"/>
        </w:numPr>
        <w:rPr>
          <w:rFonts w:asciiTheme="minorHAnsi" w:hAnsiTheme="minorHAnsi"/>
          <w:sz w:val="20"/>
          <w:szCs w:val="20"/>
        </w:rPr>
      </w:pPr>
      <w:r w:rsidRPr="00AD5DCB">
        <w:rPr>
          <w:rFonts w:asciiTheme="minorHAnsi" w:hAnsiTheme="minorHAnsi"/>
          <w:sz w:val="20"/>
          <w:szCs w:val="20"/>
        </w:rPr>
        <w:t>to facilitate value-added analysis;</w:t>
      </w:r>
    </w:p>
    <w:p w:rsidR="00AD5DCB" w:rsidRPr="00AD5DCB" w:rsidRDefault="00AD5DCB" w:rsidP="00450166">
      <w:pPr>
        <w:pStyle w:val="Paragraphedeliste"/>
        <w:numPr>
          <w:ilvl w:val="0"/>
          <w:numId w:val="5"/>
        </w:numPr>
        <w:rPr>
          <w:rFonts w:asciiTheme="minorHAnsi" w:hAnsiTheme="minorHAnsi"/>
          <w:sz w:val="20"/>
          <w:szCs w:val="20"/>
        </w:rPr>
      </w:pPr>
      <w:r w:rsidRPr="00AD5DCB">
        <w:rPr>
          <w:rFonts w:asciiTheme="minorHAnsi" w:hAnsiTheme="minorHAnsi"/>
          <w:sz w:val="20"/>
          <w:szCs w:val="20"/>
        </w:rPr>
        <w:t>to drive socio-economic benefits through reuse; and,</w:t>
      </w:r>
    </w:p>
    <w:p w:rsidR="00D20490" w:rsidRDefault="00AD5DCB" w:rsidP="00450166">
      <w:pPr>
        <w:pStyle w:val="Paragraphedeliste"/>
        <w:numPr>
          <w:ilvl w:val="0"/>
          <w:numId w:val="5"/>
        </w:numPr>
        <w:rPr>
          <w:rFonts w:asciiTheme="minorHAnsi" w:hAnsiTheme="minorHAnsi"/>
          <w:sz w:val="20"/>
          <w:szCs w:val="20"/>
        </w:rPr>
      </w:pPr>
      <w:proofErr w:type="gramStart"/>
      <w:r w:rsidRPr="00AD5DCB">
        <w:rPr>
          <w:rFonts w:asciiTheme="minorHAnsi" w:hAnsiTheme="minorHAnsi"/>
          <w:sz w:val="20"/>
          <w:szCs w:val="20"/>
        </w:rPr>
        <w:t>to</w:t>
      </w:r>
      <w:proofErr w:type="gramEnd"/>
      <w:r w:rsidRPr="00AD5DCB">
        <w:rPr>
          <w:rFonts w:asciiTheme="minorHAnsi" w:hAnsiTheme="minorHAnsi"/>
          <w:sz w:val="20"/>
          <w:szCs w:val="20"/>
        </w:rPr>
        <w:t xml:space="preserve"> support meaningful engagement with their government</w:t>
      </w:r>
      <w:r w:rsidR="00E334A3">
        <w:rPr>
          <w:rFonts w:asciiTheme="minorHAnsi" w:hAnsiTheme="minorHAnsi"/>
          <w:sz w:val="20"/>
          <w:szCs w:val="20"/>
        </w:rPr>
        <w:t>.</w:t>
      </w:r>
      <w:r w:rsidRPr="00AD5DCB">
        <w:rPr>
          <w:rFonts w:asciiTheme="minorHAnsi" w:hAnsiTheme="minorHAnsi"/>
          <w:sz w:val="20"/>
          <w:szCs w:val="20"/>
        </w:rPr>
        <w:t xml:space="preserve"> </w:t>
      </w:r>
    </w:p>
    <w:p w:rsidR="009626CC" w:rsidRDefault="009626CC" w:rsidP="009626CC">
      <w:pPr>
        <w:rPr>
          <w:rFonts w:asciiTheme="minorHAnsi" w:hAnsiTheme="minorHAnsi"/>
          <w:szCs w:val="20"/>
        </w:rPr>
      </w:pPr>
    </w:p>
    <w:p w:rsidR="00FE58D5" w:rsidRPr="00FE58D5" w:rsidRDefault="00FE58D5" w:rsidP="009626CC">
      <w:pPr>
        <w:rPr>
          <w:szCs w:val="20"/>
        </w:rPr>
      </w:pPr>
      <w:r>
        <w:rPr>
          <w:rFonts w:asciiTheme="minorHAnsi" w:hAnsiTheme="minorHAnsi"/>
          <w:szCs w:val="20"/>
        </w:rPr>
        <w:t xml:space="preserve">The </w:t>
      </w:r>
      <w:r w:rsidRPr="00FE58D5">
        <w:rPr>
          <w:rFonts w:asciiTheme="minorHAnsi" w:hAnsiTheme="minorHAnsi"/>
          <w:szCs w:val="20"/>
        </w:rPr>
        <w:t xml:space="preserve">requirements of the </w:t>
      </w:r>
      <w:r w:rsidRPr="00FE58D5">
        <w:rPr>
          <w:i/>
          <w:szCs w:val="20"/>
        </w:rPr>
        <w:t xml:space="preserve">Directive on Open Government </w:t>
      </w:r>
      <w:r w:rsidRPr="00FE58D5">
        <w:rPr>
          <w:szCs w:val="20"/>
        </w:rPr>
        <w:t>are created around two axes:</w:t>
      </w:r>
    </w:p>
    <w:p w:rsidR="00FE58D5" w:rsidRDefault="00FE58D5" w:rsidP="00FE58D5">
      <w:pPr>
        <w:pStyle w:val="Paragraphedeliste"/>
        <w:numPr>
          <w:ilvl w:val="0"/>
          <w:numId w:val="22"/>
        </w:numPr>
        <w:rPr>
          <w:rFonts w:asciiTheme="minorHAnsi" w:hAnsiTheme="minorHAnsi"/>
          <w:sz w:val="20"/>
          <w:szCs w:val="20"/>
        </w:rPr>
      </w:pPr>
      <w:r>
        <w:rPr>
          <w:rFonts w:asciiTheme="minorHAnsi" w:hAnsiTheme="minorHAnsi"/>
          <w:sz w:val="20"/>
          <w:szCs w:val="20"/>
        </w:rPr>
        <w:t>establishing and maintaining a complete and detailed inventory of data and information; and</w:t>
      </w:r>
    </w:p>
    <w:p w:rsidR="00FE58D5" w:rsidRPr="00FE58D5" w:rsidRDefault="00FE58D5" w:rsidP="00FE58D5">
      <w:pPr>
        <w:pStyle w:val="Paragraphedeliste"/>
        <w:numPr>
          <w:ilvl w:val="0"/>
          <w:numId w:val="22"/>
        </w:numPr>
        <w:rPr>
          <w:rFonts w:asciiTheme="minorHAnsi" w:hAnsiTheme="minorHAnsi"/>
          <w:sz w:val="20"/>
          <w:szCs w:val="20"/>
        </w:rPr>
      </w:pPr>
      <w:proofErr w:type="gramStart"/>
      <w:r>
        <w:rPr>
          <w:rFonts w:asciiTheme="minorHAnsi" w:hAnsiTheme="minorHAnsi"/>
          <w:sz w:val="20"/>
          <w:szCs w:val="20"/>
        </w:rPr>
        <w:t>releasing</w:t>
      </w:r>
      <w:proofErr w:type="gramEnd"/>
      <w:r>
        <w:rPr>
          <w:rFonts w:asciiTheme="minorHAnsi" w:hAnsiTheme="minorHAnsi"/>
          <w:sz w:val="20"/>
          <w:szCs w:val="20"/>
        </w:rPr>
        <w:t xml:space="preserve"> under an open and unrestrictive licen</w:t>
      </w:r>
      <w:r w:rsidR="00F642D4">
        <w:rPr>
          <w:rFonts w:asciiTheme="minorHAnsi" w:hAnsiTheme="minorHAnsi"/>
          <w:sz w:val="20"/>
          <w:szCs w:val="20"/>
        </w:rPr>
        <w:t>s</w:t>
      </w:r>
      <w:r>
        <w:rPr>
          <w:rFonts w:asciiTheme="minorHAnsi" w:hAnsiTheme="minorHAnsi"/>
          <w:sz w:val="20"/>
          <w:szCs w:val="20"/>
        </w:rPr>
        <w:t xml:space="preserve">e as much information and data as </w:t>
      </w:r>
      <w:r w:rsidR="00072700">
        <w:rPr>
          <w:rFonts w:asciiTheme="minorHAnsi" w:hAnsiTheme="minorHAnsi"/>
          <w:sz w:val="20"/>
          <w:szCs w:val="20"/>
        </w:rPr>
        <w:t>possible</w:t>
      </w:r>
      <w:r>
        <w:rPr>
          <w:rFonts w:asciiTheme="minorHAnsi" w:hAnsiTheme="minorHAnsi"/>
          <w:sz w:val="20"/>
          <w:szCs w:val="20"/>
        </w:rPr>
        <w:t>.</w:t>
      </w:r>
    </w:p>
    <w:p w:rsidR="00FE58D5" w:rsidRDefault="00FE58D5" w:rsidP="00DF64CC">
      <w:bookmarkStart w:id="9" w:name="_Toc414611101"/>
      <w:bookmarkStart w:id="10" w:name="_Toc414611100"/>
      <w:bookmarkEnd w:id="8"/>
    </w:p>
    <w:p w:rsidR="00DF64CC" w:rsidRPr="00DF64CC" w:rsidRDefault="00FE58D5" w:rsidP="00DF64CC">
      <w:r>
        <w:t>For a complete list of the requirements, please consult</w:t>
      </w:r>
      <w:r w:rsidR="00DF64CC">
        <w:t xml:space="preserve"> section 8</w:t>
      </w:r>
      <w:r>
        <w:t xml:space="preserve"> of this document</w:t>
      </w:r>
      <w:r w:rsidR="00DF64CC">
        <w:t xml:space="preserve">.  </w:t>
      </w:r>
    </w:p>
    <w:p w:rsidR="009C151B" w:rsidRDefault="009C151B" w:rsidP="009C151B">
      <w:pPr>
        <w:pStyle w:val="Titre2"/>
      </w:pPr>
      <w:bookmarkStart w:id="11" w:name="_Toc431976675"/>
      <w:r>
        <w:t>Context</w:t>
      </w:r>
      <w:bookmarkEnd w:id="9"/>
      <w:bookmarkEnd w:id="11"/>
    </w:p>
    <w:p w:rsidR="00173AC0" w:rsidRDefault="004D1AD2" w:rsidP="00EF4C09">
      <w:pPr>
        <w:pStyle w:val="Titre3"/>
      </w:pPr>
      <w:bookmarkStart w:id="12" w:name="_Toc431976676"/>
      <w:r>
        <w:t xml:space="preserve">4.1. </w:t>
      </w:r>
      <w:r>
        <w:tab/>
      </w:r>
      <w:r w:rsidR="00173AC0">
        <w:t>Government</w:t>
      </w:r>
      <w:r w:rsidR="006A2B7F">
        <w:t xml:space="preserve"> of Canada</w:t>
      </w:r>
      <w:bookmarkEnd w:id="12"/>
    </w:p>
    <w:p w:rsidR="00B112F0" w:rsidRPr="00514D48" w:rsidRDefault="00B112F0" w:rsidP="00B112F0">
      <w:pPr>
        <w:rPr>
          <w:rFonts w:asciiTheme="minorHAnsi" w:hAnsiTheme="minorHAnsi"/>
          <w:color w:val="000000" w:themeColor="text1"/>
          <w:szCs w:val="20"/>
        </w:rPr>
      </w:pPr>
      <w:r w:rsidRPr="00514D48">
        <w:rPr>
          <w:rFonts w:asciiTheme="minorHAnsi" w:hAnsiTheme="minorHAnsi"/>
          <w:color w:val="000000" w:themeColor="text1"/>
          <w:szCs w:val="20"/>
        </w:rPr>
        <w:t xml:space="preserve">Canada has a longstanding commitment to openness and accountability as a cornerstone of a strong, modern democracy. From the passing of access to information legislation over 30 years ago to current open government and proactive disclosure activities, the Government of Canada has worked to ensure transparency on federal operations to enable Canadians to hold their government accountable. </w:t>
      </w:r>
    </w:p>
    <w:p w:rsidR="00B112F0" w:rsidRPr="00514D48" w:rsidRDefault="00B112F0" w:rsidP="00B112F0">
      <w:pPr>
        <w:rPr>
          <w:rFonts w:asciiTheme="minorHAnsi" w:hAnsiTheme="minorHAnsi"/>
          <w:color w:val="000000" w:themeColor="text1"/>
          <w:szCs w:val="20"/>
        </w:rPr>
      </w:pPr>
    </w:p>
    <w:p w:rsidR="00BE63F1" w:rsidRPr="00514D48" w:rsidRDefault="00BE63F1" w:rsidP="00BE63F1">
      <w:pPr>
        <w:rPr>
          <w:rFonts w:asciiTheme="minorHAnsi" w:hAnsiTheme="minorHAnsi"/>
          <w:color w:val="000000" w:themeColor="text1"/>
          <w:szCs w:val="20"/>
        </w:rPr>
      </w:pPr>
      <w:r w:rsidRPr="00514D48">
        <w:rPr>
          <w:rFonts w:asciiTheme="minorHAnsi" w:hAnsiTheme="minorHAnsi"/>
          <w:color w:val="000000" w:themeColor="text1"/>
          <w:szCs w:val="20"/>
        </w:rPr>
        <w:t xml:space="preserve">The proactive release of data and information is the starting point for all other open government activity. Accordingly, the Government of Canada has firmly established an "open by default" position in its mandatory policy framework by issuing the </w:t>
      </w:r>
      <w:r w:rsidRPr="001571A5">
        <w:rPr>
          <w:rFonts w:asciiTheme="minorHAnsi" w:hAnsiTheme="minorHAnsi"/>
          <w:i/>
          <w:szCs w:val="20"/>
        </w:rPr>
        <w:t>Directive on Open Government</w:t>
      </w:r>
      <w:r w:rsidRPr="00514D48">
        <w:rPr>
          <w:rStyle w:val="Lienhypertexte"/>
          <w:rFonts w:asciiTheme="minorHAnsi" w:hAnsiTheme="minorHAnsi"/>
          <w:color w:val="auto"/>
          <w:szCs w:val="20"/>
          <w:u w:val="none"/>
        </w:rPr>
        <w:t xml:space="preserve"> in 2014</w:t>
      </w:r>
      <w:r w:rsidRPr="00514D48">
        <w:rPr>
          <w:rFonts w:asciiTheme="minorHAnsi" w:hAnsiTheme="minorHAnsi"/>
          <w:color w:val="000000" w:themeColor="text1"/>
          <w:szCs w:val="20"/>
        </w:rPr>
        <w:t>. This Open Government Implementation Plan is a requisite of this Directive.</w:t>
      </w:r>
    </w:p>
    <w:p w:rsidR="00BE63F1" w:rsidRDefault="00BE63F1" w:rsidP="00B112F0">
      <w:pPr>
        <w:rPr>
          <w:rFonts w:asciiTheme="minorHAnsi" w:hAnsiTheme="minorHAnsi"/>
          <w:color w:val="000000" w:themeColor="text1"/>
          <w:szCs w:val="20"/>
        </w:rPr>
      </w:pPr>
    </w:p>
    <w:p w:rsidR="00B112F0" w:rsidRPr="00514D48" w:rsidRDefault="006A2B7F" w:rsidP="00B112F0">
      <w:pPr>
        <w:rPr>
          <w:rFonts w:asciiTheme="minorHAnsi" w:hAnsiTheme="minorHAnsi"/>
          <w:color w:val="000000" w:themeColor="text1"/>
          <w:szCs w:val="20"/>
        </w:rPr>
      </w:pPr>
      <w:r w:rsidRPr="00514D48">
        <w:rPr>
          <w:rFonts w:asciiTheme="minorHAnsi" w:hAnsiTheme="minorHAnsi"/>
          <w:color w:val="000000" w:themeColor="text1"/>
          <w:szCs w:val="20"/>
        </w:rPr>
        <w:t>Some k</w:t>
      </w:r>
      <w:r w:rsidR="00B112F0" w:rsidRPr="00514D48">
        <w:rPr>
          <w:rFonts w:asciiTheme="minorHAnsi" w:hAnsiTheme="minorHAnsi"/>
          <w:color w:val="000000" w:themeColor="text1"/>
          <w:szCs w:val="20"/>
        </w:rPr>
        <w:t>ey dates</w:t>
      </w:r>
      <w:r w:rsidR="00BE63F1">
        <w:rPr>
          <w:rFonts w:asciiTheme="minorHAnsi" w:hAnsiTheme="minorHAnsi"/>
          <w:color w:val="000000" w:themeColor="text1"/>
          <w:szCs w:val="20"/>
        </w:rPr>
        <w:t xml:space="preserve"> of Canada’s commitment to openness and accountability</w:t>
      </w:r>
      <w:r w:rsidR="00B112F0" w:rsidRPr="00514D48">
        <w:rPr>
          <w:rFonts w:asciiTheme="minorHAnsi" w:hAnsiTheme="minorHAnsi"/>
          <w:color w:val="000000" w:themeColor="text1"/>
          <w:szCs w:val="20"/>
        </w:rPr>
        <w:t>:</w:t>
      </w:r>
    </w:p>
    <w:p w:rsidR="00B112F0" w:rsidRPr="00514D48" w:rsidRDefault="00B112F0" w:rsidP="00450166">
      <w:pPr>
        <w:pStyle w:val="Paragraphedeliste"/>
        <w:numPr>
          <w:ilvl w:val="0"/>
          <w:numId w:val="8"/>
        </w:numPr>
        <w:rPr>
          <w:rFonts w:asciiTheme="minorHAnsi" w:hAnsiTheme="minorHAnsi"/>
          <w:color w:val="000000" w:themeColor="text1"/>
          <w:sz w:val="20"/>
          <w:szCs w:val="20"/>
        </w:rPr>
      </w:pPr>
      <w:r w:rsidRPr="00514D48">
        <w:rPr>
          <w:rFonts w:asciiTheme="minorHAnsi" w:hAnsiTheme="minorHAnsi"/>
          <w:color w:val="000000" w:themeColor="text1"/>
          <w:sz w:val="20"/>
          <w:szCs w:val="20"/>
        </w:rPr>
        <w:t xml:space="preserve">1983 - </w:t>
      </w:r>
      <w:hyperlink r:id="rId14" w:history="1">
        <w:r w:rsidRPr="00004776">
          <w:rPr>
            <w:rStyle w:val="Lienhypertexte"/>
            <w:rFonts w:asciiTheme="minorHAnsi" w:hAnsiTheme="minorHAnsi"/>
            <w:i/>
            <w:sz w:val="20"/>
            <w:szCs w:val="20"/>
          </w:rPr>
          <w:t>Access  to Information Act</w:t>
        </w:r>
      </w:hyperlink>
      <w:r w:rsidR="00004776">
        <w:rPr>
          <w:rFonts w:asciiTheme="minorHAnsi" w:hAnsiTheme="minorHAnsi"/>
          <w:color w:val="000000" w:themeColor="text1"/>
          <w:sz w:val="20"/>
          <w:szCs w:val="20"/>
        </w:rPr>
        <w:t xml:space="preserve"> (R.S.C., 1985, c.A-1)</w:t>
      </w:r>
    </w:p>
    <w:p w:rsidR="00B112F0" w:rsidRPr="00004776" w:rsidRDefault="006A2B7F" w:rsidP="00450166">
      <w:pPr>
        <w:pStyle w:val="Paragraphedeliste"/>
        <w:numPr>
          <w:ilvl w:val="0"/>
          <w:numId w:val="8"/>
        </w:numPr>
        <w:rPr>
          <w:rFonts w:asciiTheme="minorHAnsi" w:hAnsiTheme="minorHAnsi"/>
          <w:sz w:val="20"/>
          <w:szCs w:val="20"/>
          <w:lang w:val="en-CA"/>
        </w:rPr>
      </w:pPr>
      <w:r w:rsidRPr="00004776">
        <w:rPr>
          <w:rFonts w:asciiTheme="minorHAnsi" w:hAnsiTheme="minorHAnsi"/>
          <w:sz w:val="20"/>
          <w:szCs w:val="20"/>
          <w:lang w:val="en-CA"/>
        </w:rPr>
        <w:t xml:space="preserve">2006 </w:t>
      </w:r>
      <w:r w:rsidR="00004776">
        <w:rPr>
          <w:rFonts w:asciiTheme="minorHAnsi" w:hAnsiTheme="minorHAnsi"/>
          <w:sz w:val="20"/>
          <w:szCs w:val="20"/>
          <w:lang w:val="en-CA"/>
        </w:rPr>
        <w:t>-</w:t>
      </w:r>
      <w:r w:rsidRPr="00004776">
        <w:rPr>
          <w:rFonts w:asciiTheme="minorHAnsi" w:hAnsiTheme="minorHAnsi"/>
          <w:sz w:val="20"/>
          <w:szCs w:val="20"/>
          <w:lang w:val="en-CA"/>
        </w:rPr>
        <w:t xml:space="preserve"> </w:t>
      </w:r>
      <w:hyperlink r:id="rId15" w:history="1">
        <w:r w:rsidR="00004776" w:rsidRPr="00004776">
          <w:rPr>
            <w:rStyle w:val="Lienhypertexte"/>
            <w:rFonts w:asciiTheme="minorHAnsi" w:hAnsiTheme="minorHAnsi"/>
            <w:i/>
            <w:sz w:val="20"/>
            <w:szCs w:val="20"/>
            <w:lang w:val="en-CA"/>
          </w:rPr>
          <w:t>Federal Accountability Act</w:t>
        </w:r>
      </w:hyperlink>
      <w:r w:rsidR="00004776" w:rsidRPr="00004776">
        <w:rPr>
          <w:rFonts w:asciiTheme="minorHAnsi" w:hAnsiTheme="minorHAnsi"/>
          <w:sz w:val="20"/>
          <w:szCs w:val="20"/>
          <w:lang w:val="en-CA"/>
        </w:rPr>
        <w:t xml:space="preserve"> (S.C.2006, c.9) – Birth of proactive disclosure</w:t>
      </w:r>
    </w:p>
    <w:p w:rsidR="00004776" w:rsidRPr="00004776" w:rsidRDefault="006A2B7F" w:rsidP="00450166">
      <w:pPr>
        <w:pStyle w:val="Paragraphedeliste"/>
        <w:numPr>
          <w:ilvl w:val="0"/>
          <w:numId w:val="8"/>
        </w:numPr>
        <w:rPr>
          <w:rFonts w:asciiTheme="minorHAnsi" w:hAnsiTheme="minorHAnsi"/>
          <w:sz w:val="20"/>
          <w:szCs w:val="20"/>
          <w:lang w:val="en-CA"/>
        </w:rPr>
      </w:pPr>
      <w:r w:rsidRPr="00004776">
        <w:rPr>
          <w:rFonts w:asciiTheme="minorHAnsi" w:hAnsiTheme="minorHAnsi" w:cs="Arial"/>
          <w:sz w:val="20"/>
          <w:szCs w:val="20"/>
          <w:lang w:val="en-CA"/>
        </w:rPr>
        <w:t xml:space="preserve">2009 </w:t>
      </w:r>
      <w:r w:rsidR="00004776" w:rsidRPr="00004776">
        <w:rPr>
          <w:rFonts w:asciiTheme="minorHAnsi" w:hAnsiTheme="minorHAnsi" w:cs="Arial"/>
          <w:sz w:val="20"/>
          <w:szCs w:val="20"/>
          <w:lang w:val="en-CA"/>
        </w:rPr>
        <w:t>- Conferen</w:t>
      </w:r>
      <w:r w:rsidR="00F612FE">
        <w:rPr>
          <w:rFonts w:asciiTheme="minorHAnsi" w:hAnsiTheme="minorHAnsi" w:cs="Arial"/>
          <w:sz w:val="20"/>
          <w:szCs w:val="20"/>
          <w:lang w:val="en-CA"/>
        </w:rPr>
        <w:t>ce for parliamentarians entitled</w:t>
      </w:r>
      <w:r w:rsidR="00004776" w:rsidRPr="00004776">
        <w:rPr>
          <w:rFonts w:asciiTheme="minorHAnsi" w:hAnsiTheme="minorHAnsi" w:cs="Arial"/>
          <w:sz w:val="20"/>
          <w:szCs w:val="20"/>
          <w:lang w:val="en-CA"/>
        </w:rPr>
        <w:t xml:space="preserve"> « </w:t>
      </w:r>
      <w:hyperlink r:id="rId16" w:history="1">
        <w:r w:rsidR="00004776" w:rsidRPr="00004776">
          <w:rPr>
            <w:rStyle w:val="Lienhypertexte"/>
            <w:rFonts w:asciiTheme="minorHAnsi" w:hAnsiTheme="minorHAnsi" w:cs="Arial"/>
            <w:sz w:val="20"/>
            <w:szCs w:val="20"/>
            <w:lang w:val="en-CA"/>
          </w:rPr>
          <w:t>Transparency in the Digital Era </w:t>
        </w:r>
      </w:hyperlink>
      <w:r w:rsidR="00004776" w:rsidRPr="00004776">
        <w:rPr>
          <w:rFonts w:asciiTheme="minorHAnsi" w:hAnsiTheme="minorHAnsi" w:cs="Arial"/>
          <w:sz w:val="20"/>
          <w:szCs w:val="20"/>
          <w:lang w:val="en-CA"/>
        </w:rPr>
        <w:t>» sponsored by the Office of the Information Commissioner of Canada.</w:t>
      </w:r>
    </w:p>
    <w:p w:rsidR="006A2B7F" w:rsidRPr="00004776" w:rsidRDefault="006A2B7F" w:rsidP="00450166">
      <w:pPr>
        <w:pStyle w:val="Paragraphedeliste"/>
        <w:numPr>
          <w:ilvl w:val="0"/>
          <w:numId w:val="8"/>
        </w:numPr>
        <w:rPr>
          <w:rFonts w:asciiTheme="minorHAnsi" w:hAnsiTheme="minorHAnsi"/>
          <w:sz w:val="20"/>
          <w:szCs w:val="20"/>
          <w:lang w:val="en-CA"/>
        </w:rPr>
      </w:pPr>
      <w:r w:rsidRPr="00004776">
        <w:rPr>
          <w:rFonts w:asciiTheme="minorHAnsi" w:hAnsiTheme="minorHAnsi" w:cs="Arial"/>
          <w:sz w:val="20"/>
          <w:szCs w:val="20"/>
          <w:lang w:val="en-CA"/>
        </w:rPr>
        <w:t xml:space="preserve">March 2011 – Launch of the first version of the </w:t>
      </w:r>
      <w:hyperlink r:id="rId17" w:history="1">
        <w:r w:rsidRPr="00004776">
          <w:rPr>
            <w:rStyle w:val="Lienhypertexte"/>
            <w:rFonts w:asciiTheme="minorHAnsi" w:hAnsiTheme="minorHAnsi" w:cs="Arial"/>
            <w:sz w:val="20"/>
            <w:szCs w:val="20"/>
            <w:lang w:val="en-CA"/>
          </w:rPr>
          <w:t>Open Data Portal</w:t>
        </w:r>
      </w:hyperlink>
      <w:r w:rsidRPr="00004776">
        <w:rPr>
          <w:rFonts w:asciiTheme="minorHAnsi" w:hAnsiTheme="minorHAnsi" w:cs="Arial"/>
          <w:sz w:val="20"/>
          <w:szCs w:val="20"/>
          <w:lang w:val="en-CA"/>
        </w:rPr>
        <w:t xml:space="preserve"> </w:t>
      </w:r>
      <w:r w:rsidR="00004776" w:rsidRPr="00004776">
        <w:rPr>
          <w:rFonts w:asciiTheme="minorHAnsi" w:hAnsiTheme="minorHAnsi" w:cs="Arial"/>
          <w:sz w:val="20"/>
          <w:szCs w:val="20"/>
          <w:lang w:val="en-CA"/>
        </w:rPr>
        <w:t>to give access to Government data in a machine readable format</w:t>
      </w:r>
      <w:r w:rsidR="00072700" w:rsidRPr="00072700">
        <w:rPr>
          <w:rFonts w:asciiTheme="minorHAnsi" w:hAnsiTheme="minorHAnsi" w:cs="Arial"/>
          <w:sz w:val="20"/>
          <w:szCs w:val="20"/>
          <w:lang w:val="en-CA"/>
        </w:rPr>
        <w:t xml:space="preserve"> </w:t>
      </w:r>
      <w:r w:rsidR="00072700" w:rsidRPr="00004776">
        <w:rPr>
          <w:rFonts w:asciiTheme="minorHAnsi" w:hAnsiTheme="minorHAnsi" w:cs="Arial"/>
          <w:sz w:val="20"/>
          <w:szCs w:val="20"/>
          <w:lang w:val="en-CA"/>
        </w:rPr>
        <w:t>without licensing</w:t>
      </w:r>
      <w:r w:rsidR="00004776" w:rsidRPr="00004776">
        <w:rPr>
          <w:rFonts w:asciiTheme="minorHAnsi" w:hAnsiTheme="minorHAnsi" w:cs="Arial"/>
          <w:sz w:val="20"/>
          <w:szCs w:val="20"/>
          <w:lang w:val="en-CA"/>
        </w:rPr>
        <w:t>.</w:t>
      </w:r>
    </w:p>
    <w:p w:rsidR="006A2B7F" w:rsidRPr="00004776" w:rsidRDefault="006A2B7F" w:rsidP="00450166">
      <w:pPr>
        <w:pStyle w:val="Paragraphedeliste"/>
        <w:numPr>
          <w:ilvl w:val="0"/>
          <w:numId w:val="8"/>
        </w:numPr>
        <w:rPr>
          <w:rFonts w:asciiTheme="minorHAnsi" w:hAnsiTheme="minorHAnsi"/>
          <w:sz w:val="20"/>
          <w:szCs w:val="20"/>
          <w:lang w:val="en-CA"/>
        </w:rPr>
      </w:pPr>
      <w:r w:rsidRPr="00514D48">
        <w:rPr>
          <w:rFonts w:asciiTheme="minorHAnsi" w:hAnsiTheme="minorHAnsi" w:cs="Arial"/>
          <w:sz w:val="20"/>
          <w:szCs w:val="20"/>
          <w:lang w:val="en-CA"/>
        </w:rPr>
        <w:t xml:space="preserve">2012 – Creation of </w:t>
      </w:r>
      <w:hyperlink r:id="rId18" w:history="1">
        <w:r w:rsidRPr="00514D48">
          <w:rPr>
            <w:rStyle w:val="Lienhypertexte"/>
            <w:rFonts w:asciiTheme="minorHAnsi" w:hAnsiTheme="minorHAnsi" w:cs="Arial"/>
            <w:sz w:val="20"/>
            <w:szCs w:val="20"/>
            <w:lang w:val="en-CA"/>
          </w:rPr>
          <w:t>Canada’s Action Plan on Open Government 2012-2014</w:t>
        </w:r>
      </w:hyperlink>
      <w:r w:rsidRPr="00514D48">
        <w:rPr>
          <w:rFonts w:asciiTheme="minorHAnsi" w:hAnsiTheme="minorHAnsi" w:cs="Arial"/>
          <w:sz w:val="20"/>
          <w:szCs w:val="20"/>
          <w:lang w:val="en-CA"/>
        </w:rPr>
        <w:t xml:space="preserve"> as an answer to the </w:t>
      </w:r>
      <w:hyperlink r:id="rId19" w:history="1">
        <w:r w:rsidRPr="00514D48">
          <w:rPr>
            <w:rStyle w:val="Lienhypertexte"/>
            <w:rFonts w:asciiTheme="minorHAnsi" w:hAnsiTheme="minorHAnsi" w:cs="Arial"/>
            <w:sz w:val="20"/>
            <w:szCs w:val="20"/>
            <w:lang w:val="en-CA"/>
          </w:rPr>
          <w:t>Open Government Partnership</w:t>
        </w:r>
      </w:hyperlink>
      <w:r w:rsidRPr="00514D48">
        <w:rPr>
          <w:rFonts w:asciiTheme="minorHAnsi" w:hAnsiTheme="minorHAnsi" w:cs="Arial"/>
          <w:sz w:val="20"/>
          <w:szCs w:val="20"/>
          <w:lang w:val="en-CA"/>
        </w:rPr>
        <w:t xml:space="preserve">. </w:t>
      </w:r>
    </w:p>
    <w:p w:rsidR="006A2B7F" w:rsidRPr="00E77EBC" w:rsidRDefault="006A2B7F" w:rsidP="00450166">
      <w:pPr>
        <w:pStyle w:val="Paragraphedeliste"/>
        <w:numPr>
          <w:ilvl w:val="0"/>
          <w:numId w:val="8"/>
        </w:numPr>
        <w:rPr>
          <w:rFonts w:asciiTheme="minorHAnsi" w:hAnsiTheme="minorHAnsi"/>
          <w:sz w:val="20"/>
          <w:szCs w:val="20"/>
          <w:lang w:val="en-CA"/>
        </w:rPr>
      </w:pPr>
      <w:r w:rsidRPr="00E77EBC">
        <w:rPr>
          <w:rFonts w:asciiTheme="minorHAnsi" w:hAnsiTheme="minorHAnsi"/>
          <w:sz w:val="20"/>
          <w:szCs w:val="20"/>
          <w:lang w:val="en-CA"/>
        </w:rPr>
        <w:t xml:space="preserve">June 2013 </w:t>
      </w:r>
      <w:r w:rsidR="00004776" w:rsidRPr="00E77EBC">
        <w:rPr>
          <w:rFonts w:asciiTheme="minorHAnsi" w:hAnsiTheme="minorHAnsi"/>
          <w:sz w:val="20"/>
          <w:szCs w:val="20"/>
          <w:lang w:val="en-CA"/>
        </w:rPr>
        <w:t>–</w:t>
      </w:r>
      <w:r w:rsidRPr="00E77EBC">
        <w:rPr>
          <w:rFonts w:asciiTheme="minorHAnsi" w:hAnsiTheme="minorHAnsi"/>
          <w:sz w:val="20"/>
          <w:szCs w:val="20"/>
          <w:lang w:val="en-CA"/>
        </w:rPr>
        <w:t xml:space="preserve"> </w:t>
      </w:r>
      <w:r w:rsidR="00004776" w:rsidRPr="00E77EBC">
        <w:rPr>
          <w:rFonts w:asciiTheme="minorHAnsi" w:hAnsiTheme="minorHAnsi"/>
          <w:sz w:val="20"/>
          <w:szCs w:val="20"/>
          <w:lang w:val="en-CA"/>
        </w:rPr>
        <w:t>Launch of the second version of Canada’</w:t>
      </w:r>
      <w:r w:rsidR="00F642D4">
        <w:rPr>
          <w:rFonts w:asciiTheme="minorHAnsi" w:hAnsiTheme="minorHAnsi"/>
          <w:sz w:val="20"/>
          <w:szCs w:val="20"/>
          <w:lang w:val="en-CA"/>
        </w:rPr>
        <w:t>s</w:t>
      </w:r>
      <w:r w:rsidR="00004776" w:rsidRPr="00E77EBC">
        <w:rPr>
          <w:rFonts w:asciiTheme="minorHAnsi" w:hAnsiTheme="minorHAnsi"/>
          <w:sz w:val="20"/>
          <w:szCs w:val="20"/>
          <w:lang w:val="en-CA"/>
        </w:rPr>
        <w:t xml:space="preserve"> Open Data Portal which includes new </w:t>
      </w:r>
      <w:r w:rsidR="00A81959" w:rsidRPr="00E77EBC">
        <w:rPr>
          <w:rFonts w:asciiTheme="minorHAnsi" w:hAnsiTheme="minorHAnsi"/>
          <w:sz w:val="20"/>
          <w:szCs w:val="20"/>
          <w:lang w:val="en-CA"/>
        </w:rPr>
        <w:t>functionalities</w:t>
      </w:r>
      <w:r w:rsidR="00004776" w:rsidRPr="00E77EBC">
        <w:rPr>
          <w:rFonts w:asciiTheme="minorHAnsi" w:hAnsiTheme="minorHAnsi"/>
          <w:sz w:val="20"/>
          <w:szCs w:val="20"/>
          <w:lang w:val="en-CA"/>
        </w:rPr>
        <w:t xml:space="preserve"> to </w:t>
      </w:r>
      <w:r w:rsidR="00E77EBC" w:rsidRPr="00E77EBC">
        <w:rPr>
          <w:rFonts w:asciiTheme="minorHAnsi" w:hAnsiTheme="minorHAnsi"/>
          <w:sz w:val="20"/>
          <w:szCs w:val="20"/>
          <w:lang w:val="en-CA"/>
        </w:rPr>
        <w:t>support Canada’s Action Plan</w:t>
      </w:r>
      <w:r w:rsidRPr="00E77EBC">
        <w:rPr>
          <w:rFonts w:asciiTheme="minorHAnsi" w:hAnsiTheme="minorHAnsi" w:cs="Arial"/>
          <w:sz w:val="20"/>
          <w:szCs w:val="20"/>
          <w:lang w:val="en-CA"/>
        </w:rPr>
        <w:t>.</w:t>
      </w:r>
    </w:p>
    <w:p w:rsidR="00B112F0" w:rsidRPr="00514D48" w:rsidRDefault="006A2B7F" w:rsidP="00450166">
      <w:pPr>
        <w:pStyle w:val="Paragraphedeliste"/>
        <w:numPr>
          <w:ilvl w:val="0"/>
          <w:numId w:val="8"/>
        </w:numPr>
        <w:rPr>
          <w:rFonts w:asciiTheme="minorHAnsi" w:hAnsiTheme="minorHAnsi"/>
          <w:color w:val="000000" w:themeColor="text1"/>
          <w:sz w:val="20"/>
          <w:szCs w:val="20"/>
        </w:rPr>
      </w:pPr>
      <w:r w:rsidRPr="00514D48">
        <w:rPr>
          <w:rFonts w:asciiTheme="minorHAnsi" w:hAnsiTheme="minorHAnsi" w:cs="Arial"/>
          <w:sz w:val="20"/>
          <w:szCs w:val="20"/>
          <w:lang w:val="en-CA"/>
        </w:rPr>
        <w:lastRenderedPageBreak/>
        <w:t xml:space="preserve">2014 – Creation of </w:t>
      </w:r>
      <w:r w:rsidR="00B112F0" w:rsidRPr="001571A5">
        <w:rPr>
          <w:rFonts w:asciiTheme="minorHAnsi" w:hAnsiTheme="minorHAnsi"/>
          <w:sz w:val="20"/>
          <w:szCs w:val="20"/>
        </w:rPr>
        <w:t>Canada's Action Plan on Open Government 2014-16</w:t>
      </w:r>
      <w:r w:rsidR="00B112F0" w:rsidRPr="00514D48">
        <w:rPr>
          <w:rFonts w:asciiTheme="minorHAnsi" w:hAnsiTheme="minorHAnsi"/>
          <w:color w:val="000000" w:themeColor="text1"/>
          <w:sz w:val="20"/>
          <w:szCs w:val="20"/>
        </w:rPr>
        <w:t xml:space="preserve"> </w:t>
      </w:r>
      <w:r w:rsidRPr="00514D48">
        <w:rPr>
          <w:rFonts w:asciiTheme="minorHAnsi" w:hAnsiTheme="minorHAnsi"/>
          <w:color w:val="000000" w:themeColor="text1"/>
          <w:sz w:val="20"/>
          <w:szCs w:val="20"/>
        </w:rPr>
        <w:t xml:space="preserve">with commitments to </w:t>
      </w:r>
      <w:r w:rsidR="00B112F0" w:rsidRPr="00514D48">
        <w:rPr>
          <w:rFonts w:asciiTheme="minorHAnsi" w:hAnsiTheme="minorHAnsi"/>
          <w:color w:val="000000" w:themeColor="text1"/>
          <w:sz w:val="20"/>
          <w:szCs w:val="20"/>
        </w:rPr>
        <w:t xml:space="preserve">further </w:t>
      </w:r>
      <w:r w:rsidR="00072700">
        <w:rPr>
          <w:rFonts w:asciiTheme="minorHAnsi" w:hAnsiTheme="minorHAnsi"/>
          <w:color w:val="000000" w:themeColor="text1"/>
          <w:sz w:val="20"/>
          <w:szCs w:val="20"/>
        </w:rPr>
        <w:t xml:space="preserve">the </w:t>
      </w:r>
      <w:r w:rsidR="00B112F0" w:rsidRPr="00514D48">
        <w:rPr>
          <w:rFonts w:asciiTheme="minorHAnsi" w:hAnsiTheme="minorHAnsi"/>
          <w:color w:val="000000" w:themeColor="text1"/>
          <w:sz w:val="20"/>
          <w:szCs w:val="20"/>
        </w:rPr>
        <w:t xml:space="preserve">progress on the delivery of transparent and accountable programs and services focused on the needs of Canadians. </w:t>
      </w:r>
    </w:p>
    <w:p w:rsidR="00173AC0" w:rsidRDefault="004D1AD2" w:rsidP="00EF4C09">
      <w:pPr>
        <w:pStyle w:val="Titre3"/>
      </w:pPr>
      <w:bookmarkStart w:id="13" w:name="_Toc431976677"/>
      <w:r>
        <w:t>4.2.</w:t>
      </w:r>
      <w:r>
        <w:tab/>
      </w:r>
      <w:r w:rsidR="00173AC0" w:rsidRPr="00EF4C09">
        <w:t>CSA</w:t>
      </w:r>
      <w:bookmarkEnd w:id="13"/>
    </w:p>
    <w:p w:rsidR="0041352C" w:rsidRPr="0041352C" w:rsidRDefault="004D1AD2" w:rsidP="0041352C">
      <w:pPr>
        <w:pStyle w:val="Default"/>
        <w:rPr>
          <w:rFonts w:asciiTheme="minorHAnsi" w:hAnsiTheme="minorHAnsi" w:cs="Arial"/>
          <w:sz w:val="20"/>
          <w:szCs w:val="20"/>
          <w:lang w:val="en-CA"/>
        </w:rPr>
      </w:pPr>
      <w:r>
        <w:rPr>
          <w:rFonts w:asciiTheme="minorHAnsi" w:hAnsiTheme="minorHAnsi" w:cs="Arial"/>
          <w:b/>
          <w:bCs/>
          <w:sz w:val="20"/>
          <w:szCs w:val="20"/>
          <w:lang w:val="en-CA"/>
        </w:rPr>
        <w:t>4.2.1.</w:t>
      </w:r>
      <w:r>
        <w:rPr>
          <w:rFonts w:asciiTheme="minorHAnsi" w:hAnsiTheme="minorHAnsi" w:cs="Arial"/>
          <w:b/>
          <w:bCs/>
          <w:sz w:val="20"/>
          <w:szCs w:val="20"/>
          <w:lang w:val="en-CA"/>
        </w:rPr>
        <w:tab/>
      </w:r>
      <w:r w:rsidR="001571A5">
        <w:rPr>
          <w:rFonts w:asciiTheme="minorHAnsi" w:hAnsiTheme="minorHAnsi" w:cs="Arial"/>
          <w:b/>
          <w:bCs/>
          <w:sz w:val="20"/>
          <w:szCs w:val="20"/>
          <w:lang w:val="en-CA"/>
        </w:rPr>
        <w:t>Mandate</w:t>
      </w:r>
    </w:p>
    <w:p w:rsidR="0041352C" w:rsidRPr="0041352C" w:rsidRDefault="0041352C" w:rsidP="0041352C">
      <w:pPr>
        <w:pStyle w:val="Default"/>
        <w:rPr>
          <w:rFonts w:asciiTheme="minorHAnsi" w:hAnsiTheme="minorHAnsi" w:cs="Arial"/>
          <w:sz w:val="20"/>
          <w:szCs w:val="20"/>
          <w:lang w:val="en-CA"/>
        </w:rPr>
      </w:pPr>
      <w:r w:rsidRPr="00605CDD">
        <w:rPr>
          <w:rFonts w:asciiTheme="minorHAnsi" w:hAnsiTheme="minorHAnsi" w:cs="Arial"/>
          <w:color w:val="000000" w:themeColor="text1"/>
          <w:sz w:val="20"/>
          <w:szCs w:val="20"/>
          <w:lang w:val="en-CA"/>
        </w:rPr>
        <w:t xml:space="preserve">The </w:t>
      </w:r>
      <w:r w:rsidR="00605CDD" w:rsidRPr="00605CDD">
        <w:rPr>
          <w:rFonts w:asciiTheme="minorHAnsi" w:hAnsiTheme="minorHAnsi" w:cs="Arial"/>
          <w:color w:val="000000" w:themeColor="text1"/>
          <w:sz w:val="20"/>
          <w:szCs w:val="20"/>
          <w:lang w:val="en-CA"/>
        </w:rPr>
        <w:t xml:space="preserve">mandate </w:t>
      </w:r>
      <w:r w:rsidRPr="0041352C">
        <w:rPr>
          <w:rFonts w:asciiTheme="minorHAnsi" w:hAnsiTheme="minorHAnsi" w:cs="Arial"/>
          <w:sz w:val="20"/>
          <w:szCs w:val="20"/>
          <w:lang w:val="en-CA"/>
        </w:rPr>
        <w:t>of the CSA</w:t>
      </w:r>
      <w:r w:rsidRPr="0041352C">
        <w:rPr>
          <w:rStyle w:val="Appelnotedebasdep"/>
          <w:rFonts w:asciiTheme="minorHAnsi" w:hAnsiTheme="minorHAnsi" w:cs="Arial"/>
          <w:sz w:val="20"/>
          <w:szCs w:val="20"/>
          <w:lang w:val="en-CA"/>
        </w:rPr>
        <w:footnoteReference w:id="1"/>
      </w:r>
      <w:r w:rsidRPr="0041352C">
        <w:rPr>
          <w:rFonts w:asciiTheme="minorHAnsi" w:hAnsiTheme="minorHAnsi" w:cs="Arial"/>
          <w:sz w:val="20"/>
          <w:szCs w:val="20"/>
          <w:lang w:val="en-CA"/>
        </w:rPr>
        <w:t xml:space="preserve"> </w:t>
      </w:r>
      <w:r w:rsidR="001571A5">
        <w:rPr>
          <w:rFonts w:asciiTheme="minorHAnsi" w:hAnsiTheme="minorHAnsi" w:cs="Arial"/>
          <w:sz w:val="20"/>
          <w:szCs w:val="20"/>
          <w:lang w:val="en-CA"/>
        </w:rPr>
        <w:t>is</w:t>
      </w:r>
      <w:r w:rsidRPr="0041352C">
        <w:rPr>
          <w:rFonts w:asciiTheme="minorHAnsi" w:hAnsiTheme="minorHAnsi" w:cs="Arial"/>
          <w:sz w:val="20"/>
          <w:szCs w:val="20"/>
          <w:lang w:val="en-CA"/>
        </w:rPr>
        <w:t xml:space="preserve"> “</w:t>
      </w:r>
      <w:r w:rsidRPr="0041352C">
        <w:rPr>
          <w:rFonts w:asciiTheme="minorHAnsi" w:hAnsiTheme="minorHAnsi" w:cs="Arial"/>
          <w:i/>
          <w:iCs/>
          <w:sz w:val="20"/>
          <w:szCs w:val="20"/>
          <w:lang w:val="en-CA"/>
        </w:rPr>
        <w:t>to promote the peaceful use and development of space, to advance the knowledge of space through science and to ensure that space science and technology provide social and economic benefits for Canadians</w:t>
      </w:r>
      <w:r w:rsidRPr="0041352C">
        <w:rPr>
          <w:rFonts w:asciiTheme="minorHAnsi" w:hAnsiTheme="minorHAnsi" w:cs="Arial"/>
          <w:sz w:val="20"/>
          <w:szCs w:val="20"/>
          <w:lang w:val="en-CA"/>
        </w:rPr>
        <w:t xml:space="preserve">”. </w:t>
      </w:r>
    </w:p>
    <w:p w:rsidR="0041352C" w:rsidRPr="0041352C" w:rsidRDefault="0041352C" w:rsidP="0041352C">
      <w:pPr>
        <w:pStyle w:val="Default"/>
        <w:rPr>
          <w:rFonts w:asciiTheme="minorHAnsi" w:hAnsiTheme="minorHAnsi" w:cs="Arial"/>
          <w:sz w:val="20"/>
          <w:szCs w:val="20"/>
          <w:lang w:val="en-CA"/>
        </w:rPr>
      </w:pPr>
    </w:p>
    <w:p w:rsidR="0041352C" w:rsidRDefault="0041352C" w:rsidP="0041352C">
      <w:pPr>
        <w:pStyle w:val="Default"/>
        <w:rPr>
          <w:rFonts w:asciiTheme="minorHAnsi" w:hAnsiTheme="minorHAnsi" w:cs="Arial"/>
          <w:sz w:val="20"/>
          <w:szCs w:val="20"/>
          <w:lang w:val="en-CA"/>
        </w:rPr>
      </w:pPr>
      <w:r w:rsidRPr="0041352C">
        <w:rPr>
          <w:rFonts w:asciiTheme="minorHAnsi" w:hAnsiTheme="minorHAnsi" w:cs="Arial"/>
          <w:sz w:val="20"/>
          <w:szCs w:val="20"/>
          <w:lang w:val="en-CA"/>
        </w:rPr>
        <w:t>The CSA is delivering on its mandate in collaboration with Canadian industry, academia, Government of Canada (</w:t>
      </w:r>
      <w:proofErr w:type="spellStart"/>
      <w:r w:rsidRPr="0041352C">
        <w:rPr>
          <w:rFonts w:asciiTheme="minorHAnsi" w:hAnsiTheme="minorHAnsi" w:cs="Arial"/>
          <w:sz w:val="20"/>
          <w:szCs w:val="20"/>
          <w:lang w:val="en-CA"/>
        </w:rPr>
        <w:t>GoC</w:t>
      </w:r>
      <w:proofErr w:type="spellEnd"/>
      <w:r w:rsidRPr="0041352C">
        <w:rPr>
          <w:rFonts w:asciiTheme="minorHAnsi" w:hAnsiTheme="minorHAnsi" w:cs="Arial"/>
          <w:sz w:val="20"/>
          <w:szCs w:val="20"/>
          <w:lang w:val="en-CA"/>
        </w:rPr>
        <w:t xml:space="preserve">) organizations, and other international space agencies or organizations. </w:t>
      </w:r>
    </w:p>
    <w:p w:rsidR="0041352C" w:rsidRPr="0041352C" w:rsidRDefault="0041352C" w:rsidP="0041352C">
      <w:pPr>
        <w:pStyle w:val="Default"/>
        <w:rPr>
          <w:rFonts w:asciiTheme="minorHAnsi" w:hAnsiTheme="minorHAnsi" w:cs="Arial"/>
          <w:sz w:val="20"/>
          <w:szCs w:val="20"/>
          <w:lang w:val="en-CA"/>
        </w:rPr>
      </w:pPr>
    </w:p>
    <w:p w:rsidR="0041352C" w:rsidRPr="0041352C" w:rsidRDefault="004D1AD2" w:rsidP="0041352C">
      <w:pPr>
        <w:pStyle w:val="Default"/>
        <w:rPr>
          <w:rFonts w:asciiTheme="minorHAnsi" w:hAnsiTheme="minorHAnsi" w:cs="Arial"/>
          <w:sz w:val="20"/>
          <w:szCs w:val="20"/>
          <w:lang w:val="en-CA"/>
        </w:rPr>
      </w:pPr>
      <w:r>
        <w:rPr>
          <w:rFonts w:asciiTheme="minorHAnsi" w:hAnsiTheme="minorHAnsi" w:cs="Arial"/>
          <w:b/>
          <w:bCs/>
          <w:sz w:val="20"/>
          <w:szCs w:val="20"/>
          <w:lang w:val="en-CA"/>
        </w:rPr>
        <w:t>4.2.2.</w:t>
      </w:r>
      <w:r>
        <w:rPr>
          <w:rFonts w:asciiTheme="minorHAnsi" w:hAnsiTheme="minorHAnsi" w:cs="Arial"/>
          <w:b/>
          <w:bCs/>
          <w:sz w:val="20"/>
          <w:szCs w:val="20"/>
          <w:lang w:val="en-CA"/>
        </w:rPr>
        <w:tab/>
      </w:r>
      <w:r w:rsidR="0041352C" w:rsidRPr="0041352C">
        <w:rPr>
          <w:rFonts w:asciiTheme="minorHAnsi" w:hAnsiTheme="minorHAnsi" w:cs="Arial"/>
          <w:b/>
          <w:bCs/>
          <w:sz w:val="20"/>
          <w:szCs w:val="20"/>
          <w:lang w:val="en-CA"/>
        </w:rPr>
        <w:t xml:space="preserve">Responsibilities </w:t>
      </w:r>
    </w:p>
    <w:p w:rsidR="0041352C" w:rsidRPr="0041352C" w:rsidRDefault="0041352C" w:rsidP="0041352C">
      <w:pPr>
        <w:pStyle w:val="Default"/>
        <w:rPr>
          <w:rFonts w:asciiTheme="minorHAnsi" w:hAnsiTheme="minorHAnsi" w:cs="Arial"/>
          <w:sz w:val="20"/>
          <w:szCs w:val="20"/>
          <w:lang w:val="en-CA"/>
        </w:rPr>
      </w:pPr>
      <w:r w:rsidRPr="0041352C">
        <w:rPr>
          <w:rFonts w:asciiTheme="minorHAnsi" w:hAnsiTheme="minorHAnsi" w:cs="Arial"/>
          <w:sz w:val="20"/>
          <w:szCs w:val="20"/>
          <w:lang w:val="en-CA"/>
        </w:rPr>
        <w:t xml:space="preserve">The founding legislation that received Royal Assent in 1990 attributed four main functions to the CSA: </w:t>
      </w:r>
    </w:p>
    <w:p w:rsidR="0041352C" w:rsidRPr="0041352C" w:rsidRDefault="0041352C" w:rsidP="00450166">
      <w:pPr>
        <w:pStyle w:val="Default"/>
        <w:numPr>
          <w:ilvl w:val="0"/>
          <w:numId w:val="7"/>
        </w:numPr>
        <w:rPr>
          <w:rFonts w:asciiTheme="minorHAnsi" w:hAnsiTheme="minorHAnsi" w:cs="Arial"/>
          <w:sz w:val="20"/>
          <w:szCs w:val="20"/>
          <w:lang w:val="en-CA"/>
        </w:rPr>
      </w:pPr>
      <w:r w:rsidRPr="0041352C">
        <w:rPr>
          <w:rFonts w:asciiTheme="minorHAnsi" w:hAnsiTheme="minorHAnsi" w:cs="Arial"/>
          <w:sz w:val="20"/>
          <w:szCs w:val="20"/>
          <w:lang w:val="en-CA"/>
        </w:rPr>
        <w:t xml:space="preserve">Assisting the Minister in coordinating the space policies and programs of the Government of Canada; </w:t>
      </w:r>
    </w:p>
    <w:p w:rsidR="0041352C" w:rsidRPr="0041352C" w:rsidRDefault="0041352C" w:rsidP="00450166">
      <w:pPr>
        <w:pStyle w:val="Default"/>
        <w:numPr>
          <w:ilvl w:val="0"/>
          <w:numId w:val="7"/>
        </w:numPr>
        <w:rPr>
          <w:rFonts w:asciiTheme="minorHAnsi" w:hAnsiTheme="minorHAnsi" w:cs="Arial"/>
          <w:sz w:val="20"/>
          <w:szCs w:val="20"/>
          <w:lang w:val="en-CA"/>
        </w:rPr>
      </w:pPr>
      <w:r w:rsidRPr="0041352C">
        <w:rPr>
          <w:rFonts w:asciiTheme="minorHAnsi" w:hAnsiTheme="minorHAnsi" w:cs="Arial"/>
          <w:sz w:val="20"/>
          <w:szCs w:val="20"/>
          <w:lang w:val="en-CA"/>
        </w:rPr>
        <w:t xml:space="preserve">Planning and implementing programs and projects related to scientific or industrial space research and development, and the application of space technology; </w:t>
      </w:r>
    </w:p>
    <w:p w:rsidR="0041352C" w:rsidRPr="0041352C" w:rsidRDefault="0041352C" w:rsidP="00450166">
      <w:pPr>
        <w:pStyle w:val="Default"/>
        <w:numPr>
          <w:ilvl w:val="0"/>
          <w:numId w:val="7"/>
        </w:numPr>
        <w:rPr>
          <w:rFonts w:asciiTheme="minorHAnsi" w:hAnsiTheme="minorHAnsi" w:cs="Arial"/>
          <w:sz w:val="20"/>
          <w:szCs w:val="20"/>
          <w:lang w:val="en-CA"/>
        </w:rPr>
      </w:pPr>
      <w:r w:rsidRPr="0041352C">
        <w:rPr>
          <w:rFonts w:asciiTheme="minorHAnsi" w:hAnsiTheme="minorHAnsi" w:cs="Arial"/>
          <w:sz w:val="20"/>
          <w:szCs w:val="20"/>
          <w:lang w:val="en-CA"/>
        </w:rPr>
        <w:t xml:space="preserve">Promoting the transfer and diffusion of space technology to and throughout Canadian industry; and </w:t>
      </w:r>
    </w:p>
    <w:p w:rsidR="0041352C" w:rsidRDefault="0041352C" w:rsidP="00450166">
      <w:pPr>
        <w:pStyle w:val="Default"/>
        <w:numPr>
          <w:ilvl w:val="0"/>
          <w:numId w:val="7"/>
        </w:numPr>
        <w:rPr>
          <w:rFonts w:asciiTheme="minorHAnsi" w:hAnsiTheme="minorHAnsi" w:cs="Arial"/>
          <w:sz w:val="20"/>
          <w:szCs w:val="20"/>
          <w:lang w:val="en-CA"/>
        </w:rPr>
      </w:pPr>
      <w:r w:rsidRPr="0041352C">
        <w:rPr>
          <w:rFonts w:asciiTheme="minorHAnsi" w:hAnsiTheme="minorHAnsi" w:cs="Arial"/>
          <w:sz w:val="20"/>
          <w:szCs w:val="20"/>
          <w:lang w:val="en-CA"/>
        </w:rPr>
        <w:t xml:space="preserve">Encouraging commercial exploitation of space capabilities, technology, facilities and systems. </w:t>
      </w:r>
    </w:p>
    <w:p w:rsidR="004D1AD2" w:rsidRDefault="004D1AD2" w:rsidP="004D1AD2">
      <w:pPr>
        <w:rPr>
          <w:rStyle w:val="lev"/>
        </w:rPr>
      </w:pPr>
    </w:p>
    <w:p w:rsidR="0041352C" w:rsidRPr="0041352C" w:rsidRDefault="004D1AD2" w:rsidP="004D1AD2">
      <w:pPr>
        <w:rPr>
          <w:lang w:val="en"/>
        </w:rPr>
      </w:pPr>
      <w:r>
        <w:rPr>
          <w:rStyle w:val="lev"/>
        </w:rPr>
        <w:t>4.2.3.</w:t>
      </w:r>
      <w:r>
        <w:rPr>
          <w:rStyle w:val="lev"/>
        </w:rPr>
        <w:tab/>
      </w:r>
      <w:r w:rsidR="0041352C" w:rsidRPr="004D1AD2">
        <w:rPr>
          <w:rStyle w:val="lev"/>
        </w:rPr>
        <w:t>Mission</w:t>
      </w:r>
    </w:p>
    <w:p w:rsidR="0041352C" w:rsidRPr="0041352C" w:rsidRDefault="00605CDD" w:rsidP="0041352C">
      <w:pPr>
        <w:pStyle w:val="NormalWeb"/>
        <w:spacing w:before="0" w:beforeAutospacing="0"/>
        <w:rPr>
          <w:rFonts w:asciiTheme="minorHAnsi" w:hAnsiTheme="minorHAnsi"/>
          <w:sz w:val="20"/>
          <w:szCs w:val="20"/>
          <w:lang w:val="en"/>
        </w:rPr>
      </w:pPr>
      <w:r>
        <w:rPr>
          <w:rFonts w:asciiTheme="minorHAnsi" w:hAnsiTheme="minorHAnsi"/>
          <w:sz w:val="20"/>
          <w:szCs w:val="20"/>
          <w:lang w:val="en"/>
        </w:rPr>
        <w:t>The CSA</w:t>
      </w:r>
      <w:r w:rsidR="0041352C" w:rsidRPr="0041352C">
        <w:rPr>
          <w:rFonts w:asciiTheme="minorHAnsi" w:hAnsiTheme="minorHAnsi"/>
          <w:sz w:val="20"/>
          <w:szCs w:val="20"/>
          <w:lang w:val="en"/>
        </w:rPr>
        <w:t xml:space="preserve"> is committed to leading the development and application of space knowledge for the benefit of Canadians and humanity.</w:t>
      </w:r>
    </w:p>
    <w:p w:rsidR="0041352C" w:rsidRPr="0041352C" w:rsidRDefault="00605CDD" w:rsidP="0041352C">
      <w:pPr>
        <w:pStyle w:val="NormalWeb"/>
        <w:spacing w:after="0" w:afterAutospacing="0"/>
        <w:rPr>
          <w:rFonts w:asciiTheme="minorHAnsi" w:hAnsiTheme="minorHAnsi"/>
          <w:sz w:val="20"/>
          <w:szCs w:val="20"/>
          <w:lang w:val="en"/>
        </w:rPr>
      </w:pPr>
      <w:r>
        <w:rPr>
          <w:rFonts w:asciiTheme="minorHAnsi" w:hAnsiTheme="minorHAnsi"/>
          <w:sz w:val="20"/>
          <w:szCs w:val="20"/>
          <w:lang w:val="en"/>
        </w:rPr>
        <w:t>To achieve this, the CSA</w:t>
      </w:r>
      <w:r w:rsidR="0041352C" w:rsidRPr="0041352C">
        <w:rPr>
          <w:rFonts w:asciiTheme="minorHAnsi" w:hAnsiTheme="minorHAnsi"/>
          <w:sz w:val="20"/>
          <w:szCs w:val="20"/>
          <w:lang w:val="en"/>
        </w:rPr>
        <w:t xml:space="preserve"> promotes an environment where all levels of the organization:</w:t>
      </w:r>
    </w:p>
    <w:p w:rsidR="0041352C" w:rsidRPr="0041352C" w:rsidRDefault="000D5087" w:rsidP="00450166">
      <w:pPr>
        <w:numPr>
          <w:ilvl w:val="0"/>
          <w:numId w:val="6"/>
        </w:numPr>
        <w:spacing w:after="100" w:afterAutospacing="1"/>
        <w:rPr>
          <w:rFonts w:asciiTheme="minorHAnsi" w:hAnsiTheme="minorHAnsi"/>
          <w:szCs w:val="20"/>
          <w:lang w:val="en"/>
        </w:rPr>
      </w:pPr>
      <w:r>
        <w:rPr>
          <w:rFonts w:asciiTheme="minorHAnsi" w:hAnsiTheme="minorHAnsi"/>
          <w:szCs w:val="20"/>
          <w:lang w:val="en"/>
        </w:rPr>
        <w:t>P</w:t>
      </w:r>
      <w:r w:rsidR="0041352C" w:rsidRPr="0041352C">
        <w:rPr>
          <w:rFonts w:asciiTheme="minorHAnsi" w:hAnsiTheme="minorHAnsi"/>
          <w:szCs w:val="20"/>
          <w:lang w:val="en"/>
        </w:rPr>
        <w:t>ursue excellence collectively</w:t>
      </w:r>
      <w:r w:rsidR="0081433E">
        <w:rPr>
          <w:rFonts w:asciiTheme="minorHAnsi" w:hAnsiTheme="minorHAnsi"/>
          <w:szCs w:val="20"/>
          <w:lang w:val="en"/>
        </w:rPr>
        <w:t>;</w:t>
      </w:r>
      <w:r w:rsidR="0041352C" w:rsidRPr="0041352C">
        <w:rPr>
          <w:rFonts w:asciiTheme="minorHAnsi" w:hAnsiTheme="minorHAnsi"/>
          <w:szCs w:val="20"/>
          <w:lang w:val="en"/>
        </w:rPr>
        <w:t xml:space="preserve"> </w:t>
      </w:r>
    </w:p>
    <w:p w:rsidR="0041352C" w:rsidRPr="0041352C" w:rsidRDefault="000D5087" w:rsidP="00450166">
      <w:pPr>
        <w:numPr>
          <w:ilvl w:val="0"/>
          <w:numId w:val="6"/>
        </w:numPr>
        <w:spacing w:before="100" w:beforeAutospacing="1" w:after="100" w:afterAutospacing="1"/>
        <w:rPr>
          <w:rFonts w:asciiTheme="minorHAnsi" w:hAnsiTheme="minorHAnsi"/>
          <w:szCs w:val="20"/>
          <w:lang w:val="en"/>
        </w:rPr>
      </w:pPr>
      <w:r>
        <w:rPr>
          <w:rFonts w:asciiTheme="minorHAnsi" w:hAnsiTheme="minorHAnsi"/>
          <w:szCs w:val="20"/>
          <w:lang w:val="en"/>
        </w:rPr>
        <w:t>A</w:t>
      </w:r>
      <w:r w:rsidR="0041352C" w:rsidRPr="0041352C">
        <w:rPr>
          <w:rFonts w:asciiTheme="minorHAnsi" w:hAnsiTheme="minorHAnsi"/>
          <w:szCs w:val="20"/>
          <w:lang w:val="en"/>
        </w:rPr>
        <w:t>dvocate a client-oriented attitude</w:t>
      </w:r>
      <w:r w:rsidR="0081433E">
        <w:rPr>
          <w:rFonts w:asciiTheme="minorHAnsi" w:hAnsiTheme="minorHAnsi"/>
          <w:szCs w:val="20"/>
          <w:lang w:val="en"/>
        </w:rPr>
        <w:t>;</w:t>
      </w:r>
      <w:r w:rsidR="0041352C" w:rsidRPr="0041352C">
        <w:rPr>
          <w:rFonts w:asciiTheme="minorHAnsi" w:hAnsiTheme="minorHAnsi"/>
          <w:szCs w:val="20"/>
          <w:lang w:val="en"/>
        </w:rPr>
        <w:t xml:space="preserve"> </w:t>
      </w:r>
    </w:p>
    <w:p w:rsidR="0041352C" w:rsidRPr="0041352C" w:rsidRDefault="000D5087" w:rsidP="00450166">
      <w:pPr>
        <w:numPr>
          <w:ilvl w:val="0"/>
          <w:numId w:val="6"/>
        </w:numPr>
        <w:spacing w:before="100" w:beforeAutospacing="1" w:after="100" w:afterAutospacing="1"/>
        <w:rPr>
          <w:rFonts w:asciiTheme="minorHAnsi" w:hAnsiTheme="minorHAnsi"/>
          <w:szCs w:val="20"/>
          <w:lang w:val="en"/>
        </w:rPr>
      </w:pPr>
      <w:r>
        <w:rPr>
          <w:rFonts w:asciiTheme="minorHAnsi" w:hAnsiTheme="minorHAnsi"/>
          <w:szCs w:val="20"/>
          <w:lang w:val="en"/>
        </w:rPr>
        <w:t>S</w:t>
      </w:r>
      <w:r w:rsidR="0041352C" w:rsidRPr="0041352C">
        <w:rPr>
          <w:rFonts w:asciiTheme="minorHAnsi" w:hAnsiTheme="minorHAnsi"/>
          <w:szCs w:val="20"/>
          <w:lang w:val="en"/>
        </w:rPr>
        <w:t>upport employee-oriented practices and open communications</w:t>
      </w:r>
      <w:r w:rsidR="0081433E">
        <w:rPr>
          <w:rFonts w:asciiTheme="minorHAnsi" w:hAnsiTheme="minorHAnsi"/>
          <w:szCs w:val="20"/>
          <w:lang w:val="en"/>
        </w:rPr>
        <w:t>;</w:t>
      </w:r>
      <w:r w:rsidR="0041352C" w:rsidRPr="0041352C">
        <w:rPr>
          <w:rFonts w:asciiTheme="minorHAnsi" w:hAnsiTheme="minorHAnsi"/>
          <w:szCs w:val="20"/>
          <w:lang w:val="en"/>
        </w:rPr>
        <w:t xml:space="preserve"> </w:t>
      </w:r>
    </w:p>
    <w:p w:rsidR="0041352C" w:rsidRPr="0041352C" w:rsidRDefault="000D5087" w:rsidP="00450166">
      <w:pPr>
        <w:numPr>
          <w:ilvl w:val="0"/>
          <w:numId w:val="6"/>
        </w:numPr>
        <w:spacing w:before="100" w:beforeAutospacing="1" w:after="100" w:afterAutospacing="1"/>
        <w:rPr>
          <w:rFonts w:asciiTheme="minorHAnsi" w:hAnsiTheme="minorHAnsi"/>
          <w:szCs w:val="20"/>
          <w:lang w:val="en"/>
        </w:rPr>
      </w:pPr>
      <w:r>
        <w:rPr>
          <w:rFonts w:asciiTheme="minorHAnsi" w:hAnsiTheme="minorHAnsi"/>
          <w:szCs w:val="20"/>
          <w:lang w:val="en"/>
        </w:rPr>
        <w:t>C</w:t>
      </w:r>
      <w:r w:rsidR="0041352C" w:rsidRPr="0041352C">
        <w:rPr>
          <w:rFonts w:asciiTheme="minorHAnsi" w:hAnsiTheme="minorHAnsi"/>
          <w:szCs w:val="20"/>
          <w:lang w:val="en"/>
        </w:rPr>
        <w:t>ommit itself to both empowerment and accountability</w:t>
      </w:r>
      <w:r w:rsidR="0081433E">
        <w:rPr>
          <w:rFonts w:asciiTheme="minorHAnsi" w:hAnsiTheme="minorHAnsi"/>
          <w:szCs w:val="20"/>
          <w:lang w:val="en"/>
        </w:rPr>
        <w:t>;</w:t>
      </w:r>
      <w:r w:rsidR="0041352C" w:rsidRPr="0041352C">
        <w:rPr>
          <w:rFonts w:asciiTheme="minorHAnsi" w:hAnsiTheme="minorHAnsi"/>
          <w:szCs w:val="20"/>
          <w:lang w:val="en"/>
        </w:rPr>
        <w:t xml:space="preserve"> and</w:t>
      </w:r>
      <w:r w:rsidR="0081433E">
        <w:rPr>
          <w:rFonts w:asciiTheme="minorHAnsi" w:hAnsiTheme="minorHAnsi"/>
          <w:szCs w:val="20"/>
          <w:lang w:val="en"/>
        </w:rPr>
        <w:t>,</w:t>
      </w:r>
      <w:r w:rsidR="0041352C" w:rsidRPr="0041352C">
        <w:rPr>
          <w:rFonts w:asciiTheme="minorHAnsi" w:hAnsiTheme="minorHAnsi"/>
          <w:szCs w:val="20"/>
          <w:lang w:val="en"/>
        </w:rPr>
        <w:t xml:space="preserve"> </w:t>
      </w:r>
    </w:p>
    <w:p w:rsidR="0041352C" w:rsidRPr="0041352C" w:rsidRDefault="000D5087" w:rsidP="00450166">
      <w:pPr>
        <w:numPr>
          <w:ilvl w:val="0"/>
          <w:numId w:val="6"/>
        </w:numPr>
        <w:spacing w:before="100" w:beforeAutospacing="1" w:after="100" w:afterAutospacing="1"/>
        <w:rPr>
          <w:rFonts w:asciiTheme="minorHAnsi" w:hAnsiTheme="minorHAnsi"/>
          <w:szCs w:val="20"/>
          <w:lang w:val="en"/>
        </w:rPr>
      </w:pPr>
      <w:r>
        <w:rPr>
          <w:rFonts w:asciiTheme="minorHAnsi" w:hAnsiTheme="minorHAnsi"/>
          <w:szCs w:val="20"/>
          <w:lang w:val="en"/>
        </w:rPr>
        <w:t>P</w:t>
      </w:r>
      <w:r w:rsidR="0041352C" w:rsidRPr="0041352C">
        <w:rPr>
          <w:rFonts w:asciiTheme="minorHAnsi" w:hAnsiTheme="minorHAnsi"/>
          <w:szCs w:val="20"/>
          <w:lang w:val="en"/>
        </w:rPr>
        <w:t>ledge to cooperate and work with partners to our mutual benefit</w:t>
      </w:r>
      <w:r w:rsidR="0081433E">
        <w:rPr>
          <w:rFonts w:asciiTheme="minorHAnsi" w:hAnsiTheme="minorHAnsi"/>
          <w:szCs w:val="20"/>
          <w:lang w:val="en"/>
        </w:rPr>
        <w:t>.</w:t>
      </w:r>
      <w:r w:rsidR="0041352C" w:rsidRPr="0041352C">
        <w:rPr>
          <w:rFonts w:asciiTheme="minorHAnsi" w:hAnsiTheme="minorHAnsi"/>
          <w:szCs w:val="20"/>
          <w:lang w:val="en"/>
        </w:rPr>
        <w:t xml:space="preserve"> </w:t>
      </w:r>
    </w:p>
    <w:p w:rsidR="002735CD" w:rsidRPr="002735CD" w:rsidRDefault="004D1AD2" w:rsidP="002735CD">
      <w:pPr>
        <w:pStyle w:val="NormalWeb"/>
        <w:spacing w:after="0" w:afterAutospacing="0"/>
        <w:rPr>
          <w:rFonts w:asciiTheme="minorHAnsi" w:hAnsiTheme="minorHAnsi"/>
          <w:b/>
          <w:sz w:val="20"/>
          <w:szCs w:val="19"/>
          <w:lang w:val="en"/>
        </w:rPr>
      </w:pPr>
      <w:r>
        <w:rPr>
          <w:rFonts w:asciiTheme="minorHAnsi" w:hAnsiTheme="minorHAnsi"/>
          <w:b/>
          <w:sz w:val="20"/>
          <w:szCs w:val="19"/>
          <w:lang w:val="en"/>
        </w:rPr>
        <w:t>4.2.4.</w:t>
      </w:r>
      <w:r>
        <w:rPr>
          <w:rFonts w:asciiTheme="minorHAnsi" w:hAnsiTheme="minorHAnsi"/>
          <w:b/>
          <w:sz w:val="20"/>
          <w:szCs w:val="19"/>
          <w:lang w:val="en"/>
        </w:rPr>
        <w:tab/>
      </w:r>
      <w:r w:rsidR="002735CD">
        <w:rPr>
          <w:rFonts w:asciiTheme="minorHAnsi" w:hAnsiTheme="minorHAnsi"/>
          <w:b/>
          <w:sz w:val="20"/>
          <w:szCs w:val="19"/>
          <w:lang w:val="en"/>
        </w:rPr>
        <w:t>Employees and regional distribution</w:t>
      </w:r>
    </w:p>
    <w:p w:rsidR="002735CD" w:rsidRPr="002735CD" w:rsidRDefault="002735CD" w:rsidP="002735CD">
      <w:pPr>
        <w:pStyle w:val="NormalWeb"/>
        <w:spacing w:before="0" w:beforeAutospacing="0"/>
        <w:rPr>
          <w:rFonts w:asciiTheme="minorHAnsi" w:hAnsiTheme="minorHAnsi"/>
          <w:sz w:val="20"/>
          <w:szCs w:val="19"/>
          <w:lang w:val="en"/>
        </w:rPr>
      </w:pPr>
      <w:r w:rsidRPr="002735CD">
        <w:rPr>
          <w:rFonts w:asciiTheme="minorHAnsi" w:hAnsiTheme="minorHAnsi"/>
          <w:sz w:val="20"/>
          <w:szCs w:val="19"/>
          <w:lang w:val="en"/>
        </w:rPr>
        <w:t>The CSA has about 6</w:t>
      </w:r>
      <w:r w:rsidR="00F642D4">
        <w:rPr>
          <w:rFonts w:asciiTheme="minorHAnsi" w:hAnsiTheme="minorHAnsi"/>
          <w:sz w:val="20"/>
          <w:szCs w:val="19"/>
          <w:lang w:val="en"/>
        </w:rPr>
        <w:t>0</w:t>
      </w:r>
      <w:r w:rsidRPr="002735CD">
        <w:rPr>
          <w:rFonts w:asciiTheme="minorHAnsi" w:hAnsiTheme="minorHAnsi"/>
          <w:sz w:val="20"/>
          <w:szCs w:val="19"/>
          <w:lang w:val="en"/>
        </w:rPr>
        <w:t xml:space="preserve">0 employees with approximately 90% of them employed at the John H. </w:t>
      </w:r>
      <w:r w:rsidR="00605CDD">
        <w:rPr>
          <w:rFonts w:asciiTheme="minorHAnsi" w:hAnsiTheme="minorHAnsi"/>
          <w:sz w:val="20"/>
          <w:szCs w:val="19"/>
          <w:lang w:val="en"/>
        </w:rPr>
        <w:t xml:space="preserve">Chapman Space Centre, the </w:t>
      </w:r>
      <w:proofErr w:type="gramStart"/>
      <w:r w:rsidR="00605CDD">
        <w:rPr>
          <w:rFonts w:asciiTheme="minorHAnsi" w:hAnsiTheme="minorHAnsi"/>
          <w:sz w:val="20"/>
          <w:szCs w:val="20"/>
          <w:lang w:val="en"/>
        </w:rPr>
        <w:t>CSA</w:t>
      </w:r>
      <w:r w:rsidR="00605CDD" w:rsidRPr="0041352C">
        <w:rPr>
          <w:rFonts w:asciiTheme="minorHAnsi" w:hAnsiTheme="minorHAnsi"/>
          <w:sz w:val="20"/>
          <w:szCs w:val="20"/>
          <w:lang w:val="en"/>
        </w:rPr>
        <w:t xml:space="preserve"> </w:t>
      </w:r>
      <w:r w:rsidRPr="002735CD">
        <w:rPr>
          <w:rFonts w:asciiTheme="minorHAnsi" w:hAnsiTheme="minorHAnsi"/>
          <w:sz w:val="20"/>
          <w:szCs w:val="19"/>
          <w:lang w:val="en"/>
        </w:rPr>
        <w:t>'s</w:t>
      </w:r>
      <w:proofErr w:type="gramEnd"/>
      <w:r w:rsidRPr="002735CD">
        <w:rPr>
          <w:rFonts w:asciiTheme="minorHAnsi" w:hAnsiTheme="minorHAnsi"/>
          <w:sz w:val="20"/>
          <w:szCs w:val="19"/>
          <w:lang w:val="en"/>
        </w:rPr>
        <w:t xml:space="preserve"> headquarters located </w:t>
      </w:r>
      <w:r w:rsidR="00605CDD">
        <w:rPr>
          <w:rFonts w:asciiTheme="minorHAnsi" w:hAnsiTheme="minorHAnsi"/>
          <w:sz w:val="20"/>
          <w:szCs w:val="19"/>
          <w:lang w:val="en"/>
        </w:rPr>
        <w:t xml:space="preserve">in </w:t>
      </w:r>
      <w:r w:rsidR="00CB73BB">
        <w:rPr>
          <w:rFonts w:asciiTheme="minorHAnsi" w:hAnsiTheme="minorHAnsi"/>
          <w:sz w:val="20"/>
          <w:szCs w:val="19"/>
          <w:lang w:val="en"/>
        </w:rPr>
        <w:t>Saint-Hubert</w:t>
      </w:r>
      <w:r w:rsidR="00605CDD">
        <w:rPr>
          <w:rFonts w:asciiTheme="minorHAnsi" w:hAnsiTheme="minorHAnsi"/>
          <w:sz w:val="20"/>
          <w:szCs w:val="19"/>
          <w:lang w:val="en"/>
        </w:rPr>
        <w:t xml:space="preserve">, Quebec. The </w:t>
      </w:r>
      <w:r w:rsidR="00605CDD">
        <w:rPr>
          <w:rFonts w:asciiTheme="minorHAnsi" w:hAnsiTheme="minorHAnsi"/>
          <w:sz w:val="20"/>
          <w:szCs w:val="20"/>
          <w:lang w:val="en"/>
        </w:rPr>
        <w:t>CSA</w:t>
      </w:r>
      <w:r w:rsidRPr="002735CD">
        <w:rPr>
          <w:rFonts w:asciiTheme="minorHAnsi" w:hAnsiTheme="minorHAnsi"/>
          <w:sz w:val="20"/>
          <w:szCs w:val="19"/>
          <w:lang w:val="en"/>
        </w:rPr>
        <w:t xml:space="preserve"> has other staff working in Ottawa: the Government Liaison Office and David Florida Laboratory</w:t>
      </w:r>
      <w:r w:rsidR="00F642D4">
        <w:rPr>
          <w:rFonts w:asciiTheme="minorHAnsi" w:hAnsiTheme="minorHAnsi"/>
          <w:sz w:val="20"/>
          <w:szCs w:val="19"/>
          <w:lang w:val="en"/>
        </w:rPr>
        <w:t>,</w:t>
      </w:r>
      <w:r w:rsidRPr="002735CD">
        <w:rPr>
          <w:rFonts w:asciiTheme="minorHAnsi" w:hAnsiTheme="minorHAnsi"/>
          <w:sz w:val="20"/>
          <w:szCs w:val="19"/>
          <w:lang w:val="en"/>
        </w:rPr>
        <w:t xml:space="preserve"> as well as in Houston, Washington and Paris.</w:t>
      </w:r>
    </w:p>
    <w:p w:rsidR="00173AC0" w:rsidRDefault="002735CD" w:rsidP="00173AC0">
      <w:pPr>
        <w:pStyle w:val="NormalWeb"/>
        <w:rPr>
          <w:rFonts w:asciiTheme="minorHAnsi" w:hAnsiTheme="minorHAnsi"/>
          <w:sz w:val="20"/>
          <w:szCs w:val="19"/>
          <w:lang w:val="en"/>
        </w:rPr>
      </w:pPr>
      <w:r w:rsidRPr="002735CD">
        <w:rPr>
          <w:rFonts w:asciiTheme="minorHAnsi" w:hAnsiTheme="minorHAnsi"/>
          <w:sz w:val="20"/>
          <w:szCs w:val="19"/>
          <w:lang w:val="en"/>
        </w:rPr>
        <w:t xml:space="preserve">To meet the evolving needs </w:t>
      </w:r>
      <w:r w:rsidR="00605CDD">
        <w:rPr>
          <w:rFonts w:asciiTheme="minorHAnsi" w:hAnsiTheme="minorHAnsi"/>
          <w:sz w:val="20"/>
          <w:szCs w:val="19"/>
          <w:lang w:val="en"/>
        </w:rPr>
        <w:t xml:space="preserve">of Canadian citizens, the </w:t>
      </w:r>
      <w:r w:rsidR="00605CDD">
        <w:rPr>
          <w:rFonts w:asciiTheme="minorHAnsi" w:hAnsiTheme="minorHAnsi"/>
          <w:sz w:val="20"/>
          <w:szCs w:val="20"/>
          <w:lang w:val="en"/>
        </w:rPr>
        <w:t>CSA</w:t>
      </w:r>
      <w:r w:rsidRPr="002735CD">
        <w:rPr>
          <w:rFonts w:asciiTheme="minorHAnsi" w:hAnsiTheme="minorHAnsi"/>
          <w:sz w:val="20"/>
          <w:szCs w:val="19"/>
          <w:lang w:val="en"/>
        </w:rPr>
        <w:t xml:space="preserve"> partners with government, industry, universities, and international organizations. By leveraging international cooperation, the CSA generates world-class scientific research and industrial development for the benefit of humanity.</w:t>
      </w:r>
      <w:bookmarkStart w:id="14" w:name="_Toc422227541"/>
      <w:bookmarkEnd w:id="14"/>
    </w:p>
    <w:p w:rsidR="00173AC0" w:rsidRDefault="004D1AD2" w:rsidP="004D1AD2">
      <w:pPr>
        <w:pStyle w:val="Titre3"/>
      </w:pPr>
      <w:bookmarkStart w:id="15" w:name="_Toc431976678"/>
      <w:r>
        <w:t>4.3.</w:t>
      </w:r>
      <w:r>
        <w:tab/>
      </w:r>
      <w:r w:rsidR="005D6D15" w:rsidRPr="005D6D15">
        <w:t xml:space="preserve">Information Management </w:t>
      </w:r>
      <w:r w:rsidR="004815C2">
        <w:t xml:space="preserve">(IM) </w:t>
      </w:r>
      <w:r w:rsidR="00D313FD">
        <w:t>at</w:t>
      </w:r>
      <w:r w:rsidR="005D6D15" w:rsidRPr="005D6D15">
        <w:t xml:space="preserve"> </w:t>
      </w:r>
      <w:r w:rsidR="000D5087">
        <w:t xml:space="preserve">the </w:t>
      </w:r>
      <w:r w:rsidR="005D6D15" w:rsidRPr="005D6D15">
        <w:t>CSA</w:t>
      </w:r>
      <w:bookmarkEnd w:id="15"/>
    </w:p>
    <w:p w:rsidR="004815C2" w:rsidRPr="005E2CF8" w:rsidRDefault="000D5087" w:rsidP="00173AC0">
      <w:pPr>
        <w:pStyle w:val="NormalWeb"/>
        <w:spacing w:before="0" w:beforeAutospacing="0" w:after="0" w:afterAutospacing="0"/>
        <w:rPr>
          <w:rFonts w:asciiTheme="minorHAnsi" w:hAnsiTheme="minorHAnsi"/>
          <w:sz w:val="20"/>
          <w:szCs w:val="20"/>
          <w:lang w:val="en"/>
        </w:rPr>
      </w:pPr>
      <w:r>
        <w:rPr>
          <w:rFonts w:asciiTheme="minorHAnsi" w:hAnsiTheme="minorHAnsi"/>
          <w:sz w:val="20"/>
          <w:szCs w:val="20"/>
        </w:rPr>
        <w:t xml:space="preserve">The </w:t>
      </w:r>
      <w:r w:rsidR="005E2CF8">
        <w:rPr>
          <w:rFonts w:asciiTheme="minorHAnsi" w:hAnsiTheme="minorHAnsi"/>
          <w:sz w:val="20"/>
          <w:szCs w:val="20"/>
          <w:lang w:val="en"/>
        </w:rPr>
        <w:t>CSA has a longstanding and well documented commitment to information management with an Information Management Policy</w:t>
      </w:r>
      <w:r w:rsidR="001053FD">
        <w:rPr>
          <w:rFonts w:asciiTheme="minorHAnsi" w:hAnsiTheme="minorHAnsi"/>
          <w:sz w:val="20"/>
          <w:szCs w:val="20"/>
          <w:lang w:val="en"/>
        </w:rPr>
        <w:t xml:space="preserve"> suite</w:t>
      </w:r>
      <w:r w:rsidR="005E2CF8">
        <w:rPr>
          <w:rFonts w:asciiTheme="minorHAnsi" w:hAnsiTheme="minorHAnsi"/>
          <w:sz w:val="20"/>
          <w:szCs w:val="20"/>
          <w:lang w:val="en"/>
        </w:rPr>
        <w:t xml:space="preserve">, regular strategies and clear governance. </w:t>
      </w:r>
      <w:r w:rsidR="00514D48">
        <w:rPr>
          <w:rFonts w:asciiTheme="minorHAnsi" w:hAnsiTheme="minorHAnsi" w:cs="Arial"/>
          <w:bCs/>
          <w:sz w:val="20"/>
          <w:szCs w:val="20"/>
        </w:rPr>
        <w:t>In 2014</w:t>
      </w:r>
      <w:r w:rsidR="004815C2">
        <w:rPr>
          <w:rFonts w:asciiTheme="minorHAnsi" w:hAnsiTheme="minorHAnsi" w:cs="Arial"/>
          <w:bCs/>
          <w:sz w:val="20"/>
          <w:szCs w:val="20"/>
        </w:rPr>
        <w:t xml:space="preserve">, </w:t>
      </w:r>
      <w:r>
        <w:rPr>
          <w:rFonts w:asciiTheme="minorHAnsi" w:hAnsiTheme="minorHAnsi" w:cs="Arial"/>
          <w:bCs/>
          <w:sz w:val="20"/>
          <w:szCs w:val="20"/>
        </w:rPr>
        <w:t xml:space="preserve">the </w:t>
      </w:r>
      <w:r w:rsidR="004815C2">
        <w:rPr>
          <w:rFonts w:asciiTheme="minorHAnsi" w:hAnsiTheme="minorHAnsi" w:cs="Arial"/>
          <w:bCs/>
          <w:sz w:val="20"/>
          <w:szCs w:val="20"/>
        </w:rPr>
        <w:t xml:space="preserve">CSA updated its IM Strategy for the coming years.  </w:t>
      </w:r>
    </w:p>
    <w:p w:rsidR="004D1AD2" w:rsidRDefault="004D1AD2" w:rsidP="004D1AD2">
      <w:pPr>
        <w:rPr>
          <w:rStyle w:val="lev"/>
          <w:rFonts w:asciiTheme="minorHAnsi" w:hAnsiTheme="minorHAnsi"/>
        </w:rPr>
      </w:pPr>
    </w:p>
    <w:p w:rsidR="00CB73BB" w:rsidRDefault="00CB73BB" w:rsidP="004D1AD2">
      <w:pPr>
        <w:rPr>
          <w:rStyle w:val="lev"/>
          <w:rFonts w:asciiTheme="minorHAnsi" w:hAnsiTheme="minorHAnsi"/>
        </w:rPr>
      </w:pPr>
    </w:p>
    <w:p w:rsidR="004815C2" w:rsidRPr="004D1AD2" w:rsidRDefault="004D1AD2" w:rsidP="004D1AD2">
      <w:pPr>
        <w:rPr>
          <w:rStyle w:val="lev"/>
          <w:rFonts w:asciiTheme="minorHAnsi" w:hAnsiTheme="minorHAnsi"/>
        </w:rPr>
      </w:pPr>
      <w:r w:rsidRPr="004D1AD2">
        <w:rPr>
          <w:rStyle w:val="lev"/>
          <w:rFonts w:asciiTheme="minorHAnsi" w:hAnsiTheme="minorHAnsi"/>
        </w:rPr>
        <w:lastRenderedPageBreak/>
        <w:t>4.3.1.</w:t>
      </w:r>
      <w:r w:rsidRPr="004D1AD2">
        <w:rPr>
          <w:rStyle w:val="lev"/>
          <w:rFonts w:asciiTheme="minorHAnsi" w:hAnsiTheme="minorHAnsi"/>
        </w:rPr>
        <w:tab/>
      </w:r>
      <w:r w:rsidR="00514D48" w:rsidRPr="004D1AD2">
        <w:rPr>
          <w:rStyle w:val="lev"/>
          <w:rFonts w:asciiTheme="minorHAnsi" w:hAnsiTheme="minorHAnsi"/>
        </w:rPr>
        <w:t xml:space="preserve">IM </w:t>
      </w:r>
      <w:r w:rsidR="004815C2" w:rsidRPr="004D1AD2">
        <w:rPr>
          <w:rStyle w:val="lev"/>
          <w:rFonts w:asciiTheme="minorHAnsi" w:hAnsiTheme="minorHAnsi"/>
        </w:rPr>
        <w:t>Vision</w:t>
      </w:r>
    </w:p>
    <w:p w:rsidR="005D6D15" w:rsidRDefault="005D6D15" w:rsidP="00173AC0">
      <w:pPr>
        <w:pStyle w:val="NormalWeb"/>
        <w:spacing w:before="0" w:beforeAutospacing="0" w:after="0" w:afterAutospacing="0"/>
        <w:rPr>
          <w:rFonts w:asciiTheme="minorHAnsi" w:hAnsiTheme="minorHAnsi" w:cs="Arial"/>
          <w:bCs/>
          <w:sz w:val="20"/>
          <w:szCs w:val="20"/>
        </w:rPr>
      </w:pPr>
      <w:r w:rsidRPr="005D6D15">
        <w:rPr>
          <w:rFonts w:asciiTheme="minorHAnsi" w:hAnsiTheme="minorHAnsi" w:cs="Arial"/>
          <w:bCs/>
          <w:sz w:val="20"/>
          <w:szCs w:val="20"/>
        </w:rPr>
        <w:t>Information</w:t>
      </w:r>
      <w:r>
        <w:rPr>
          <w:rFonts w:asciiTheme="minorHAnsi" w:hAnsiTheme="minorHAnsi" w:cs="Arial"/>
          <w:bCs/>
          <w:sz w:val="20"/>
          <w:szCs w:val="20"/>
        </w:rPr>
        <w:t xml:space="preserve"> is a strategic corporate resource</w:t>
      </w:r>
      <w:r w:rsidRPr="005D6D15">
        <w:rPr>
          <w:rFonts w:asciiTheme="minorHAnsi" w:hAnsiTheme="minorHAnsi" w:cs="Arial"/>
          <w:bCs/>
          <w:sz w:val="20"/>
          <w:szCs w:val="20"/>
        </w:rPr>
        <w:t xml:space="preserve"> that supports </w:t>
      </w:r>
      <w:r w:rsidR="000D5087">
        <w:rPr>
          <w:rFonts w:asciiTheme="minorHAnsi" w:hAnsiTheme="minorHAnsi" w:cs="Arial"/>
          <w:bCs/>
          <w:sz w:val="20"/>
          <w:szCs w:val="20"/>
        </w:rPr>
        <w:t xml:space="preserve">the </w:t>
      </w:r>
      <w:r w:rsidRPr="005D6D15">
        <w:rPr>
          <w:rFonts w:asciiTheme="minorHAnsi" w:hAnsiTheme="minorHAnsi" w:cs="Arial"/>
          <w:bCs/>
          <w:sz w:val="20"/>
          <w:szCs w:val="20"/>
        </w:rPr>
        <w:t>CSA’s programs and activiti</w:t>
      </w:r>
      <w:r w:rsidR="00514D48">
        <w:rPr>
          <w:rFonts w:asciiTheme="minorHAnsi" w:hAnsiTheme="minorHAnsi" w:cs="Arial"/>
          <w:bCs/>
          <w:sz w:val="20"/>
          <w:szCs w:val="20"/>
        </w:rPr>
        <w:t>e</w:t>
      </w:r>
      <w:r w:rsidRPr="005D6D15">
        <w:rPr>
          <w:rFonts w:asciiTheme="minorHAnsi" w:hAnsiTheme="minorHAnsi" w:cs="Arial"/>
          <w:bCs/>
          <w:sz w:val="20"/>
          <w:szCs w:val="20"/>
        </w:rPr>
        <w:t>s.</w:t>
      </w:r>
      <w:r>
        <w:rPr>
          <w:rFonts w:asciiTheme="minorHAnsi" w:hAnsiTheme="minorHAnsi" w:cs="Arial"/>
          <w:bCs/>
          <w:sz w:val="20"/>
          <w:szCs w:val="20"/>
        </w:rPr>
        <w:t xml:space="preserve"> The information is created, managed, shared and protected in order to facilitate its access and decision making while ensuring accountability and transparency to Canadians.</w:t>
      </w:r>
    </w:p>
    <w:p w:rsidR="005D6D15" w:rsidRDefault="005D6D15" w:rsidP="00173AC0">
      <w:pPr>
        <w:pStyle w:val="NormalWeb"/>
        <w:spacing w:before="0" w:beforeAutospacing="0" w:after="0" w:afterAutospacing="0"/>
        <w:rPr>
          <w:rFonts w:asciiTheme="minorHAnsi" w:hAnsiTheme="minorHAnsi" w:cs="Arial"/>
          <w:bCs/>
          <w:sz w:val="20"/>
          <w:szCs w:val="20"/>
        </w:rPr>
      </w:pPr>
    </w:p>
    <w:p w:rsidR="004815C2" w:rsidRPr="004D1AD2" w:rsidRDefault="004D1AD2" w:rsidP="00173AC0">
      <w:pPr>
        <w:pStyle w:val="NormalWeb"/>
        <w:spacing w:before="0" w:beforeAutospacing="0" w:after="0" w:afterAutospacing="0"/>
        <w:rPr>
          <w:rFonts w:asciiTheme="minorHAnsi" w:hAnsiTheme="minorHAnsi" w:cs="Arial"/>
          <w:b/>
          <w:bCs/>
          <w:sz w:val="20"/>
          <w:szCs w:val="20"/>
        </w:rPr>
      </w:pPr>
      <w:r w:rsidRPr="004D1AD2">
        <w:rPr>
          <w:rFonts w:asciiTheme="minorHAnsi" w:hAnsiTheme="minorHAnsi" w:cs="Arial"/>
          <w:b/>
          <w:bCs/>
          <w:sz w:val="20"/>
          <w:szCs w:val="20"/>
        </w:rPr>
        <w:t>4.3.2.</w:t>
      </w:r>
      <w:r w:rsidRPr="004D1AD2">
        <w:rPr>
          <w:rFonts w:asciiTheme="minorHAnsi" w:hAnsiTheme="minorHAnsi" w:cs="Arial"/>
          <w:b/>
          <w:bCs/>
          <w:sz w:val="20"/>
          <w:szCs w:val="20"/>
        </w:rPr>
        <w:tab/>
      </w:r>
      <w:r w:rsidR="00514D48" w:rsidRPr="004D1AD2">
        <w:rPr>
          <w:rFonts w:asciiTheme="minorHAnsi" w:hAnsiTheme="minorHAnsi" w:cs="Arial"/>
          <w:b/>
          <w:bCs/>
          <w:sz w:val="20"/>
          <w:szCs w:val="20"/>
        </w:rPr>
        <w:t xml:space="preserve">IM </w:t>
      </w:r>
      <w:r w:rsidR="004815C2" w:rsidRPr="004D1AD2">
        <w:rPr>
          <w:rFonts w:asciiTheme="minorHAnsi" w:hAnsiTheme="minorHAnsi" w:cs="Arial"/>
          <w:b/>
          <w:bCs/>
          <w:sz w:val="20"/>
          <w:szCs w:val="20"/>
        </w:rPr>
        <w:t>Mission</w:t>
      </w:r>
    </w:p>
    <w:p w:rsidR="005D6D15" w:rsidRDefault="005D6D15" w:rsidP="00173AC0">
      <w:pPr>
        <w:pStyle w:val="NormalWeb"/>
        <w:spacing w:before="0" w:beforeAutospacing="0" w:after="0" w:afterAutospacing="0"/>
        <w:rPr>
          <w:rFonts w:asciiTheme="minorHAnsi" w:hAnsiTheme="minorHAnsi" w:cs="Arial"/>
          <w:bCs/>
          <w:sz w:val="20"/>
          <w:szCs w:val="20"/>
        </w:rPr>
      </w:pPr>
      <w:r>
        <w:rPr>
          <w:rFonts w:asciiTheme="minorHAnsi" w:hAnsiTheme="minorHAnsi" w:cs="Arial"/>
          <w:bCs/>
          <w:sz w:val="20"/>
          <w:szCs w:val="20"/>
        </w:rPr>
        <w:t xml:space="preserve">The mission is to support </w:t>
      </w:r>
      <w:r w:rsidR="000D5087">
        <w:rPr>
          <w:rFonts w:asciiTheme="minorHAnsi" w:hAnsiTheme="minorHAnsi" w:cs="Arial"/>
          <w:bCs/>
          <w:sz w:val="20"/>
          <w:szCs w:val="20"/>
        </w:rPr>
        <w:t xml:space="preserve">the </w:t>
      </w:r>
      <w:r w:rsidR="004815C2">
        <w:rPr>
          <w:rFonts w:asciiTheme="minorHAnsi" w:hAnsiTheme="minorHAnsi" w:cs="Arial"/>
          <w:bCs/>
          <w:sz w:val="20"/>
          <w:szCs w:val="20"/>
        </w:rPr>
        <w:t xml:space="preserve">CSA’s </w:t>
      </w:r>
      <w:r>
        <w:rPr>
          <w:rFonts w:asciiTheme="minorHAnsi" w:hAnsiTheme="minorHAnsi" w:cs="Arial"/>
          <w:bCs/>
          <w:sz w:val="20"/>
          <w:szCs w:val="20"/>
        </w:rPr>
        <w:t>daily operations</w:t>
      </w:r>
      <w:r w:rsidR="004815C2">
        <w:rPr>
          <w:rFonts w:asciiTheme="minorHAnsi" w:hAnsiTheme="minorHAnsi" w:cs="Arial"/>
          <w:bCs/>
          <w:sz w:val="20"/>
          <w:szCs w:val="20"/>
        </w:rPr>
        <w:t xml:space="preserve"> and help the efficiency and effectiveness of operations and programs by facilitati</w:t>
      </w:r>
      <w:r w:rsidR="000D5087">
        <w:rPr>
          <w:rFonts w:asciiTheme="minorHAnsi" w:hAnsiTheme="minorHAnsi" w:cs="Arial"/>
          <w:bCs/>
          <w:sz w:val="20"/>
          <w:szCs w:val="20"/>
        </w:rPr>
        <w:t>ng</w:t>
      </w:r>
      <w:r w:rsidR="004815C2">
        <w:rPr>
          <w:rFonts w:asciiTheme="minorHAnsi" w:hAnsiTheme="minorHAnsi" w:cs="Arial"/>
          <w:bCs/>
          <w:sz w:val="20"/>
          <w:szCs w:val="20"/>
        </w:rPr>
        <w:t xml:space="preserve"> access and sharing of quality information.</w:t>
      </w:r>
      <w:r>
        <w:rPr>
          <w:rFonts w:asciiTheme="minorHAnsi" w:hAnsiTheme="minorHAnsi" w:cs="Arial"/>
          <w:bCs/>
          <w:sz w:val="20"/>
          <w:szCs w:val="20"/>
        </w:rPr>
        <w:t xml:space="preserve"> </w:t>
      </w:r>
    </w:p>
    <w:p w:rsidR="004815C2" w:rsidRPr="004D1AD2" w:rsidRDefault="004815C2" w:rsidP="00173AC0">
      <w:pPr>
        <w:pStyle w:val="NormalWeb"/>
        <w:spacing w:before="0" w:beforeAutospacing="0" w:after="0" w:afterAutospacing="0"/>
        <w:rPr>
          <w:rFonts w:asciiTheme="minorHAnsi" w:hAnsiTheme="minorHAnsi" w:cs="Arial"/>
          <w:bCs/>
          <w:sz w:val="20"/>
          <w:szCs w:val="20"/>
        </w:rPr>
      </w:pPr>
    </w:p>
    <w:p w:rsidR="004815C2" w:rsidRPr="004D1AD2" w:rsidRDefault="004D1AD2" w:rsidP="00173AC0">
      <w:pPr>
        <w:pStyle w:val="NormalWeb"/>
        <w:spacing w:before="0" w:beforeAutospacing="0" w:after="0" w:afterAutospacing="0"/>
        <w:rPr>
          <w:rFonts w:asciiTheme="minorHAnsi" w:hAnsiTheme="minorHAnsi" w:cs="Arial"/>
          <w:b/>
          <w:bCs/>
          <w:sz w:val="20"/>
          <w:szCs w:val="20"/>
        </w:rPr>
      </w:pPr>
      <w:r w:rsidRPr="004D1AD2">
        <w:rPr>
          <w:rFonts w:asciiTheme="minorHAnsi" w:hAnsiTheme="minorHAnsi" w:cs="Arial"/>
          <w:b/>
          <w:bCs/>
          <w:sz w:val="20"/>
          <w:szCs w:val="20"/>
        </w:rPr>
        <w:t>4.3.3.</w:t>
      </w:r>
      <w:r w:rsidRPr="004D1AD2">
        <w:rPr>
          <w:rFonts w:asciiTheme="minorHAnsi" w:hAnsiTheme="minorHAnsi" w:cs="Arial"/>
          <w:b/>
          <w:bCs/>
          <w:sz w:val="20"/>
          <w:szCs w:val="20"/>
        </w:rPr>
        <w:tab/>
      </w:r>
      <w:r w:rsidR="00514D48" w:rsidRPr="004D1AD2">
        <w:rPr>
          <w:rFonts w:asciiTheme="minorHAnsi" w:hAnsiTheme="minorHAnsi" w:cs="Arial"/>
          <w:b/>
          <w:bCs/>
          <w:sz w:val="20"/>
          <w:szCs w:val="20"/>
        </w:rPr>
        <w:t xml:space="preserve">IM </w:t>
      </w:r>
      <w:r w:rsidR="004815C2" w:rsidRPr="004D1AD2">
        <w:rPr>
          <w:rFonts w:asciiTheme="minorHAnsi" w:hAnsiTheme="minorHAnsi" w:cs="Arial"/>
          <w:b/>
          <w:bCs/>
          <w:sz w:val="20"/>
          <w:szCs w:val="20"/>
        </w:rPr>
        <w:t>Principles</w:t>
      </w:r>
    </w:p>
    <w:p w:rsidR="004815C2" w:rsidRDefault="004815C2" w:rsidP="00173AC0">
      <w:pPr>
        <w:pStyle w:val="NormalWeb"/>
        <w:spacing w:before="0" w:beforeAutospacing="0" w:after="0" w:afterAutospacing="0"/>
        <w:rPr>
          <w:rFonts w:asciiTheme="minorHAnsi" w:hAnsiTheme="minorHAnsi" w:cs="Arial"/>
          <w:bCs/>
          <w:sz w:val="20"/>
          <w:szCs w:val="20"/>
        </w:rPr>
      </w:pPr>
      <w:r>
        <w:rPr>
          <w:rFonts w:asciiTheme="minorHAnsi" w:hAnsiTheme="minorHAnsi" w:cs="Arial"/>
          <w:bCs/>
          <w:sz w:val="20"/>
          <w:szCs w:val="20"/>
        </w:rPr>
        <w:t xml:space="preserve">Six principles guide </w:t>
      </w:r>
      <w:r w:rsidR="000D5087">
        <w:rPr>
          <w:rFonts w:asciiTheme="minorHAnsi" w:hAnsiTheme="minorHAnsi" w:cs="Arial"/>
          <w:bCs/>
          <w:sz w:val="20"/>
          <w:szCs w:val="20"/>
        </w:rPr>
        <w:t xml:space="preserve">the </w:t>
      </w:r>
      <w:r>
        <w:rPr>
          <w:rFonts w:asciiTheme="minorHAnsi" w:hAnsiTheme="minorHAnsi" w:cs="Arial"/>
          <w:bCs/>
          <w:sz w:val="20"/>
          <w:szCs w:val="20"/>
        </w:rPr>
        <w:t>CSA’s activities regarding the management of information.</w:t>
      </w:r>
    </w:p>
    <w:p w:rsidR="004815C2" w:rsidRDefault="009B5E60" w:rsidP="00450166">
      <w:pPr>
        <w:pStyle w:val="NormalWeb"/>
        <w:numPr>
          <w:ilvl w:val="0"/>
          <w:numId w:val="9"/>
        </w:numPr>
        <w:spacing w:before="0" w:beforeAutospacing="0" w:after="0" w:afterAutospacing="0"/>
        <w:rPr>
          <w:rFonts w:asciiTheme="minorHAnsi" w:hAnsiTheme="minorHAnsi" w:cs="Arial"/>
          <w:bCs/>
          <w:sz w:val="20"/>
          <w:szCs w:val="20"/>
        </w:rPr>
      </w:pPr>
      <w:r>
        <w:rPr>
          <w:rFonts w:asciiTheme="minorHAnsi" w:hAnsiTheme="minorHAnsi" w:cs="Arial"/>
          <w:bCs/>
          <w:sz w:val="20"/>
          <w:szCs w:val="20"/>
        </w:rPr>
        <w:t>Information is an integral</w:t>
      </w:r>
      <w:r w:rsidR="004815C2">
        <w:rPr>
          <w:rFonts w:asciiTheme="minorHAnsi" w:hAnsiTheme="minorHAnsi" w:cs="Arial"/>
          <w:bCs/>
          <w:sz w:val="20"/>
          <w:szCs w:val="20"/>
        </w:rPr>
        <w:t xml:space="preserve"> part of </w:t>
      </w:r>
      <w:r w:rsidR="000D5087">
        <w:rPr>
          <w:rFonts w:asciiTheme="minorHAnsi" w:hAnsiTheme="minorHAnsi" w:cs="Arial"/>
          <w:bCs/>
          <w:sz w:val="20"/>
          <w:szCs w:val="20"/>
        </w:rPr>
        <w:t xml:space="preserve">the </w:t>
      </w:r>
      <w:r w:rsidR="004815C2">
        <w:rPr>
          <w:rFonts w:asciiTheme="minorHAnsi" w:hAnsiTheme="minorHAnsi" w:cs="Arial"/>
          <w:bCs/>
          <w:sz w:val="20"/>
          <w:szCs w:val="20"/>
        </w:rPr>
        <w:t>CSA’s activities</w:t>
      </w:r>
      <w:r w:rsidR="0081433E">
        <w:rPr>
          <w:rFonts w:asciiTheme="minorHAnsi" w:hAnsiTheme="minorHAnsi" w:cs="Arial"/>
          <w:bCs/>
          <w:sz w:val="20"/>
          <w:szCs w:val="20"/>
        </w:rPr>
        <w:t>.</w:t>
      </w:r>
    </w:p>
    <w:p w:rsidR="004815C2" w:rsidRDefault="004815C2" w:rsidP="00450166">
      <w:pPr>
        <w:pStyle w:val="NormalWeb"/>
        <w:numPr>
          <w:ilvl w:val="0"/>
          <w:numId w:val="9"/>
        </w:numPr>
        <w:spacing w:before="0" w:beforeAutospacing="0" w:after="0" w:afterAutospacing="0"/>
        <w:rPr>
          <w:rFonts w:asciiTheme="minorHAnsi" w:hAnsiTheme="minorHAnsi" w:cs="Arial"/>
          <w:bCs/>
          <w:sz w:val="20"/>
          <w:szCs w:val="20"/>
        </w:rPr>
      </w:pPr>
      <w:r>
        <w:rPr>
          <w:rFonts w:asciiTheme="minorHAnsi" w:hAnsiTheme="minorHAnsi" w:cs="Arial"/>
          <w:bCs/>
          <w:sz w:val="20"/>
          <w:szCs w:val="20"/>
        </w:rPr>
        <w:t>Information is a strategic corporate resource</w:t>
      </w:r>
      <w:r w:rsidR="0081433E">
        <w:rPr>
          <w:rFonts w:asciiTheme="minorHAnsi" w:hAnsiTheme="minorHAnsi" w:cs="Arial"/>
          <w:bCs/>
          <w:sz w:val="20"/>
          <w:szCs w:val="20"/>
        </w:rPr>
        <w:t>.</w:t>
      </w:r>
    </w:p>
    <w:p w:rsidR="004815C2" w:rsidRDefault="004815C2" w:rsidP="00450166">
      <w:pPr>
        <w:pStyle w:val="NormalWeb"/>
        <w:numPr>
          <w:ilvl w:val="0"/>
          <w:numId w:val="9"/>
        </w:numPr>
        <w:spacing w:before="0" w:beforeAutospacing="0" w:after="0" w:afterAutospacing="0"/>
        <w:rPr>
          <w:rFonts w:asciiTheme="minorHAnsi" w:hAnsiTheme="minorHAnsi" w:cs="Arial"/>
          <w:bCs/>
          <w:sz w:val="20"/>
          <w:szCs w:val="20"/>
        </w:rPr>
      </w:pPr>
      <w:r>
        <w:rPr>
          <w:rFonts w:asciiTheme="minorHAnsi" w:hAnsiTheme="minorHAnsi" w:cs="Arial"/>
          <w:bCs/>
          <w:sz w:val="20"/>
          <w:szCs w:val="20"/>
        </w:rPr>
        <w:t xml:space="preserve">Information held by </w:t>
      </w:r>
      <w:r w:rsidR="000D5087">
        <w:rPr>
          <w:rFonts w:asciiTheme="minorHAnsi" w:hAnsiTheme="minorHAnsi" w:cs="Arial"/>
          <w:bCs/>
          <w:sz w:val="20"/>
          <w:szCs w:val="20"/>
        </w:rPr>
        <w:t xml:space="preserve">the </w:t>
      </w:r>
      <w:r>
        <w:rPr>
          <w:rFonts w:asciiTheme="minorHAnsi" w:hAnsiTheme="minorHAnsi" w:cs="Arial"/>
          <w:bCs/>
          <w:sz w:val="20"/>
          <w:szCs w:val="20"/>
        </w:rPr>
        <w:t>CSA is available to the public, fairly and in regards to requirements prescribed by laws and policies</w:t>
      </w:r>
      <w:r w:rsidR="0081433E">
        <w:rPr>
          <w:rFonts w:asciiTheme="minorHAnsi" w:hAnsiTheme="minorHAnsi" w:cs="Arial"/>
          <w:bCs/>
          <w:sz w:val="20"/>
          <w:szCs w:val="20"/>
        </w:rPr>
        <w:t>.</w:t>
      </w:r>
    </w:p>
    <w:p w:rsidR="004815C2" w:rsidRDefault="004815C2" w:rsidP="00450166">
      <w:pPr>
        <w:pStyle w:val="NormalWeb"/>
        <w:numPr>
          <w:ilvl w:val="0"/>
          <w:numId w:val="9"/>
        </w:numPr>
        <w:spacing w:before="0" w:beforeAutospacing="0" w:after="0" w:afterAutospacing="0"/>
        <w:rPr>
          <w:rFonts w:asciiTheme="minorHAnsi" w:hAnsiTheme="minorHAnsi" w:cs="Arial"/>
          <w:bCs/>
          <w:sz w:val="20"/>
          <w:szCs w:val="20"/>
        </w:rPr>
      </w:pPr>
      <w:r>
        <w:rPr>
          <w:rFonts w:asciiTheme="minorHAnsi" w:hAnsiTheme="minorHAnsi" w:cs="Arial"/>
          <w:bCs/>
          <w:sz w:val="20"/>
          <w:szCs w:val="20"/>
        </w:rPr>
        <w:t>Information management is the responsibility of everyone</w:t>
      </w:r>
      <w:r w:rsidR="0081433E">
        <w:rPr>
          <w:rFonts w:asciiTheme="minorHAnsi" w:hAnsiTheme="minorHAnsi" w:cs="Arial"/>
          <w:bCs/>
          <w:sz w:val="20"/>
          <w:szCs w:val="20"/>
        </w:rPr>
        <w:t>.</w:t>
      </w:r>
    </w:p>
    <w:p w:rsidR="004815C2" w:rsidRDefault="004815C2" w:rsidP="00450166">
      <w:pPr>
        <w:pStyle w:val="NormalWeb"/>
        <w:numPr>
          <w:ilvl w:val="0"/>
          <w:numId w:val="9"/>
        </w:numPr>
        <w:spacing w:before="0" w:beforeAutospacing="0" w:after="0" w:afterAutospacing="0"/>
        <w:rPr>
          <w:rFonts w:asciiTheme="minorHAnsi" w:hAnsiTheme="minorHAnsi" w:cs="Arial"/>
          <w:bCs/>
          <w:sz w:val="20"/>
          <w:szCs w:val="20"/>
        </w:rPr>
      </w:pPr>
      <w:r>
        <w:rPr>
          <w:rFonts w:asciiTheme="minorHAnsi" w:hAnsiTheme="minorHAnsi" w:cs="Arial"/>
          <w:bCs/>
          <w:sz w:val="20"/>
          <w:szCs w:val="20"/>
        </w:rPr>
        <w:t>Information management functional specialists guide the development and ensure the sustainability of IM activities</w:t>
      </w:r>
      <w:r w:rsidR="0081433E">
        <w:rPr>
          <w:rFonts w:asciiTheme="minorHAnsi" w:hAnsiTheme="minorHAnsi" w:cs="Arial"/>
          <w:bCs/>
          <w:sz w:val="20"/>
          <w:szCs w:val="20"/>
        </w:rPr>
        <w:t>.</w:t>
      </w:r>
    </w:p>
    <w:p w:rsidR="004815C2" w:rsidRDefault="004815C2" w:rsidP="00450166">
      <w:pPr>
        <w:pStyle w:val="NormalWeb"/>
        <w:numPr>
          <w:ilvl w:val="0"/>
          <w:numId w:val="9"/>
        </w:numPr>
        <w:spacing w:before="0" w:beforeAutospacing="0" w:after="0" w:afterAutospacing="0"/>
        <w:rPr>
          <w:rFonts w:asciiTheme="minorHAnsi" w:hAnsiTheme="minorHAnsi" w:cs="Arial"/>
          <w:bCs/>
          <w:sz w:val="20"/>
          <w:szCs w:val="20"/>
        </w:rPr>
      </w:pPr>
      <w:r>
        <w:rPr>
          <w:rFonts w:asciiTheme="minorHAnsi" w:hAnsiTheme="minorHAnsi" w:cs="Arial"/>
          <w:bCs/>
          <w:sz w:val="20"/>
          <w:szCs w:val="20"/>
        </w:rPr>
        <w:t>Monitoring and evaluation of information management activities are carried out on a regular basis</w:t>
      </w:r>
      <w:r w:rsidR="0081433E">
        <w:rPr>
          <w:rFonts w:asciiTheme="minorHAnsi" w:hAnsiTheme="minorHAnsi" w:cs="Arial"/>
          <w:bCs/>
          <w:sz w:val="20"/>
          <w:szCs w:val="20"/>
        </w:rPr>
        <w:t>.</w:t>
      </w:r>
    </w:p>
    <w:p w:rsidR="004815C2" w:rsidRPr="004815C2" w:rsidRDefault="004815C2" w:rsidP="004815C2">
      <w:pPr>
        <w:pStyle w:val="NormalWeb"/>
        <w:spacing w:before="0" w:beforeAutospacing="0" w:after="0" w:afterAutospacing="0"/>
        <w:rPr>
          <w:rFonts w:asciiTheme="minorHAnsi" w:hAnsiTheme="minorHAnsi" w:cs="Arial"/>
          <w:bCs/>
          <w:sz w:val="20"/>
          <w:szCs w:val="20"/>
        </w:rPr>
      </w:pPr>
      <w:r>
        <w:rPr>
          <w:rFonts w:asciiTheme="minorHAnsi" w:hAnsiTheme="minorHAnsi" w:cs="Arial"/>
          <w:bCs/>
          <w:sz w:val="20"/>
          <w:szCs w:val="20"/>
        </w:rPr>
        <w:t xml:space="preserve"> </w:t>
      </w:r>
    </w:p>
    <w:p w:rsidR="002735CD" w:rsidRPr="00514D48" w:rsidRDefault="001053FD" w:rsidP="005E2CF8">
      <w:pPr>
        <w:pStyle w:val="NormalWeb"/>
        <w:spacing w:before="0" w:beforeAutospacing="0" w:after="0" w:afterAutospacing="0"/>
        <w:rPr>
          <w:rFonts w:asciiTheme="minorHAnsi" w:hAnsiTheme="minorHAnsi"/>
          <w:b/>
          <w:sz w:val="20"/>
          <w:szCs w:val="19"/>
        </w:rPr>
      </w:pPr>
      <w:r>
        <w:rPr>
          <w:rFonts w:asciiTheme="minorHAnsi" w:hAnsiTheme="minorHAnsi"/>
          <w:b/>
          <w:sz w:val="20"/>
          <w:szCs w:val="19"/>
        </w:rPr>
        <w:t>4.3.4</w:t>
      </w:r>
      <w:r w:rsidR="004D1AD2">
        <w:rPr>
          <w:rFonts w:asciiTheme="minorHAnsi" w:hAnsiTheme="minorHAnsi"/>
          <w:b/>
          <w:sz w:val="20"/>
          <w:szCs w:val="19"/>
        </w:rPr>
        <w:t>.</w:t>
      </w:r>
      <w:r w:rsidR="004D1AD2">
        <w:rPr>
          <w:rFonts w:asciiTheme="minorHAnsi" w:hAnsiTheme="minorHAnsi"/>
          <w:b/>
          <w:sz w:val="20"/>
          <w:szCs w:val="19"/>
        </w:rPr>
        <w:tab/>
      </w:r>
      <w:r w:rsidR="005E2CF8" w:rsidRPr="00514D48">
        <w:rPr>
          <w:rFonts w:asciiTheme="minorHAnsi" w:hAnsiTheme="minorHAnsi"/>
          <w:b/>
          <w:sz w:val="20"/>
          <w:szCs w:val="19"/>
        </w:rPr>
        <w:t>I</w:t>
      </w:r>
      <w:r w:rsidR="002735CD" w:rsidRPr="00514D48">
        <w:rPr>
          <w:rFonts w:asciiTheme="minorHAnsi" w:hAnsiTheme="minorHAnsi"/>
          <w:b/>
          <w:sz w:val="20"/>
          <w:szCs w:val="19"/>
        </w:rPr>
        <w:t xml:space="preserve">nformational and </w:t>
      </w:r>
      <w:r w:rsidR="000D5087">
        <w:rPr>
          <w:rFonts w:asciiTheme="minorHAnsi" w:hAnsiTheme="minorHAnsi"/>
          <w:b/>
          <w:sz w:val="20"/>
          <w:szCs w:val="19"/>
        </w:rPr>
        <w:t>Technological E</w:t>
      </w:r>
      <w:r w:rsidR="002735CD" w:rsidRPr="00514D48">
        <w:rPr>
          <w:rFonts w:asciiTheme="minorHAnsi" w:hAnsiTheme="minorHAnsi"/>
          <w:b/>
          <w:sz w:val="20"/>
          <w:szCs w:val="19"/>
        </w:rPr>
        <w:t>nvironment</w:t>
      </w:r>
    </w:p>
    <w:p w:rsidR="002735CD" w:rsidRDefault="002735CD" w:rsidP="002735CD">
      <w:pPr>
        <w:pStyle w:val="NormalWeb"/>
        <w:spacing w:before="0" w:beforeAutospacing="0" w:after="0" w:afterAutospacing="0"/>
        <w:rPr>
          <w:rFonts w:asciiTheme="minorHAnsi" w:hAnsiTheme="minorHAnsi"/>
          <w:sz w:val="20"/>
          <w:szCs w:val="19"/>
          <w:lang w:val="en"/>
        </w:rPr>
      </w:pPr>
      <w:r>
        <w:rPr>
          <w:rFonts w:asciiTheme="minorHAnsi" w:hAnsiTheme="minorHAnsi"/>
          <w:sz w:val="20"/>
          <w:szCs w:val="20"/>
          <w:lang w:val="en"/>
        </w:rPr>
        <w:t xml:space="preserve">With its unique, technical </w:t>
      </w:r>
      <w:r w:rsidR="006849F1">
        <w:rPr>
          <w:rFonts w:asciiTheme="minorHAnsi" w:hAnsiTheme="minorHAnsi"/>
          <w:sz w:val="20"/>
          <w:szCs w:val="20"/>
          <w:lang w:val="en"/>
        </w:rPr>
        <w:t>and scientific mandate,</w:t>
      </w:r>
      <w:r w:rsidRPr="002735CD">
        <w:rPr>
          <w:rFonts w:asciiTheme="minorHAnsi" w:hAnsiTheme="minorHAnsi"/>
          <w:sz w:val="20"/>
          <w:szCs w:val="19"/>
          <w:lang w:val="en"/>
        </w:rPr>
        <w:t xml:space="preserve"> </w:t>
      </w:r>
      <w:r w:rsidR="000D5087">
        <w:rPr>
          <w:rFonts w:asciiTheme="minorHAnsi" w:hAnsiTheme="minorHAnsi"/>
          <w:sz w:val="20"/>
          <w:szCs w:val="19"/>
          <w:lang w:val="en"/>
        </w:rPr>
        <w:t xml:space="preserve">the </w:t>
      </w:r>
      <w:r w:rsidR="006849F1">
        <w:rPr>
          <w:rFonts w:asciiTheme="minorHAnsi" w:hAnsiTheme="minorHAnsi"/>
          <w:sz w:val="20"/>
          <w:szCs w:val="19"/>
          <w:lang w:val="en"/>
        </w:rPr>
        <w:t>CSA’s information is diverse and complex.  From regular documents to raw or processed data, the information takes many shapes</w:t>
      </w:r>
      <w:r w:rsidR="00ED0862">
        <w:rPr>
          <w:rFonts w:asciiTheme="minorHAnsi" w:hAnsiTheme="minorHAnsi"/>
          <w:sz w:val="20"/>
          <w:szCs w:val="19"/>
          <w:lang w:val="en"/>
        </w:rPr>
        <w:t xml:space="preserve">, </w:t>
      </w:r>
      <w:r w:rsidR="006849F1">
        <w:rPr>
          <w:rFonts w:asciiTheme="minorHAnsi" w:hAnsiTheme="minorHAnsi"/>
          <w:sz w:val="20"/>
          <w:szCs w:val="19"/>
          <w:lang w:val="en"/>
        </w:rPr>
        <w:t>forms</w:t>
      </w:r>
      <w:r w:rsidR="00ED0862">
        <w:rPr>
          <w:rFonts w:asciiTheme="minorHAnsi" w:hAnsiTheme="minorHAnsi"/>
          <w:sz w:val="20"/>
          <w:szCs w:val="19"/>
          <w:lang w:val="en"/>
        </w:rPr>
        <w:t xml:space="preserve"> and sizes</w:t>
      </w:r>
      <w:r w:rsidR="000D5087">
        <w:rPr>
          <w:rFonts w:asciiTheme="minorHAnsi" w:hAnsiTheme="minorHAnsi"/>
          <w:sz w:val="20"/>
          <w:szCs w:val="19"/>
          <w:lang w:val="en"/>
        </w:rPr>
        <w:t>,</w:t>
      </w:r>
      <w:r w:rsidR="006849F1">
        <w:rPr>
          <w:rFonts w:asciiTheme="minorHAnsi" w:hAnsiTheme="minorHAnsi"/>
          <w:sz w:val="20"/>
          <w:szCs w:val="19"/>
          <w:lang w:val="en"/>
        </w:rPr>
        <w:t xml:space="preserve"> </w:t>
      </w:r>
      <w:r w:rsidR="000D5087">
        <w:rPr>
          <w:rFonts w:asciiTheme="minorHAnsi" w:hAnsiTheme="minorHAnsi"/>
          <w:sz w:val="20"/>
          <w:szCs w:val="19"/>
          <w:lang w:val="en"/>
        </w:rPr>
        <w:t>e</w:t>
      </w:r>
      <w:r w:rsidR="006849F1">
        <w:rPr>
          <w:rFonts w:asciiTheme="minorHAnsi" w:hAnsiTheme="minorHAnsi"/>
          <w:sz w:val="20"/>
          <w:szCs w:val="19"/>
          <w:lang w:val="en"/>
        </w:rPr>
        <w:t xml:space="preserve">ach of them presenting </w:t>
      </w:r>
      <w:r w:rsidR="009B5E60">
        <w:rPr>
          <w:rFonts w:asciiTheme="minorHAnsi" w:hAnsiTheme="minorHAnsi"/>
          <w:sz w:val="20"/>
          <w:szCs w:val="19"/>
          <w:lang w:val="en"/>
        </w:rPr>
        <w:t>its own challenges and meeting</w:t>
      </w:r>
      <w:r w:rsidR="006849F1">
        <w:rPr>
          <w:rFonts w:asciiTheme="minorHAnsi" w:hAnsiTheme="minorHAnsi"/>
          <w:sz w:val="20"/>
          <w:szCs w:val="19"/>
          <w:lang w:val="en"/>
        </w:rPr>
        <w:t xml:space="preserve"> di</w:t>
      </w:r>
      <w:r w:rsidR="006849F1" w:rsidRPr="009870DA">
        <w:rPr>
          <w:rFonts w:asciiTheme="minorHAnsi" w:hAnsiTheme="minorHAnsi"/>
          <w:sz w:val="20"/>
          <w:szCs w:val="19"/>
          <w:lang w:val="en"/>
        </w:rPr>
        <w:t xml:space="preserve">fferent </w:t>
      </w:r>
      <w:r w:rsidR="009870DA" w:rsidRPr="009870DA">
        <w:rPr>
          <w:rFonts w:asciiTheme="minorHAnsi" w:hAnsiTheme="minorHAnsi"/>
          <w:sz w:val="20"/>
          <w:szCs w:val="19"/>
          <w:lang w:val="en"/>
        </w:rPr>
        <w:t>standards</w:t>
      </w:r>
      <w:r w:rsidR="006849F1" w:rsidRPr="009870DA">
        <w:rPr>
          <w:rFonts w:asciiTheme="minorHAnsi" w:hAnsiTheme="minorHAnsi"/>
          <w:sz w:val="20"/>
          <w:szCs w:val="19"/>
          <w:lang w:val="en"/>
        </w:rPr>
        <w:t>. For instance, documents are mainly manage</w:t>
      </w:r>
      <w:r w:rsidR="00ED0862" w:rsidRPr="009870DA">
        <w:rPr>
          <w:rFonts w:asciiTheme="minorHAnsi" w:hAnsiTheme="minorHAnsi"/>
          <w:sz w:val="20"/>
          <w:szCs w:val="19"/>
          <w:lang w:val="en"/>
        </w:rPr>
        <w:t>d</w:t>
      </w:r>
      <w:r w:rsidR="006849F1" w:rsidRPr="009870DA">
        <w:rPr>
          <w:rFonts w:asciiTheme="minorHAnsi" w:hAnsiTheme="minorHAnsi"/>
          <w:sz w:val="20"/>
          <w:szCs w:val="19"/>
          <w:lang w:val="en"/>
        </w:rPr>
        <w:t xml:space="preserve"> by the </w:t>
      </w:r>
      <w:r w:rsidR="000D5087">
        <w:rPr>
          <w:rFonts w:asciiTheme="minorHAnsi" w:hAnsiTheme="minorHAnsi"/>
          <w:sz w:val="20"/>
          <w:szCs w:val="19"/>
          <w:lang w:val="en"/>
        </w:rPr>
        <w:t>CSA</w:t>
      </w:r>
      <w:r w:rsidR="006849F1" w:rsidRPr="009870DA">
        <w:rPr>
          <w:rFonts w:asciiTheme="minorHAnsi" w:hAnsiTheme="minorHAnsi"/>
          <w:sz w:val="20"/>
          <w:szCs w:val="19"/>
          <w:lang w:val="en"/>
        </w:rPr>
        <w:t xml:space="preserve"> but data can be manage</w:t>
      </w:r>
      <w:r w:rsidR="00ED0862" w:rsidRPr="009870DA">
        <w:rPr>
          <w:rFonts w:asciiTheme="minorHAnsi" w:hAnsiTheme="minorHAnsi"/>
          <w:sz w:val="20"/>
          <w:szCs w:val="19"/>
          <w:lang w:val="en"/>
        </w:rPr>
        <w:t>d</w:t>
      </w:r>
      <w:r w:rsidR="006849F1" w:rsidRPr="009870DA">
        <w:rPr>
          <w:rFonts w:asciiTheme="minorHAnsi" w:hAnsiTheme="minorHAnsi"/>
          <w:sz w:val="20"/>
          <w:szCs w:val="19"/>
          <w:lang w:val="en"/>
        </w:rPr>
        <w:t xml:space="preserve"> or owned by </w:t>
      </w:r>
      <w:r w:rsidR="006849F1">
        <w:rPr>
          <w:rFonts w:asciiTheme="minorHAnsi" w:hAnsiTheme="minorHAnsi"/>
          <w:sz w:val="20"/>
          <w:szCs w:val="19"/>
          <w:lang w:val="en"/>
        </w:rPr>
        <w:t>international</w:t>
      </w:r>
      <w:r w:rsidR="009B5E60">
        <w:rPr>
          <w:rFonts w:asciiTheme="minorHAnsi" w:hAnsiTheme="minorHAnsi"/>
          <w:sz w:val="20"/>
          <w:szCs w:val="19"/>
          <w:lang w:val="en"/>
        </w:rPr>
        <w:t xml:space="preserve"> partners or </w:t>
      </w:r>
      <w:r w:rsidR="006849F1">
        <w:rPr>
          <w:rFonts w:asciiTheme="minorHAnsi" w:hAnsiTheme="minorHAnsi"/>
          <w:sz w:val="20"/>
          <w:szCs w:val="19"/>
          <w:lang w:val="en"/>
        </w:rPr>
        <w:t>industry.</w:t>
      </w:r>
    </w:p>
    <w:p w:rsidR="002735CD" w:rsidRDefault="002735CD" w:rsidP="002735CD">
      <w:pPr>
        <w:pStyle w:val="NormalWeb"/>
        <w:spacing w:before="0" w:beforeAutospacing="0" w:after="0" w:afterAutospacing="0"/>
        <w:rPr>
          <w:rFonts w:asciiTheme="minorHAnsi" w:hAnsiTheme="minorHAnsi"/>
          <w:sz w:val="20"/>
          <w:szCs w:val="19"/>
          <w:lang w:val="en"/>
        </w:rPr>
      </w:pPr>
    </w:p>
    <w:p w:rsidR="005E2CF8" w:rsidRPr="00FB7A9A" w:rsidRDefault="002735CD" w:rsidP="00FB7A9A">
      <w:pPr>
        <w:pStyle w:val="NormalWeb"/>
        <w:spacing w:before="0" w:beforeAutospacing="0" w:after="0" w:afterAutospacing="0"/>
        <w:rPr>
          <w:rFonts w:asciiTheme="minorHAnsi" w:hAnsiTheme="minorHAnsi"/>
          <w:sz w:val="20"/>
          <w:szCs w:val="19"/>
          <w:lang w:val="en"/>
        </w:rPr>
      </w:pPr>
      <w:r w:rsidRPr="002735CD">
        <w:rPr>
          <w:rFonts w:asciiTheme="minorHAnsi" w:hAnsiTheme="minorHAnsi"/>
          <w:sz w:val="20"/>
          <w:szCs w:val="19"/>
          <w:lang w:val="en"/>
        </w:rPr>
        <w:t xml:space="preserve">Since its creation in 2011, </w:t>
      </w:r>
      <w:r>
        <w:rPr>
          <w:rFonts w:asciiTheme="minorHAnsi" w:hAnsiTheme="minorHAnsi"/>
          <w:sz w:val="20"/>
          <w:szCs w:val="19"/>
          <w:lang w:val="en"/>
        </w:rPr>
        <w:t>Shared Services Canada is re</w:t>
      </w:r>
      <w:r w:rsidR="00ED0862">
        <w:rPr>
          <w:rFonts w:asciiTheme="minorHAnsi" w:hAnsiTheme="minorHAnsi"/>
          <w:sz w:val="20"/>
          <w:szCs w:val="19"/>
          <w:lang w:val="en"/>
        </w:rPr>
        <w:t>s</w:t>
      </w:r>
      <w:r>
        <w:rPr>
          <w:rFonts w:asciiTheme="minorHAnsi" w:hAnsiTheme="minorHAnsi"/>
          <w:sz w:val="20"/>
          <w:szCs w:val="19"/>
          <w:lang w:val="en"/>
        </w:rPr>
        <w:t>ponsible to provid</w:t>
      </w:r>
      <w:r w:rsidRPr="002735CD">
        <w:rPr>
          <w:rFonts w:asciiTheme="minorHAnsi" w:hAnsiTheme="minorHAnsi"/>
          <w:sz w:val="20"/>
          <w:szCs w:val="20"/>
          <w:lang w:val="en"/>
        </w:rPr>
        <w:t xml:space="preserve">e email, data </w:t>
      </w:r>
      <w:proofErr w:type="spellStart"/>
      <w:r w:rsidR="00ED0862" w:rsidRPr="002735CD">
        <w:rPr>
          <w:rFonts w:asciiTheme="minorHAnsi" w:hAnsiTheme="minorHAnsi"/>
          <w:sz w:val="20"/>
          <w:szCs w:val="20"/>
          <w:lang w:val="en"/>
        </w:rPr>
        <w:t>cent</w:t>
      </w:r>
      <w:r w:rsidR="000D5087">
        <w:rPr>
          <w:rFonts w:asciiTheme="minorHAnsi" w:hAnsiTheme="minorHAnsi"/>
          <w:sz w:val="20"/>
          <w:szCs w:val="20"/>
          <w:lang w:val="en"/>
        </w:rPr>
        <w:t>r</w:t>
      </w:r>
      <w:r w:rsidR="00ED0862" w:rsidRPr="002735CD">
        <w:rPr>
          <w:rFonts w:asciiTheme="minorHAnsi" w:hAnsiTheme="minorHAnsi"/>
          <w:sz w:val="20"/>
          <w:szCs w:val="20"/>
          <w:lang w:val="en"/>
        </w:rPr>
        <w:t>e</w:t>
      </w:r>
      <w:proofErr w:type="spellEnd"/>
      <w:r w:rsidRPr="002735CD">
        <w:rPr>
          <w:rFonts w:asciiTheme="minorHAnsi" w:hAnsiTheme="minorHAnsi"/>
          <w:sz w:val="20"/>
          <w:szCs w:val="20"/>
          <w:lang w:val="en"/>
        </w:rPr>
        <w:t xml:space="preserve"> and telecommunication services</w:t>
      </w:r>
      <w:r>
        <w:rPr>
          <w:rFonts w:asciiTheme="minorHAnsi" w:hAnsiTheme="minorHAnsi"/>
          <w:sz w:val="20"/>
          <w:szCs w:val="20"/>
          <w:lang w:val="en"/>
        </w:rPr>
        <w:t xml:space="preserve"> to </w:t>
      </w:r>
      <w:r w:rsidR="000D5087">
        <w:rPr>
          <w:rFonts w:asciiTheme="minorHAnsi" w:hAnsiTheme="minorHAnsi"/>
          <w:sz w:val="20"/>
          <w:szCs w:val="20"/>
          <w:lang w:val="en"/>
        </w:rPr>
        <w:t xml:space="preserve">the </w:t>
      </w:r>
      <w:r>
        <w:rPr>
          <w:rFonts w:asciiTheme="minorHAnsi" w:hAnsiTheme="minorHAnsi"/>
          <w:sz w:val="20"/>
          <w:szCs w:val="20"/>
          <w:lang w:val="en"/>
        </w:rPr>
        <w:t xml:space="preserve">CSA in collaboration with all internal services from the Information Management and Information Technology Directorate. </w:t>
      </w:r>
    </w:p>
    <w:p w:rsidR="003E5900" w:rsidRDefault="00086A73" w:rsidP="006F7F0D">
      <w:pPr>
        <w:pStyle w:val="Titre2"/>
      </w:pPr>
      <w:bookmarkStart w:id="16" w:name="_Toc431976679"/>
      <w:r>
        <w:t>Outcome</w:t>
      </w:r>
      <w:r w:rsidR="00CD75C2">
        <w:t>s</w:t>
      </w:r>
      <w:bookmarkEnd w:id="16"/>
      <w:r>
        <w:t xml:space="preserve"> </w:t>
      </w:r>
      <w:bookmarkEnd w:id="10"/>
    </w:p>
    <w:p w:rsidR="00532E61" w:rsidRPr="00076B29" w:rsidRDefault="00532E61" w:rsidP="00BA31E3">
      <w:pPr>
        <w:rPr>
          <w:rFonts w:asciiTheme="minorHAnsi" w:hAnsiTheme="minorHAnsi"/>
          <w:i/>
          <w:color w:val="808080"/>
          <w:szCs w:val="20"/>
        </w:rPr>
      </w:pPr>
      <w:bookmarkStart w:id="17" w:name="_Toc414611102"/>
      <w:r w:rsidRPr="00532E61">
        <w:rPr>
          <w:rFonts w:asciiTheme="minorHAnsi" w:hAnsiTheme="minorHAnsi"/>
          <w:szCs w:val="20"/>
        </w:rPr>
        <w:t>With</w:t>
      </w:r>
      <w:r>
        <w:rPr>
          <w:rFonts w:asciiTheme="minorHAnsi" w:hAnsiTheme="minorHAnsi"/>
          <w:szCs w:val="20"/>
        </w:rPr>
        <w:t xml:space="preserve"> this OGIP, </w:t>
      </w:r>
      <w:r w:rsidR="000D5087">
        <w:rPr>
          <w:rFonts w:asciiTheme="minorHAnsi" w:hAnsiTheme="minorHAnsi"/>
          <w:szCs w:val="20"/>
        </w:rPr>
        <w:t xml:space="preserve">the </w:t>
      </w:r>
      <w:r>
        <w:rPr>
          <w:rFonts w:asciiTheme="minorHAnsi" w:hAnsiTheme="minorHAnsi"/>
          <w:szCs w:val="20"/>
        </w:rPr>
        <w:t xml:space="preserve">CSA wants to </w:t>
      </w:r>
      <w:r w:rsidR="00076B29">
        <w:rPr>
          <w:rFonts w:asciiTheme="minorHAnsi" w:hAnsiTheme="minorHAnsi"/>
          <w:szCs w:val="20"/>
        </w:rPr>
        <w:t xml:space="preserve">confirm its engagement to publish unrestricted information in a timely manner in respect to the </w:t>
      </w:r>
      <w:r w:rsidR="00076B29" w:rsidRPr="001571A5">
        <w:rPr>
          <w:i/>
        </w:rPr>
        <w:t>Directive on Open Government</w:t>
      </w:r>
      <w:r w:rsidR="00076B29">
        <w:rPr>
          <w:rStyle w:val="Lienhypertexte"/>
          <w:u w:val="none"/>
        </w:rPr>
        <w:t xml:space="preserve">. </w:t>
      </w:r>
      <w:r w:rsidR="00076B29" w:rsidRPr="00076B29">
        <w:rPr>
          <w:rStyle w:val="Lienhypertexte"/>
          <w:color w:val="auto"/>
          <w:u w:val="none"/>
        </w:rPr>
        <w:t>This initiative also</w:t>
      </w:r>
      <w:r w:rsidR="00076B29" w:rsidRPr="00076B29">
        <w:rPr>
          <w:rFonts w:asciiTheme="minorHAnsi" w:hAnsiTheme="minorHAnsi"/>
          <w:szCs w:val="20"/>
        </w:rPr>
        <w:t xml:space="preserve"> aims to facilitate</w:t>
      </w:r>
      <w:r w:rsidR="00076B29">
        <w:rPr>
          <w:rFonts w:asciiTheme="minorHAnsi" w:hAnsiTheme="minorHAnsi"/>
          <w:color w:val="808080"/>
          <w:szCs w:val="20"/>
        </w:rPr>
        <w:t xml:space="preserve"> </w:t>
      </w:r>
      <w:r w:rsidR="00076B29" w:rsidRPr="00076B29">
        <w:rPr>
          <w:rFonts w:asciiTheme="minorHAnsi" w:hAnsiTheme="minorHAnsi"/>
          <w:szCs w:val="20"/>
        </w:rPr>
        <w:t xml:space="preserve">the transparency of this department while reducing the burden </w:t>
      </w:r>
      <w:r w:rsidR="000D5087">
        <w:rPr>
          <w:rFonts w:asciiTheme="minorHAnsi" w:hAnsiTheme="minorHAnsi"/>
          <w:szCs w:val="20"/>
        </w:rPr>
        <w:t>in accessing</w:t>
      </w:r>
      <w:r w:rsidR="00076B29" w:rsidRPr="00076B29">
        <w:rPr>
          <w:rFonts w:asciiTheme="minorHAnsi" w:hAnsiTheme="minorHAnsi"/>
          <w:szCs w:val="20"/>
        </w:rPr>
        <w:t xml:space="preserve"> open information</w:t>
      </w:r>
      <w:r w:rsidR="00F612FE">
        <w:rPr>
          <w:rFonts w:asciiTheme="minorHAnsi" w:hAnsiTheme="minorHAnsi"/>
          <w:szCs w:val="20"/>
        </w:rPr>
        <w:t>.</w:t>
      </w:r>
      <w:r w:rsidR="00076B29" w:rsidRPr="00076B29">
        <w:rPr>
          <w:rFonts w:asciiTheme="minorHAnsi" w:hAnsiTheme="minorHAnsi"/>
          <w:i/>
          <w:szCs w:val="20"/>
        </w:rPr>
        <w:t xml:space="preserve">  </w:t>
      </w:r>
    </w:p>
    <w:p w:rsidR="00532E61" w:rsidRDefault="00532E61" w:rsidP="00BA31E3">
      <w:pPr>
        <w:rPr>
          <w:rFonts w:asciiTheme="minorHAnsi" w:hAnsiTheme="minorHAnsi"/>
          <w:szCs w:val="20"/>
        </w:rPr>
      </w:pPr>
    </w:p>
    <w:p w:rsidR="00076B29" w:rsidRDefault="003423AB" w:rsidP="00BA31E3">
      <w:pPr>
        <w:rPr>
          <w:rFonts w:asciiTheme="minorHAnsi" w:hAnsiTheme="minorHAnsi"/>
          <w:szCs w:val="20"/>
        </w:rPr>
      </w:pPr>
      <w:r>
        <w:rPr>
          <w:rFonts w:asciiTheme="minorHAnsi" w:hAnsiTheme="minorHAnsi"/>
          <w:szCs w:val="20"/>
        </w:rPr>
        <w:t xml:space="preserve">Sharing </w:t>
      </w:r>
      <w:r w:rsidR="000D5087">
        <w:rPr>
          <w:rFonts w:asciiTheme="minorHAnsi" w:hAnsiTheme="minorHAnsi"/>
          <w:szCs w:val="20"/>
        </w:rPr>
        <w:t xml:space="preserve">the </w:t>
      </w:r>
      <w:r>
        <w:rPr>
          <w:rFonts w:asciiTheme="minorHAnsi" w:hAnsiTheme="minorHAnsi"/>
          <w:szCs w:val="20"/>
        </w:rPr>
        <w:t xml:space="preserve">CSA’s information will help the public at large </w:t>
      </w:r>
      <w:r w:rsidR="000D5087">
        <w:rPr>
          <w:rFonts w:asciiTheme="minorHAnsi" w:hAnsiTheme="minorHAnsi"/>
          <w:szCs w:val="20"/>
        </w:rPr>
        <w:t>and</w:t>
      </w:r>
      <w:r>
        <w:rPr>
          <w:rFonts w:asciiTheme="minorHAnsi" w:hAnsiTheme="minorHAnsi"/>
          <w:szCs w:val="20"/>
        </w:rPr>
        <w:t xml:space="preserve"> also </w:t>
      </w:r>
      <w:r w:rsidR="000D5087">
        <w:rPr>
          <w:rFonts w:asciiTheme="minorHAnsi" w:hAnsiTheme="minorHAnsi"/>
          <w:szCs w:val="20"/>
        </w:rPr>
        <w:t xml:space="preserve">inform the </w:t>
      </w:r>
      <w:r>
        <w:rPr>
          <w:rFonts w:asciiTheme="minorHAnsi" w:hAnsiTheme="minorHAnsi"/>
          <w:szCs w:val="20"/>
        </w:rPr>
        <w:t>scientific and industrial communities about this department</w:t>
      </w:r>
      <w:r w:rsidR="000D5087">
        <w:rPr>
          <w:rFonts w:asciiTheme="minorHAnsi" w:hAnsiTheme="minorHAnsi"/>
          <w:szCs w:val="20"/>
        </w:rPr>
        <w:t>’s</w:t>
      </w:r>
      <w:r>
        <w:rPr>
          <w:rFonts w:asciiTheme="minorHAnsi" w:hAnsiTheme="minorHAnsi"/>
          <w:szCs w:val="20"/>
        </w:rPr>
        <w:t xml:space="preserve"> decisions and achievements. It will also improve the value and reusability of the information created by and for the </w:t>
      </w:r>
      <w:r w:rsidR="000D5087">
        <w:rPr>
          <w:rFonts w:asciiTheme="minorHAnsi" w:hAnsiTheme="minorHAnsi"/>
          <w:szCs w:val="20"/>
        </w:rPr>
        <w:t>CSA</w:t>
      </w:r>
      <w:r>
        <w:rPr>
          <w:rFonts w:asciiTheme="minorHAnsi" w:hAnsiTheme="minorHAnsi"/>
          <w:szCs w:val="20"/>
        </w:rPr>
        <w:t>.</w:t>
      </w:r>
    </w:p>
    <w:p w:rsidR="003423AB" w:rsidRDefault="003423AB" w:rsidP="00BA31E3">
      <w:pPr>
        <w:rPr>
          <w:rFonts w:asciiTheme="minorHAnsi" w:hAnsiTheme="minorHAnsi"/>
          <w:szCs w:val="20"/>
        </w:rPr>
      </w:pPr>
    </w:p>
    <w:p w:rsidR="00173AC0" w:rsidRDefault="003423AB" w:rsidP="001B3D38">
      <w:pPr>
        <w:rPr>
          <w:rFonts w:asciiTheme="minorHAnsi" w:hAnsiTheme="minorHAnsi"/>
          <w:szCs w:val="20"/>
        </w:rPr>
      </w:pPr>
      <w:r>
        <w:rPr>
          <w:rFonts w:asciiTheme="minorHAnsi" w:hAnsiTheme="minorHAnsi"/>
          <w:szCs w:val="20"/>
        </w:rPr>
        <w:t xml:space="preserve">Proactive disclosure of information is already included in </w:t>
      </w:r>
      <w:r w:rsidR="000D5087">
        <w:rPr>
          <w:rFonts w:asciiTheme="minorHAnsi" w:hAnsiTheme="minorHAnsi"/>
          <w:szCs w:val="20"/>
        </w:rPr>
        <w:t xml:space="preserve">the </w:t>
      </w:r>
      <w:r>
        <w:rPr>
          <w:rFonts w:asciiTheme="minorHAnsi" w:hAnsiTheme="minorHAnsi"/>
          <w:szCs w:val="20"/>
        </w:rPr>
        <w:t xml:space="preserve">CSA’s </w:t>
      </w:r>
      <w:r w:rsidR="00DE6E84">
        <w:rPr>
          <w:rFonts w:asciiTheme="minorHAnsi" w:hAnsiTheme="minorHAnsi"/>
          <w:szCs w:val="20"/>
        </w:rPr>
        <w:t>culture</w:t>
      </w:r>
      <w:r>
        <w:rPr>
          <w:rFonts w:asciiTheme="minorHAnsi" w:hAnsiTheme="minorHAnsi"/>
          <w:szCs w:val="20"/>
        </w:rPr>
        <w:t xml:space="preserve"> and processes. Our objective</w:t>
      </w:r>
      <w:r w:rsidR="00DE6E84">
        <w:rPr>
          <w:rFonts w:asciiTheme="minorHAnsi" w:hAnsiTheme="minorHAnsi"/>
          <w:szCs w:val="20"/>
        </w:rPr>
        <w:t xml:space="preserve"> with this OGIP is to create</w:t>
      </w:r>
      <w:r>
        <w:rPr>
          <w:rFonts w:asciiTheme="minorHAnsi" w:hAnsiTheme="minorHAnsi"/>
          <w:szCs w:val="20"/>
        </w:rPr>
        <w:t xml:space="preserve"> more </w:t>
      </w:r>
      <w:r w:rsidR="00DE6E84">
        <w:rPr>
          <w:rFonts w:asciiTheme="minorHAnsi" w:hAnsiTheme="minorHAnsi"/>
          <w:szCs w:val="20"/>
        </w:rPr>
        <w:t>occasions</w:t>
      </w:r>
      <w:r>
        <w:rPr>
          <w:rFonts w:asciiTheme="minorHAnsi" w:hAnsiTheme="minorHAnsi"/>
          <w:szCs w:val="20"/>
        </w:rPr>
        <w:t xml:space="preserve"> for the </w:t>
      </w:r>
      <w:r w:rsidR="00DE6E84">
        <w:rPr>
          <w:rFonts w:asciiTheme="minorHAnsi" w:hAnsiTheme="minorHAnsi"/>
          <w:szCs w:val="20"/>
        </w:rPr>
        <w:t xml:space="preserve">process of </w:t>
      </w:r>
      <w:r>
        <w:rPr>
          <w:rFonts w:asciiTheme="minorHAnsi" w:hAnsiTheme="minorHAnsi"/>
          <w:szCs w:val="20"/>
        </w:rPr>
        <w:t>sharing of information and</w:t>
      </w:r>
      <w:r w:rsidR="00C5191C">
        <w:rPr>
          <w:rFonts w:asciiTheme="minorHAnsi" w:hAnsiTheme="minorHAnsi"/>
          <w:szCs w:val="20"/>
        </w:rPr>
        <w:t xml:space="preserve"> to</w:t>
      </w:r>
      <w:r>
        <w:rPr>
          <w:rFonts w:asciiTheme="minorHAnsi" w:hAnsiTheme="minorHAnsi"/>
          <w:szCs w:val="20"/>
        </w:rPr>
        <w:t xml:space="preserve"> </w:t>
      </w:r>
      <w:r w:rsidR="000D5087">
        <w:rPr>
          <w:rFonts w:asciiTheme="minorHAnsi" w:hAnsiTheme="minorHAnsi"/>
          <w:szCs w:val="20"/>
        </w:rPr>
        <w:t>en</w:t>
      </w:r>
      <w:r>
        <w:rPr>
          <w:rFonts w:asciiTheme="minorHAnsi" w:hAnsiTheme="minorHAnsi"/>
          <w:szCs w:val="20"/>
        </w:rPr>
        <w:t xml:space="preserve">sure </w:t>
      </w:r>
      <w:r w:rsidR="000D5087">
        <w:rPr>
          <w:rFonts w:asciiTheme="minorHAnsi" w:hAnsiTheme="minorHAnsi"/>
          <w:szCs w:val="20"/>
        </w:rPr>
        <w:t xml:space="preserve">that </w:t>
      </w:r>
      <w:r>
        <w:rPr>
          <w:rFonts w:asciiTheme="minorHAnsi" w:hAnsiTheme="minorHAnsi"/>
          <w:szCs w:val="20"/>
        </w:rPr>
        <w:t xml:space="preserve">it becomes a standard in most processes. </w:t>
      </w:r>
    </w:p>
    <w:p w:rsidR="001B3D38" w:rsidRDefault="001B3D38" w:rsidP="001B3D38">
      <w:pPr>
        <w:rPr>
          <w:rFonts w:asciiTheme="minorHAnsi" w:hAnsiTheme="minorHAnsi" w:cs="Tahoma"/>
          <w:color w:val="FF0000"/>
          <w:szCs w:val="20"/>
          <w:lang w:eastAsia="fr-CA"/>
        </w:rPr>
      </w:pPr>
    </w:p>
    <w:p w:rsidR="00DE6E84" w:rsidRDefault="000D5087" w:rsidP="00DE6E84">
      <w:pPr>
        <w:rPr>
          <w:lang w:eastAsia="fr-CA"/>
        </w:rPr>
      </w:pPr>
      <w:r>
        <w:rPr>
          <w:lang w:eastAsia="fr-CA"/>
        </w:rPr>
        <w:t xml:space="preserve">The </w:t>
      </w:r>
      <w:r w:rsidR="00DE6E84">
        <w:rPr>
          <w:lang w:eastAsia="fr-CA"/>
        </w:rPr>
        <w:t>CSA also aim</w:t>
      </w:r>
      <w:r w:rsidR="004A0CAA">
        <w:rPr>
          <w:lang w:eastAsia="fr-CA"/>
        </w:rPr>
        <w:t>s</w:t>
      </w:r>
      <w:r w:rsidR="00DE6E84">
        <w:rPr>
          <w:lang w:eastAsia="fr-CA"/>
        </w:rPr>
        <w:t xml:space="preserve"> to reach these objectives by implementing the </w:t>
      </w:r>
      <w:r w:rsidR="00C5191C" w:rsidRPr="001571A5">
        <w:rPr>
          <w:rFonts w:asciiTheme="minorHAnsi" w:hAnsiTheme="minorHAnsi"/>
          <w:i/>
          <w:szCs w:val="20"/>
        </w:rPr>
        <w:t>Directive on Open Government</w:t>
      </w:r>
      <w:r w:rsidR="00C5191C">
        <w:rPr>
          <w:rFonts w:asciiTheme="minorHAnsi" w:hAnsiTheme="minorHAnsi"/>
          <w:color w:val="000000" w:themeColor="text1"/>
          <w:szCs w:val="20"/>
        </w:rPr>
        <w:t xml:space="preserve"> requirements.</w:t>
      </w:r>
    </w:p>
    <w:p w:rsidR="00DE6E84" w:rsidRPr="00AF0F36" w:rsidRDefault="00DE6E84" w:rsidP="00DE6E84">
      <w:pPr>
        <w:pStyle w:val="Paragraphedeliste"/>
        <w:numPr>
          <w:ilvl w:val="0"/>
          <w:numId w:val="13"/>
        </w:numPr>
        <w:rPr>
          <w:rFonts w:asciiTheme="minorHAnsi" w:hAnsiTheme="minorHAnsi"/>
          <w:sz w:val="20"/>
          <w:szCs w:val="20"/>
          <w:lang w:eastAsia="fr-CA"/>
        </w:rPr>
      </w:pPr>
      <w:r w:rsidRPr="00AF0F36">
        <w:rPr>
          <w:rFonts w:asciiTheme="minorHAnsi" w:hAnsiTheme="minorHAnsi"/>
          <w:sz w:val="20"/>
          <w:szCs w:val="20"/>
          <w:lang w:eastAsia="fr-CA"/>
        </w:rPr>
        <w:t>Developing internal expertise;</w:t>
      </w:r>
    </w:p>
    <w:p w:rsidR="00DE6E84" w:rsidRPr="00AF0F36" w:rsidRDefault="00DE6E84" w:rsidP="00DE6E84">
      <w:pPr>
        <w:pStyle w:val="Paragraphedeliste"/>
        <w:numPr>
          <w:ilvl w:val="0"/>
          <w:numId w:val="13"/>
        </w:numPr>
        <w:rPr>
          <w:rFonts w:asciiTheme="minorHAnsi" w:hAnsiTheme="minorHAnsi"/>
          <w:sz w:val="20"/>
          <w:szCs w:val="20"/>
          <w:lang w:eastAsia="fr-CA"/>
        </w:rPr>
      </w:pPr>
      <w:r w:rsidRPr="00AF0F36">
        <w:rPr>
          <w:rFonts w:asciiTheme="minorHAnsi" w:hAnsiTheme="minorHAnsi"/>
          <w:sz w:val="20"/>
          <w:szCs w:val="20"/>
          <w:lang w:eastAsia="fr-CA"/>
        </w:rPr>
        <w:t>Developing or implementing tools to improve information management;</w:t>
      </w:r>
    </w:p>
    <w:p w:rsidR="00DE6E84" w:rsidRPr="00AF0F36" w:rsidRDefault="00DE6E84" w:rsidP="00DE6E84">
      <w:pPr>
        <w:pStyle w:val="Paragraphedeliste"/>
        <w:numPr>
          <w:ilvl w:val="0"/>
          <w:numId w:val="13"/>
        </w:numPr>
        <w:rPr>
          <w:rFonts w:asciiTheme="minorHAnsi" w:hAnsiTheme="minorHAnsi"/>
          <w:sz w:val="20"/>
          <w:szCs w:val="20"/>
          <w:lang w:eastAsia="fr-CA"/>
        </w:rPr>
      </w:pPr>
      <w:r w:rsidRPr="00AF0F36">
        <w:rPr>
          <w:rFonts w:asciiTheme="minorHAnsi" w:hAnsiTheme="minorHAnsi"/>
          <w:sz w:val="20"/>
          <w:szCs w:val="20"/>
          <w:lang w:eastAsia="fr-CA"/>
        </w:rPr>
        <w:t>Developing work methodology for sustainable implementation of requirements;</w:t>
      </w:r>
    </w:p>
    <w:p w:rsidR="00DE6E84" w:rsidRPr="00AF0F36" w:rsidRDefault="00DE6E84" w:rsidP="00DE6E84">
      <w:pPr>
        <w:pStyle w:val="Paragraphedeliste"/>
        <w:numPr>
          <w:ilvl w:val="0"/>
          <w:numId w:val="13"/>
        </w:numPr>
        <w:rPr>
          <w:rFonts w:asciiTheme="minorHAnsi" w:hAnsiTheme="minorHAnsi"/>
          <w:sz w:val="20"/>
          <w:szCs w:val="20"/>
          <w:lang w:eastAsia="fr-CA"/>
        </w:rPr>
      </w:pPr>
      <w:r w:rsidRPr="00AF0F36">
        <w:rPr>
          <w:rFonts w:asciiTheme="minorHAnsi" w:hAnsiTheme="minorHAnsi"/>
          <w:sz w:val="20"/>
          <w:szCs w:val="20"/>
          <w:lang w:eastAsia="fr-CA"/>
        </w:rPr>
        <w:t xml:space="preserve">Improving awareness of personnel working at </w:t>
      </w:r>
      <w:r w:rsidR="004A0CAA">
        <w:rPr>
          <w:rFonts w:asciiTheme="minorHAnsi" w:hAnsiTheme="minorHAnsi"/>
          <w:sz w:val="20"/>
          <w:szCs w:val="20"/>
          <w:lang w:eastAsia="fr-CA"/>
        </w:rPr>
        <w:t xml:space="preserve">the </w:t>
      </w:r>
      <w:r w:rsidRPr="00AF0F36">
        <w:rPr>
          <w:rFonts w:asciiTheme="minorHAnsi" w:hAnsiTheme="minorHAnsi"/>
          <w:sz w:val="20"/>
          <w:szCs w:val="20"/>
          <w:lang w:eastAsia="fr-CA"/>
        </w:rPr>
        <w:t>CSA about information management;</w:t>
      </w:r>
    </w:p>
    <w:p w:rsidR="00DE6E84" w:rsidRPr="00AF0F36" w:rsidRDefault="00DE6E84" w:rsidP="00DE6E84">
      <w:pPr>
        <w:pStyle w:val="Paragraphedeliste"/>
        <w:numPr>
          <w:ilvl w:val="0"/>
          <w:numId w:val="13"/>
        </w:numPr>
        <w:rPr>
          <w:rFonts w:asciiTheme="minorHAnsi" w:hAnsiTheme="minorHAnsi"/>
          <w:sz w:val="20"/>
          <w:szCs w:val="20"/>
          <w:lang w:eastAsia="fr-CA"/>
        </w:rPr>
      </w:pPr>
      <w:r w:rsidRPr="00AF0F36">
        <w:rPr>
          <w:rFonts w:asciiTheme="minorHAnsi" w:hAnsiTheme="minorHAnsi"/>
          <w:sz w:val="20"/>
          <w:szCs w:val="20"/>
          <w:lang w:eastAsia="fr-CA"/>
        </w:rPr>
        <w:t>Developing a directive or guidelines for publishing information;</w:t>
      </w:r>
    </w:p>
    <w:p w:rsidR="00DE6E84" w:rsidRPr="00AF0F36" w:rsidRDefault="00DE6E84" w:rsidP="00DE6E84">
      <w:pPr>
        <w:pStyle w:val="Paragraphedeliste"/>
        <w:numPr>
          <w:ilvl w:val="0"/>
          <w:numId w:val="13"/>
        </w:numPr>
        <w:rPr>
          <w:rFonts w:asciiTheme="minorHAnsi" w:hAnsiTheme="minorHAnsi"/>
          <w:sz w:val="20"/>
          <w:szCs w:val="20"/>
          <w:lang w:eastAsia="fr-CA"/>
        </w:rPr>
      </w:pPr>
      <w:r w:rsidRPr="00AF0F36">
        <w:rPr>
          <w:rFonts w:asciiTheme="minorHAnsi" w:hAnsiTheme="minorHAnsi"/>
          <w:sz w:val="20"/>
          <w:szCs w:val="20"/>
          <w:lang w:eastAsia="fr-CA"/>
        </w:rPr>
        <w:t>Creating an evaluation or review process to continually improve the quality of services.</w:t>
      </w:r>
    </w:p>
    <w:p w:rsidR="0008224E" w:rsidRPr="0008224E" w:rsidRDefault="0008224E" w:rsidP="0008224E">
      <w:pPr>
        <w:pStyle w:val="Titre3"/>
        <w:rPr>
          <w:lang w:eastAsia="fr-CA"/>
        </w:rPr>
      </w:pPr>
      <w:bookmarkStart w:id="18" w:name="_Toc431976680"/>
      <w:r w:rsidRPr="0008224E">
        <w:rPr>
          <w:lang w:eastAsia="fr-CA"/>
        </w:rPr>
        <w:lastRenderedPageBreak/>
        <w:t>5.1.</w:t>
      </w:r>
      <w:r w:rsidRPr="0008224E">
        <w:rPr>
          <w:lang w:eastAsia="fr-CA"/>
        </w:rPr>
        <w:tab/>
        <w:t xml:space="preserve">Guiding </w:t>
      </w:r>
      <w:r w:rsidR="003C2613">
        <w:rPr>
          <w:lang w:eastAsia="fr-CA"/>
        </w:rPr>
        <w:t>P</w:t>
      </w:r>
      <w:r w:rsidRPr="0008224E">
        <w:rPr>
          <w:lang w:eastAsia="fr-CA"/>
        </w:rPr>
        <w:t>rinciples</w:t>
      </w:r>
      <w:r w:rsidR="00DE6E84">
        <w:rPr>
          <w:lang w:eastAsia="fr-CA"/>
        </w:rPr>
        <w:t xml:space="preserve"> and </w:t>
      </w:r>
      <w:r w:rsidR="003C2613">
        <w:rPr>
          <w:lang w:eastAsia="fr-CA"/>
        </w:rPr>
        <w:t>C</w:t>
      </w:r>
      <w:r w:rsidR="00DE6E84">
        <w:rPr>
          <w:lang w:eastAsia="fr-CA"/>
        </w:rPr>
        <w:t>riteria</w:t>
      </w:r>
      <w:bookmarkEnd w:id="18"/>
    </w:p>
    <w:p w:rsidR="0008224E" w:rsidRDefault="00365B71" w:rsidP="0008224E">
      <w:pPr>
        <w:rPr>
          <w:lang w:eastAsia="fr-CA"/>
        </w:rPr>
      </w:pPr>
      <w:r>
        <w:rPr>
          <w:lang w:eastAsia="fr-CA"/>
        </w:rPr>
        <w:t xml:space="preserve">A few guiding principles </w:t>
      </w:r>
      <w:r w:rsidR="0008224E" w:rsidRPr="0008224E">
        <w:rPr>
          <w:lang w:eastAsia="fr-CA"/>
        </w:rPr>
        <w:t xml:space="preserve">will help </w:t>
      </w:r>
      <w:r w:rsidR="003C2613">
        <w:rPr>
          <w:lang w:eastAsia="fr-CA"/>
        </w:rPr>
        <w:t xml:space="preserve">the </w:t>
      </w:r>
      <w:r w:rsidR="0008224E" w:rsidRPr="0008224E">
        <w:rPr>
          <w:lang w:eastAsia="fr-CA"/>
        </w:rPr>
        <w:t>C</w:t>
      </w:r>
      <w:r w:rsidR="0008224E">
        <w:rPr>
          <w:lang w:eastAsia="fr-CA"/>
        </w:rPr>
        <w:t>SA</w:t>
      </w:r>
      <w:r w:rsidR="0008224E" w:rsidRPr="0008224E">
        <w:rPr>
          <w:lang w:eastAsia="fr-CA"/>
        </w:rPr>
        <w:t xml:space="preserve"> select the information</w:t>
      </w:r>
      <w:r w:rsidR="0008224E">
        <w:rPr>
          <w:lang w:eastAsia="fr-CA"/>
        </w:rPr>
        <w:t xml:space="preserve"> to be released</w:t>
      </w:r>
      <w:r>
        <w:rPr>
          <w:lang w:eastAsia="fr-CA"/>
        </w:rPr>
        <w:t>.</w:t>
      </w:r>
    </w:p>
    <w:p w:rsidR="00365B71" w:rsidRPr="00365B71" w:rsidRDefault="00365B71" w:rsidP="0008224E">
      <w:pPr>
        <w:rPr>
          <w:rFonts w:asciiTheme="minorHAnsi" w:hAnsiTheme="minorHAnsi"/>
          <w:szCs w:val="20"/>
          <w:lang w:eastAsia="fr-CA"/>
        </w:rPr>
      </w:pPr>
    </w:p>
    <w:p w:rsidR="00365B71" w:rsidRDefault="00365B71" w:rsidP="00450166">
      <w:pPr>
        <w:pStyle w:val="Paragraphedeliste"/>
        <w:numPr>
          <w:ilvl w:val="0"/>
          <w:numId w:val="11"/>
        </w:numPr>
        <w:rPr>
          <w:rFonts w:asciiTheme="minorHAnsi" w:hAnsiTheme="minorHAnsi"/>
          <w:sz w:val="20"/>
          <w:szCs w:val="20"/>
          <w:lang w:eastAsia="fr-CA"/>
        </w:rPr>
      </w:pPr>
      <w:r>
        <w:rPr>
          <w:rFonts w:asciiTheme="minorHAnsi" w:hAnsiTheme="minorHAnsi"/>
          <w:sz w:val="20"/>
          <w:szCs w:val="20"/>
          <w:lang w:eastAsia="fr-CA"/>
        </w:rPr>
        <w:t xml:space="preserve">Release of documents that are not </w:t>
      </w:r>
      <w:r w:rsidR="003C2613">
        <w:rPr>
          <w:rFonts w:asciiTheme="minorHAnsi" w:hAnsiTheme="minorHAnsi"/>
          <w:sz w:val="20"/>
          <w:szCs w:val="20"/>
          <w:lang w:eastAsia="fr-CA"/>
        </w:rPr>
        <w:t>protected or classified</w:t>
      </w:r>
      <w:r>
        <w:rPr>
          <w:rFonts w:asciiTheme="minorHAnsi" w:hAnsiTheme="minorHAnsi"/>
          <w:sz w:val="20"/>
          <w:szCs w:val="20"/>
          <w:lang w:eastAsia="fr-CA"/>
        </w:rPr>
        <w:t xml:space="preserve"> or contain information exempted or excluded in regards to the Access to Information Act</w:t>
      </w:r>
    </w:p>
    <w:p w:rsidR="00365B71" w:rsidRDefault="00365B71" w:rsidP="00450166">
      <w:pPr>
        <w:pStyle w:val="Paragraphedeliste"/>
        <w:numPr>
          <w:ilvl w:val="0"/>
          <w:numId w:val="11"/>
        </w:numPr>
        <w:rPr>
          <w:rFonts w:asciiTheme="minorHAnsi" w:hAnsiTheme="minorHAnsi"/>
          <w:sz w:val="20"/>
          <w:szCs w:val="20"/>
          <w:lang w:eastAsia="fr-CA"/>
        </w:rPr>
      </w:pPr>
      <w:r>
        <w:rPr>
          <w:rFonts w:asciiTheme="minorHAnsi" w:hAnsiTheme="minorHAnsi"/>
          <w:sz w:val="20"/>
          <w:szCs w:val="20"/>
          <w:lang w:eastAsia="fr-CA"/>
        </w:rPr>
        <w:t xml:space="preserve">Prioritizing the </w:t>
      </w:r>
      <w:r w:rsidR="008D605D">
        <w:rPr>
          <w:rFonts w:asciiTheme="minorHAnsi" w:hAnsiTheme="minorHAnsi"/>
          <w:sz w:val="20"/>
          <w:szCs w:val="20"/>
          <w:lang w:eastAsia="fr-CA"/>
        </w:rPr>
        <w:t>release of all mandatory reporting documents</w:t>
      </w:r>
      <w:r>
        <w:rPr>
          <w:rFonts w:asciiTheme="minorHAnsi" w:hAnsiTheme="minorHAnsi"/>
          <w:sz w:val="20"/>
          <w:szCs w:val="20"/>
          <w:lang w:eastAsia="fr-CA"/>
        </w:rPr>
        <w:t xml:space="preserve"> (</w:t>
      </w:r>
      <w:r w:rsidR="008D605D">
        <w:rPr>
          <w:rFonts w:asciiTheme="minorHAnsi" w:hAnsiTheme="minorHAnsi"/>
          <w:sz w:val="20"/>
          <w:szCs w:val="20"/>
          <w:lang w:eastAsia="fr-CA"/>
        </w:rPr>
        <w:t>e.g.,</w:t>
      </w:r>
      <w:r>
        <w:rPr>
          <w:rFonts w:asciiTheme="minorHAnsi" w:hAnsiTheme="minorHAnsi"/>
          <w:sz w:val="20"/>
          <w:szCs w:val="20"/>
          <w:lang w:eastAsia="fr-CA"/>
        </w:rPr>
        <w:t xml:space="preserve"> annual reports to Parliament, reports on plans and priorities, etc.)</w:t>
      </w:r>
      <w:r w:rsidR="008D605D">
        <w:rPr>
          <w:rFonts w:asciiTheme="minorHAnsi" w:hAnsiTheme="minorHAnsi"/>
          <w:sz w:val="20"/>
          <w:szCs w:val="20"/>
          <w:lang w:eastAsia="fr-CA"/>
        </w:rPr>
        <w:t xml:space="preserve"> and all documents posted online or planned for publication via departmental web sites (e.g., statistical reports, educational videos, etc.)</w:t>
      </w:r>
    </w:p>
    <w:p w:rsidR="00365B71" w:rsidRDefault="005B792A" w:rsidP="00450166">
      <w:pPr>
        <w:pStyle w:val="Paragraphedeliste"/>
        <w:numPr>
          <w:ilvl w:val="0"/>
          <w:numId w:val="11"/>
        </w:numPr>
        <w:rPr>
          <w:rFonts w:asciiTheme="minorHAnsi" w:hAnsiTheme="minorHAnsi"/>
          <w:sz w:val="20"/>
          <w:szCs w:val="20"/>
          <w:lang w:eastAsia="fr-CA"/>
        </w:rPr>
      </w:pPr>
      <w:r>
        <w:rPr>
          <w:rFonts w:asciiTheme="minorHAnsi" w:hAnsiTheme="minorHAnsi"/>
          <w:sz w:val="20"/>
          <w:szCs w:val="20"/>
          <w:lang w:eastAsia="fr-CA"/>
        </w:rPr>
        <w:t>Giving p</w:t>
      </w:r>
      <w:r w:rsidR="00365B71">
        <w:rPr>
          <w:rFonts w:asciiTheme="minorHAnsi" w:hAnsiTheme="minorHAnsi"/>
          <w:sz w:val="20"/>
          <w:szCs w:val="20"/>
          <w:lang w:eastAsia="fr-CA"/>
        </w:rPr>
        <w:t>riorit</w:t>
      </w:r>
      <w:r>
        <w:rPr>
          <w:rFonts w:asciiTheme="minorHAnsi" w:hAnsiTheme="minorHAnsi"/>
          <w:sz w:val="20"/>
          <w:szCs w:val="20"/>
          <w:lang w:eastAsia="fr-CA"/>
        </w:rPr>
        <w:t>y to</w:t>
      </w:r>
      <w:r w:rsidR="00365B71">
        <w:rPr>
          <w:rFonts w:asciiTheme="minorHAnsi" w:hAnsiTheme="minorHAnsi"/>
          <w:sz w:val="20"/>
          <w:szCs w:val="20"/>
          <w:lang w:eastAsia="fr-CA"/>
        </w:rPr>
        <w:t xml:space="preserve"> the </w:t>
      </w:r>
      <w:r>
        <w:rPr>
          <w:rFonts w:asciiTheme="minorHAnsi" w:hAnsiTheme="minorHAnsi"/>
          <w:sz w:val="20"/>
          <w:szCs w:val="20"/>
          <w:lang w:eastAsia="fr-CA"/>
        </w:rPr>
        <w:t xml:space="preserve">release of </w:t>
      </w:r>
      <w:r w:rsidR="00365B71">
        <w:rPr>
          <w:rFonts w:asciiTheme="minorHAnsi" w:hAnsiTheme="minorHAnsi"/>
          <w:sz w:val="20"/>
          <w:szCs w:val="20"/>
          <w:lang w:eastAsia="fr-CA"/>
        </w:rPr>
        <w:t xml:space="preserve">documents describing the governance at </w:t>
      </w:r>
      <w:r w:rsidR="00087978">
        <w:rPr>
          <w:rFonts w:asciiTheme="minorHAnsi" w:hAnsiTheme="minorHAnsi"/>
          <w:sz w:val="20"/>
          <w:szCs w:val="20"/>
          <w:lang w:eastAsia="fr-CA"/>
        </w:rPr>
        <w:t xml:space="preserve">the </w:t>
      </w:r>
      <w:r w:rsidR="00365B71">
        <w:rPr>
          <w:rFonts w:asciiTheme="minorHAnsi" w:hAnsiTheme="minorHAnsi"/>
          <w:sz w:val="20"/>
          <w:szCs w:val="20"/>
          <w:lang w:eastAsia="fr-CA"/>
        </w:rPr>
        <w:t>CSA (</w:t>
      </w:r>
      <w:r w:rsidR="008D605D">
        <w:rPr>
          <w:rFonts w:asciiTheme="minorHAnsi" w:hAnsiTheme="minorHAnsi"/>
          <w:sz w:val="20"/>
          <w:szCs w:val="20"/>
          <w:lang w:eastAsia="fr-CA"/>
        </w:rPr>
        <w:t>e.g.,</w:t>
      </w:r>
      <w:r w:rsidR="00365B71">
        <w:rPr>
          <w:rFonts w:asciiTheme="minorHAnsi" w:hAnsiTheme="minorHAnsi"/>
          <w:sz w:val="20"/>
          <w:szCs w:val="20"/>
          <w:lang w:eastAsia="fr-CA"/>
        </w:rPr>
        <w:t xml:space="preserve"> internal policies, directives and framework, etc.)</w:t>
      </w:r>
    </w:p>
    <w:p w:rsidR="00365B71" w:rsidRDefault="00365B71" w:rsidP="00450166">
      <w:pPr>
        <w:pStyle w:val="Paragraphedeliste"/>
        <w:numPr>
          <w:ilvl w:val="0"/>
          <w:numId w:val="11"/>
        </w:numPr>
        <w:rPr>
          <w:rFonts w:asciiTheme="minorHAnsi" w:hAnsiTheme="minorHAnsi"/>
          <w:sz w:val="20"/>
          <w:szCs w:val="20"/>
          <w:lang w:eastAsia="fr-CA"/>
        </w:rPr>
      </w:pPr>
      <w:r>
        <w:rPr>
          <w:rFonts w:asciiTheme="minorHAnsi" w:hAnsiTheme="minorHAnsi"/>
          <w:sz w:val="20"/>
          <w:szCs w:val="20"/>
          <w:lang w:eastAsia="fr-CA"/>
        </w:rPr>
        <w:t>Released information should be accessible at all time and not subject to licensing</w:t>
      </w:r>
    </w:p>
    <w:p w:rsidR="00365B71" w:rsidRDefault="00365B71" w:rsidP="00450166">
      <w:pPr>
        <w:pStyle w:val="Paragraphedeliste"/>
        <w:numPr>
          <w:ilvl w:val="0"/>
          <w:numId w:val="11"/>
        </w:numPr>
        <w:rPr>
          <w:rFonts w:asciiTheme="minorHAnsi" w:hAnsiTheme="minorHAnsi"/>
          <w:sz w:val="20"/>
          <w:szCs w:val="20"/>
          <w:lang w:eastAsia="fr-CA"/>
        </w:rPr>
      </w:pPr>
      <w:r>
        <w:rPr>
          <w:rFonts w:asciiTheme="minorHAnsi" w:hAnsiTheme="minorHAnsi"/>
          <w:sz w:val="20"/>
          <w:szCs w:val="20"/>
          <w:lang w:eastAsia="fr-CA"/>
        </w:rPr>
        <w:t>Avoiding duplicates</w:t>
      </w:r>
    </w:p>
    <w:p w:rsidR="00AC1A9B" w:rsidRDefault="00AC1A9B" w:rsidP="00450166">
      <w:pPr>
        <w:pStyle w:val="Paragraphedeliste"/>
        <w:numPr>
          <w:ilvl w:val="0"/>
          <w:numId w:val="11"/>
        </w:numPr>
        <w:rPr>
          <w:rFonts w:asciiTheme="minorHAnsi" w:hAnsiTheme="minorHAnsi"/>
          <w:sz w:val="20"/>
          <w:szCs w:val="20"/>
          <w:lang w:eastAsia="fr-CA"/>
        </w:rPr>
      </w:pPr>
      <w:r>
        <w:rPr>
          <w:rFonts w:asciiTheme="minorHAnsi" w:hAnsiTheme="minorHAnsi"/>
          <w:sz w:val="20"/>
          <w:szCs w:val="20"/>
          <w:lang w:eastAsia="fr-CA"/>
        </w:rPr>
        <w:t>Release of information in a timely manner</w:t>
      </w:r>
    </w:p>
    <w:p w:rsidR="00173AC0" w:rsidRDefault="00173AC0" w:rsidP="00AC1A9B">
      <w:pPr>
        <w:rPr>
          <w:rFonts w:asciiTheme="minorHAnsi" w:hAnsiTheme="minorHAnsi"/>
          <w:szCs w:val="20"/>
          <w:lang w:eastAsia="fr-CA"/>
        </w:rPr>
      </w:pPr>
    </w:p>
    <w:p w:rsidR="00AC1A9B" w:rsidRDefault="00AC1A9B" w:rsidP="00AC1A9B">
      <w:pPr>
        <w:pStyle w:val="Titre3"/>
        <w:rPr>
          <w:lang w:eastAsia="fr-CA"/>
        </w:rPr>
      </w:pPr>
      <w:bookmarkStart w:id="19" w:name="_Toc431976681"/>
      <w:r>
        <w:rPr>
          <w:lang w:eastAsia="fr-CA"/>
        </w:rPr>
        <w:t>5.2.</w:t>
      </w:r>
      <w:r>
        <w:rPr>
          <w:lang w:eastAsia="fr-CA"/>
        </w:rPr>
        <w:tab/>
        <w:t xml:space="preserve">Life </w:t>
      </w:r>
      <w:r w:rsidR="003C2613">
        <w:rPr>
          <w:lang w:eastAsia="fr-CA"/>
        </w:rPr>
        <w:t>C</w:t>
      </w:r>
      <w:r>
        <w:rPr>
          <w:lang w:eastAsia="fr-CA"/>
        </w:rPr>
        <w:t xml:space="preserve">ycle of </w:t>
      </w:r>
      <w:r w:rsidR="003C2613">
        <w:rPr>
          <w:lang w:eastAsia="fr-CA"/>
        </w:rPr>
        <w:t>I</w:t>
      </w:r>
      <w:r>
        <w:rPr>
          <w:lang w:eastAsia="fr-CA"/>
        </w:rPr>
        <w:t>nformation</w:t>
      </w:r>
      <w:bookmarkEnd w:id="19"/>
    </w:p>
    <w:p w:rsidR="00B6572E" w:rsidRDefault="00FC18AE" w:rsidP="00AC1A9B">
      <w:pPr>
        <w:rPr>
          <w:lang w:eastAsia="fr-CA"/>
        </w:rPr>
      </w:pPr>
      <w:r>
        <w:rPr>
          <w:lang w:eastAsia="fr-CA"/>
        </w:rPr>
        <w:t xml:space="preserve">The life </w:t>
      </w:r>
      <w:r w:rsidR="00AC1A9B">
        <w:rPr>
          <w:lang w:eastAsia="fr-CA"/>
        </w:rPr>
        <w:t xml:space="preserve">cycle </w:t>
      </w:r>
      <w:r w:rsidR="003C2613">
        <w:rPr>
          <w:lang w:eastAsia="fr-CA"/>
        </w:rPr>
        <w:t>o</w:t>
      </w:r>
      <w:r w:rsidR="00AC1A9B">
        <w:rPr>
          <w:lang w:eastAsia="fr-CA"/>
        </w:rPr>
        <w:t xml:space="preserve">f information has a prominent place </w:t>
      </w:r>
      <w:r w:rsidR="003C2613">
        <w:rPr>
          <w:lang w:eastAsia="fr-CA"/>
        </w:rPr>
        <w:t xml:space="preserve">in </w:t>
      </w:r>
      <w:r w:rsidR="00F612FE">
        <w:rPr>
          <w:lang w:eastAsia="fr-CA"/>
        </w:rPr>
        <w:t xml:space="preserve">the </w:t>
      </w:r>
      <w:r w:rsidR="003C2613">
        <w:rPr>
          <w:lang w:eastAsia="fr-CA"/>
        </w:rPr>
        <w:t>description and contextualization of the CSA’s activities</w:t>
      </w:r>
      <w:r w:rsidR="00AC1A9B">
        <w:rPr>
          <w:lang w:eastAsia="fr-CA"/>
        </w:rPr>
        <w:t xml:space="preserve"> regarding information management as mentioned in </w:t>
      </w:r>
      <w:r w:rsidR="00AC1A9B" w:rsidRPr="00657FFB">
        <w:rPr>
          <w:i/>
          <w:lang w:eastAsia="fr-CA"/>
        </w:rPr>
        <w:t>CSA’s Information Management Framework</w:t>
      </w:r>
      <w:r w:rsidR="00AC1A9B">
        <w:rPr>
          <w:lang w:eastAsia="fr-CA"/>
        </w:rPr>
        <w:t xml:space="preserve">. </w:t>
      </w:r>
      <w:r w:rsidR="003C2613">
        <w:rPr>
          <w:lang w:eastAsia="fr-CA"/>
        </w:rPr>
        <w:t xml:space="preserve">The </w:t>
      </w:r>
      <w:r w:rsidR="00F612FE">
        <w:rPr>
          <w:lang w:eastAsia="fr-CA"/>
        </w:rPr>
        <w:t>CSA</w:t>
      </w:r>
      <w:r w:rsidR="00B6572E">
        <w:rPr>
          <w:lang w:eastAsia="fr-CA"/>
        </w:rPr>
        <w:t xml:space="preserve"> uses the seven stages describe</w:t>
      </w:r>
      <w:r w:rsidR="003C2613">
        <w:rPr>
          <w:lang w:eastAsia="fr-CA"/>
        </w:rPr>
        <w:t>d</w:t>
      </w:r>
      <w:r w:rsidR="00B6572E">
        <w:rPr>
          <w:lang w:eastAsia="fr-CA"/>
        </w:rPr>
        <w:t xml:space="preserve"> by </w:t>
      </w:r>
      <w:r w:rsidR="00B6572E" w:rsidRPr="001571A5">
        <w:rPr>
          <w:lang w:eastAsia="fr-CA"/>
        </w:rPr>
        <w:t>Library and Arch</w:t>
      </w:r>
      <w:r w:rsidR="001571A5">
        <w:rPr>
          <w:lang w:eastAsia="fr-CA"/>
        </w:rPr>
        <w:t>ives</w:t>
      </w:r>
      <w:r w:rsidR="00B6572E" w:rsidRPr="001571A5">
        <w:rPr>
          <w:lang w:eastAsia="fr-CA"/>
        </w:rPr>
        <w:t xml:space="preserve"> Canada (LAC)</w:t>
      </w:r>
      <w:r w:rsidR="00B6572E">
        <w:rPr>
          <w:lang w:eastAsia="fr-CA"/>
        </w:rPr>
        <w:t xml:space="preserve"> as their basic life-cycle.</w:t>
      </w:r>
    </w:p>
    <w:p w:rsidR="00B6572E" w:rsidRDefault="00B6572E" w:rsidP="00B6572E">
      <w:pPr>
        <w:keepNext/>
        <w:jc w:val="center"/>
      </w:pPr>
      <w:r>
        <w:rPr>
          <w:noProof/>
          <w:lang w:val="en-US" w:eastAsia="en-US"/>
        </w:rPr>
        <w:drawing>
          <wp:inline distT="0" distB="0" distL="0" distR="0" wp14:anchorId="0055E064" wp14:editId="798E072F">
            <wp:extent cx="3790950" cy="3313044"/>
            <wp:effectExtent l="0" t="0" r="0" b="1905"/>
            <wp:docPr id="1" name="Picture 1" descr="http://www.collectionscanada.gc.ca/obj/007002/f1/007001-misc06-e-v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llectionscanada.gc.ca/obj/007002/f1/007001-misc06-e-v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93437" cy="3315217"/>
                    </a:xfrm>
                    <a:prstGeom prst="rect">
                      <a:avLst/>
                    </a:prstGeom>
                    <a:noFill/>
                    <a:ln>
                      <a:noFill/>
                    </a:ln>
                  </pic:spPr>
                </pic:pic>
              </a:graphicData>
            </a:graphic>
          </wp:inline>
        </w:drawing>
      </w:r>
    </w:p>
    <w:p w:rsidR="00B6572E" w:rsidRDefault="00B6572E" w:rsidP="00B6572E">
      <w:pPr>
        <w:pStyle w:val="Lgende"/>
        <w:jc w:val="right"/>
      </w:pPr>
      <w:bookmarkStart w:id="20" w:name="_Toc424567926"/>
      <w:r>
        <w:t xml:space="preserve">Figure </w:t>
      </w:r>
      <w:fldSimple w:instr=" SEQ Figure \* ARABIC ">
        <w:r w:rsidR="006528C5">
          <w:rPr>
            <w:noProof/>
          </w:rPr>
          <w:t>1</w:t>
        </w:r>
      </w:fldSimple>
      <w:r w:rsidR="00087978">
        <w:t xml:space="preserve"> - Life C</w:t>
      </w:r>
      <w:r>
        <w:t>ycle of Information</w:t>
      </w:r>
      <w:bookmarkEnd w:id="20"/>
    </w:p>
    <w:p w:rsidR="00FC18AE" w:rsidRDefault="003C2613" w:rsidP="00AC1A9B">
      <w:pPr>
        <w:rPr>
          <w:lang w:eastAsia="fr-CA"/>
        </w:rPr>
      </w:pPr>
      <w:r>
        <w:rPr>
          <w:lang w:eastAsia="fr-CA"/>
        </w:rPr>
        <w:t xml:space="preserve">The </w:t>
      </w:r>
      <w:r w:rsidR="00FC18AE">
        <w:rPr>
          <w:lang w:eastAsia="fr-CA"/>
        </w:rPr>
        <w:t>CSA recently created a slightly modified version of the life-cycle to better represent the stages needed for data management</w:t>
      </w:r>
      <w:r w:rsidR="00984F05">
        <w:rPr>
          <w:lang w:eastAsia="fr-CA"/>
        </w:rPr>
        <w:t xml:space="preserve"> for the </w:t>
      </w:r>
      <w:r w:rsidR="00984F05" w:rsidRPr="00984F05">
        <w:rPr>
          <w:i/>
          <w:lang w:eastAsia="fr-CA"/>
        </w:rPr>
        <w:t>Guidelines on Data Management</w:t>
      </w:r>
      <w:r w:rsidR="00FC18AE">
        <w:rPr>
          <w:lang w:eastAsia="fr-CA"/>
        </w:rPr>
        <w:t>.</w:t>
      </w:r>
    </w:p>
    <w:p w:rsidR="00FC18AE" w:rsidRDefault="00FC18AE" w:rsidP="00AC1A9B">
      <w:pPr>
        <w:rPr>
          <w:lang w:eastAsia="fr-CA"/>
        </w:rPr>
      </w:pPr>
    </w:p>
    <w:p w:rsidR="00FC18AE" w:rsidRDefault="00FC18AE" w:rsidP="00FC18AE">
      <w:pPr>
        <w:keepNext/>
      </w:pPr>
      <w:r>
        <w:rPr>
          <w:noProof/>
          <w:lang w:val="en-US" w:eastAsia="en-US"/>
        </w:rPr>
        <w:lastRenderedPageBreak/>
        <w:drawing>
          <wp:inline distT="0" distB="0" distL="0" distR="0" wp14:anchorId="58B69261" wp14:editId="6F1A8880">
            <wp:extent cx="5715000" cy="20973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2097332"/>
                    </a:xfrm>
                    <a:prstGeom prst="rect">
                      <a:avLst/>
                    </a:prstGeom>
                    <a:noFill/>
                    <a:ln>
                      <a:noFill/>
                    </a:ln>
                  </pic:spPr>
                </pic:pic>
              </a:graphicData>
            </a:graphic>
          </wp:inline>
        </w:drawing>
      </w:r>
    </w:p>
    <w:p w:rsidR="00FC18AE" w:rsidRDefault="00FC18AE" w:rsidP="00FC18AE">
      <w:pPr>
        <w:pStyle w:val="Lgende"/>
        <w:jc w:val="right"/>
      </w:pPr>
      <w:bookmarkStart w:id="21" w:name="_Toc424567927"/>
      <w:r>
        <w:t xml:space="preserve">Figure </w:t>
      </w:r>
      <w:fldSimple w:instr=" SEQ Figure \* ARABIC ">
        <w:r w:rsidR="006528C5">
          <w:rPr>
            <w:noProof/>
          </w:rPr>
          <w:t>2</w:t>
        </w:r>
      </w:fldSimple>
      <w:r w:rsidR="00087978">
        <w:t xml:space="preserve"> - Data Life C</w:t>
      </w:r>
      <w:r>
        <w:t>ycle</w:t>
      </w:r>
      <w:bookmarkEnd w:id="21"/>
    </w:p>
    <w:p w:rsidR="00AC1A9B" w:rsidRPr="00AC1A9B" w:rsidRDefault="00FC18AE" w:rsidP="00AC1A9B">
      <w:pPr>
        <w:rPr>
          <w:lang w:eastAsia="fr-CA"/>
        </w:rPr>
      </w:pPr>
      <w:r>
        <w:rPr>
          <w:lang w:eastAsia="fr-CA"/>
        </w:rPr>
        <w:t xml:space="preserve">In both cases, the release of information required in the </w:t>
      </w:r>
      <w:r>
        <w:rPr>
          <w:i/>
          <w:lang w:eastAsia="fr-CA"/>
        </w:rPr>
        <w:t>Directive on Open Government</w:t>
      </w:r>
      <w:r w:rsidR="00AC1A9B">
        <w:rPr>
          <w:lang w:eastAsia="fr-CA"/>
        </w:rPr>
        <w:t xml:space="preserve"> </w:t>
      </w:r>
      <w:r>
        <w:rPr>
          <w:lang w:eastAsia="fr-CA"/>
        </w:rPr>
        <w:t xml:space="preserve">is part of the same activity dissemination (term used in LAC life cycle) or distribution (term used in the data life cycle). Like any other stage, this activity needs to be taken into account during the planning to make sure that the information is managed according to needs. These figures also explain the difficulty of the task at-hand but it also </w:t>
      </w:r>
      <w:r w:rsidR="00A81959">
        <w:rPr>
          <w:lang w:eastAsia="fr-CA"/>
        </w:rPr>
        <w:t>brings</w:t>
      </w:r>
      <w:r>
        <w:rPr>
          <w:lang w:eastAsia="fr-CA"/>
        </w:rPr>
        <w:t xml:space="preserve"> forward the necessity of changing the planning phase and the importance of including this activity at the start of a program or an activity.</w:t>
      </w:r>
    </w:p>
    <w:p w:rsidR="00B15DE9" w:rsidRDefault="00CE36D8" w:rsidP="00984F05">
      <w:pPr>
        <w:pStyle w:val="Titre2"/>
      </w:pPr>
      <w:bookmarkStart w:id="22" w:name="_Toc431976682"/>
      <w:r w:rsidRPr="00076B29">
        <w:t>Governance</w:t>
      </w:r>
      <w:r w:rsidR="00B60093" w:rsidRPr="00076B29">
        <w:t xml:space="preserve"> </w:t>
      </w:r>
      <w:r w:rsidR="00050AAF" w:rsidRPr="00076B29">
        <w:t>Structures and Decision</w:t>
      </w:r>
      <w:r w:rsidR="00050AAF">
        <w:t xml:space="preserve"> Processes</w:t>
      </w:r>
      <w:bookmarkEnd w:id="17"/>
      <w:bookmarkEnd w:id="22"/>
    </w:p>
    <w:p w:rsidR="00AC581A" w:rsidRDefault="00AC581A" w:rsidP="006D0FB9">
      <w:pPr>
        <w:rPr>
          <w:color w:val="000000" w:themeColor="text1"/>
        </w:rPr>
      </w:pPr>
      <w:r w:rsidRPr="00AC581A">
        <w:rPr>
          <w:color w:val="000000" w:themeColor="text1"/>
        </w:rPr>
        <w:t xml:space="preserve">The following </w:t>
      </w:r>
      <w:r>
        <w:rPr>
          <w:color w:val="000000" w:themeColor="text1"/>
        </w:rPr>
        <w:t>sub-</w:t>
      </w:r>
      <w:r w:rsidRPr="00AC581A">
        <w:rPr>
          <w:color w:val="000000" w:themeColor="text1"/>
        </w:rPr>
        <w:t>section</w:t>
      </w:r>
      <w:r>
        <w:rPr>
          <w:color w:val="000000" w:themeColor="text1"/>
        </w:rPr>
        <w:t>s</w:t>
      </w:r>
      <w:r w:rsidRPr="00AC581A">
        <w:rPr>
          <w:color w:val="000000" w:themeColor="text1"/>
        </w:rPr>
        <w:t xml:space="preserve"> describe the governance structures and decision processes that support open government and how those responsibilities are delegated and fulfilled within the institution.</w:t>
      </w:r>
    </w:p>
    <w:p w:rsidR="00F80D2D" w:rsidRPr="00A81959" w:rsidRDefault="00F80D2D" w:rsidP="00F80D2D">
      <w:pPr>
        <w:autoSpaceDE w:val="0"/>
        <w:autoSpaceDN w:val="0"/>
        <w:adjustRightInd w:val="0"/>
        <w:rPr>
          <w:rFonts w:asciiTheme="minorHAnsi" w:hAnsiTheme="minorHAnsi" w:cs="Calibri"/>
          <w:color w:val="FF0000"/>
          <w:szCs w:val="21"/>
        </w:rPr>
      </w:pPr>
    </w:p>
    <w:p w:rsidR="00FE6CEE" w:rsidRPr="004D1AD2" w:rsidRDefault="004D1AD2" w:rsidP="004D1AD2">
      <w:pPr>
        <w:pStyle w:val="Titre3"/>
        <w:rPr>
          <w:rStyle w:val="Accentuation"/>
          <w:i w:val="0"/>
          <w:iCs w:val="0"/>
        </w:rPr>
      </w:pPr>
      <w:bookmarkStart w:id="23" w:name="_Toc414611104"/>
      <w:bookmarkStart w:id="24" w:name="_Toc431976683"/>
      <w:r>
        <w:rPr>
          <w:rStyle w:val="Accentuation"/>
          <w:i w:val="0"/>
          <w:iCs w:val="0"/>
        </w:rPr>
        <w:t>6.1.</w:t>
      </w:r>
      <w:r>
        <w:rPr>
          <w:rStyle w:val="Accentuation"/>
          <w:i w:val="0"/>
          <w:iCs w:val="0"/>
        </w:rPr>
        <w:tab/>
      </w:r>
      <w:r w:rsidR="0097146B" w:rsidRPr="004D1AD2">
        <w:rPr>
          <w:rStyle w:val="Accentuation"/>
          <w:i w:val="0"/>
          <w:iCs w:val="0"/>
        </w:rPr>
        <w:t>Roles and Responsibilities –</w:t>
      </w:r>
      <w:bookmarkEnd w:id="23"/>
      <w:r w:rsidR="002639E8" w:rsidRPr="004D1AD2">
        <w:rPr>
          <w:rStyle w:val="Accentuation"/>
          <w:i w:val="0"/>
          <w:iCs w:val="0"/>
        </w:rPr>
        <w:t xml:space="preserve"> </w:t>
      </w:r>
      <w:r w:rsidR="0097146B" w:rsidRPr="004D1AD2">
        <w:rPr>
          <w:rStyle w:val="Accentuation"/>
          <w:i w:val="0"/>
          <w:iCs w:val="0"/>
        </w:rPr>
        <w:t xml:space="preserve">Deputy Head </w:t>
      </w:r>
      <w:r w:rsidR="002639E8" w:rsidRPr="004D1AD2">
        <w:rPr>
          <w:rStyle w:val="Accentuation"/>
          <w:i w:val="0"/>
          <w:iCs w:val="0"/>
        </w:rPr>
        <w:t>and Information Management Senior Official</w:t>
      </w:r>
      <w:bookmarkEnd w:id="24"/>
      <w:r w:rsidR="002639E8" w:rsidRPr="004D1AD2">
        <w:rPr>
          <w:rStyle w:val="Accentuation"/>
          <w:i w:val="0"/>
          <w:iCs w:val="0"/>
        </w:rPr>
        <w:t xml:space="preserve"> </w:t>
      </w:r>
    </w:p>
    <w:p w:rsidR="006947B4" w:rsidRDefault="005F0D53" w:rsidP="004D1AD2">
      <w:r>
        <w:t xml:space="preserve">The governance of </w:t>
      </w:r>
      <w:r w:rsidR="003C2613">
        <w:t xml:space="preserve">the </w:t>
      </w:r>
      <w:r>
        <w:t>CSA</w:t>
      </w:r>
      <w:r w:rsidR="00557853" w:rsidRPr="00557853">
        <w:t>’s Open Government Implementation Plan</w:t>
      </w:r>
      <w:r w:rsidR="00092E7C">
        <w:t xml:space="preserve"> (OGIP)</w:t>
      </w:r>
      <w:r w:rsidR="00557853" w:rsidRPr="00557853">
        <w:t xml:space="preserve"> is informed by </w:t>
      </w:r>
      <w:r w:rsidR="00B1697B">
        <w:t xml:space="preserve">the </w:t>
      </w:r>
      <w:r w:rsidR="00557853" w:rsidRPr="00557853">
        <w:t xml:space="preserve">responsibilities identified </w:t>
      </w:r>
      <w:r w:rsidR="00A140CF">
        <w:t>for the</w:t>
      </w:r>
      <w:r w:rsidR="00A140CF" w:rsidRPr="00A140CF">
        <w:t xml:space="preserve"> Information Management Senior Official (IMSO) and Deputy Head (DH)</w:t>
      </w:r>
      <w:r w:rsidR="00A140CF">
        <w:t xml:space="preserve"> </w:t>
      </w:r>
      <w:r w:rsidR="00557853" w:rsidRPr="00557853">
        <w:t>in sections 6</w:t>
      </w:r>
      <w:r w:rsidR="00DB7DD5">
        <w:t xml:space="preserve"> (Requirements)</w:t>
      </w:r>
      <w:r w:rsidR="00557853" w:rsidRPr="00557853">
        <w:t>, 7</w:t>
      </w:r>
      <w:r w:rsidR="00DB7DD5">
        <w:t xml:space="preserve"> (</w:t>
      </w:r>
      <w:r w:rsidR="00DB7DD5" w:rsidRPr="00DB7DD5">
        <w:t>Monitoring and Reporting Requirements</w:t>
      </w:r>
      <w:r w:rsidR="00DB7DD5">
        <w:t xml:space="preserve">), </w:t>
      </w:r>
      <w:r w:rsidR="00DB7DD5" w:rsidRPr="00557853">
        <w:t>and</w:t>
      </w:r>
      <w:r w:rsidR="00557853" w:rsidRPr="00557853">
        <w:t xml:space="preserve"> 8</w:t>
      </w:r>
      <w:r w:rsidR="00DB7DD5">
        <w:t xml:space="preserve"> (</w:t>
      </w:r>
      <w:r w:rsidR="00DB7DD5" w:rsidRPr="00DB7DD5">
        <w:t>Consequences</w:t>
      </w:r>
      <w:r w:rsidR="00DB7DD5">
        <w:t xml:space="preserve">) </w:t>
      </w:r>
      <w:r w:rsidR="00557853" w:rsidRPr="00557853">
        <w:t xml:space="preserve">of the </w:t>
      </w:r>
      <w:r w:rsidR="00557853" w:rsidRPr="00092E7C">
        <w:rPr>
          <w:i/>
        </w:rPr>
        <w:t>Directive on Open Government</w:t>
      </w:r>
      <w:r w:rsidR="00B1697B">
        <w:t xml:space="preserve">. </w:t>
      </w:r>
    </w:p>
    <w:p w:rsidR="007764FB" w:rsidRDefault="007764FB" w:rsidP="004D1AD2"/>
    <w:p w:rsidR="00333DDF" w:rsidRDefault="00333DDF" w:rsidP="0077732C">
      <w:pPr>
        <w:rPr>
          <w:rFonts w:asciiTheme="minorHAnsi" w:hAnsiTheme="minorHAnsi"/>
          <w:szCs w:val="20"/>
        </w:rPr>
      </w:pPr>
      <w:r>
        <w:rPr>
          <w:rFonts w:asciiTheme="minorHAnsi" w:hAnsiTheme="minorHAnsi"/>
          <w:szCs w:val="20"/>
        </w:rPr>
        <w:t>Governance on Information Management is well established at CSA and many horizontal and vertical mechanisms guide the decision process.</w:t>
      </w:r>
    </w:p>
    <w:p w:rsidR="00557B0D" w:rsidRDefault="00333DDF" w:rsidP="00557B0D">
      <w:pPr>
        <w:keepNext/>
      </w:pPr>
      <w:r>
        <w:rPr>
          <w:rFonts w:asciiTheme="minorHAnsi" w:hAnsiTheme="minorHAnsi"/>
          <w:szCs w:val="20"/>
        </w:rPr>
        <w:lastRenderedPageBreak/>
        <w:t xml:space="preserve"> </w:t>
      </w:r>
      <w:r w:rsidR="00F70F18">
        <w:rPr>
          <w:rFonts w:asciiTheme="minorHAnsi" w:hAnsiTheme="minorHAnsi"/>
          <w:szCs w:val="20"/>
        </w:rPr>
        <w:tab/>
      </w:r>
      <w:r w:rsidR="00F70F18">
        <w:rPr>
          <w:rFonts w:asciiTheme="minorHAnsi" w:hAnsiTheme="minorHAnsi"/>
          <w:szCs w:val="20"/>
        </w:rPr>
        <w:tab/>
      </w:r>
      <w:r w:rsidR="008A4727">
        <w:rPr>
          <w:rFonts w:asciiTheme="minorHAnsi" w:hAnsiTheme="minorHAnsi"/>
          <w:szCs w:val="20"/>
        </w:rPr>
        <w:tab/>
      </w:r>
      <w:r w:rsidR="00B0680E">
        <w:rPr>
          <w:rFonts w:asciiTheme="minorHAnsi" w:hAnsiTheme="minorHAnsi"/>
          <w:szCs w:val="20"/>
        </w:rPr>
        <w:tab/>
      </w:r>
      <w:r w:rsidR="007325A1">
        <w:object w:dxaOrig="4133" w:dyaOrig="6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2pt;height:281.95pt" o:ole="">
            <v:imagedata r:id="rId22" o:title=""/>
          </v:shape>
          <o:OLEObject Type="Embed" ProgID="Visio.Drawing.11" ShapeID="_x0000_i1025" DrawAspect="Content" ObjectID="_1521553418" r:id="rId23"/>
        </w:object>
      </w:r>
    </w:p>
    <w:p w:rsidR="00333DDF" w:rsidRDefault="00557B0D" w:rsidP="008A4727">
      <w:pPr>
        <w:pStyle w:val="Lgende"/>
        <w:ind w:left="2880"/>
        <w:jc w:val="right"/>
        <w:rPr>
          <w:rFonts w:asciiTheme="minorHAnsi" w:hAnsiTheme="minorHAnsi"/>
          <w:szCs w:val="20"/>
        </w:rPr>
      </w:pPr>
      <w:bookmarkStart w:id="25" w:name="_Toc424567928"/>
      <w:r>
        <w:t xml:space="preserve">Figure </w:t>
      </w:r>
      <w:fldSimple w:instr=" SEQ Figure \* ARABIC ">
        <w:r w:rsidR="006528C5">
          <w:rPr>
            <w:noProof/>
          </w:rPr>
          <w:t>3</w:t>
        </w:r>
      </w:fldSimple>
      <w:r w:rsidR="007325A1">
        <w:t xml:space="preserve"> - Governance S</w:t>
      </w:r>
      <w:r>
        <w:t>tructure</w:t>
      </w:r>
      <w:bookmarkEnd w:id="25"/>
    </w:p>
    <w:p w:rsidR="00333DDF" w:rsidRDefault="00333DDF" w:rsidP="0077732C">
      <w:pPr>
        <w:rPr>
          <w:rFonts w:asciiTheme="minorHAnsi" w:hAnsiTheme="minorHAnsi"/>
          <w:szCs w:val="20"/>
        </w:rPr>
      </w:pPr>
    </w:p>
    <w:p w:rsidR="00333DDF" w:rsidRDefault="00333DDF" w:rsidP="0077732C">
      <w:pPr>
        <w:rPr>
          <w:rFonts w:asciiTheme="minorHAnsi" w:hAnsiTheme="minorHAnsi"/>
          <w:szCs w:val="20"/>
        </w:rPr>
      </w:pPr>
    </w:p>
    <w:p w:rsidR="00DF1548" w:rsidRDefault="003C2613" w:rsidP="00F80D2D">
      <w:pPr>
        <w:autoSpaceDE w:val="0"/>
        <w:autoSpaceDN w:val="0"/>
        <w:adjustRightInd w:val="0"/>
        <w:rPr>
          <w:rFonts w:asciiTheme="minorHAnsi" w:hAnsiTheme="minorHAnsi"/>
          <w:szCs w:val="20"/>
        </w:rPr>
      </w:pPr>
      <w:r>
        <w:rPr>
          <w:rFonts w:asciiTheme="minorHAnsi" w:hAnsiTheme="minorHAnsi"/>
          <w:szCs w:val="20"/>
        </w:rPr>
        <w:t xml:space="preserve">The </w:t>
      </w:r>
      <w:r w:rsidR="00DF1548">
        <w:rPr>
          <w:rFonts w:asciiTheme="minorHAnsi" w:hAnsiTheme="minorHAnsi"/>
          <w:szCs w:val="20"/>
        </w:rPr>
        <w:t>CSA possess</w:t>
      </w:r>
      <w:r>
        <w:rPr>
          <w:rFonts w:asciiTheme="minorHAnsi" w:hAnsiTheme="minorHAnsi"/>
          <w:szCs w:val="20"/>
        </w:rPr>
        <w:t>es</w:t>
      </w:r>
      <w:r w:rsidR="00DF1548">
        <w:rPr>
          <w:rFonts w:asciiTheme="minorHAnsi" w:hAnsiTheme="minorHAnsi"/>
          <w:szCs w:val="20"/>
        </w:rPr>
        <w:t xml:space="preserve"> strong governance and efficient planning tools to support IM vision, mission and principles. Through</w:t>
      </w:r>
      <w:r w:rsidR="007325A1">
        <w:rPr>
          <w:rFonts w:asciiTheme="minorHAnsi" w:hAnsiTheme="minorHAnsi"/>
          <w:szCs w:val="20"/>
        </w:rPr>
        <w:t xml:space="preserve"> integrated planning, work plan</w:t>
      </w:r>
      <w:r w:rsidR="00DF1548">
        <w:rPr>
          <w:rFonts w:asciiTheme="minorHAnsi" w:hAnsiTheme="minorHAnsi"/>
          <w:szCs w:val="20"/>
        </w:rPr>
        <w:t xml:space="preserve"> </w:t>
      </w:r>
      <w:r w:rsidR="00DF1548" w:rsidRPr="007325A1">
        <w:rPr>
          <w:rFonts w:asciiTheme="minorHAnsi" w:hAnsiTheme="minorHAnsi"/>
          <w:color w:val="000000" w:themeColor="text1"/>
          <w:szCs w:val="20"/>
        </w:rPr>
        <w:t>processes and IM-IT requests</w:t>
      </w:r>
      <w:r w:rsidR="007325A1" w:rsidRPr="007325A1">
        <w:rPr>
          <w:rFonts w:asciiTheme="minorHAnsi" w:hAnsiTheme="minorHAnsi"/>
          <w:color w:val="000000" w:themeColor="text1"/>
          <w:szCs w:val="20"/>
        </w:rPr>
        <w:t>,</w:t>
      </w:r>
      <w:r w:rsidR="00DF1548" w:rsidRPr="007325A1">
        <w:rPr>
          <w:rFonts w:asciiTheme="minorHAnsi" w:hAnsiTheme="minorHAnsi"/>
          <w:color w:val="000000" w:themeColor="text1"/>
          <w:szCs w:val="20"/>
        </w:rPr>
        <w:t xml:space="preserve"> IM is a </w:t>
      </w:r>
      <w:r w:rsidR="00DF1548">
        <w:rPr>
          <w:rFonts w:asciiTheme="minorHAnsi" w:hAnsiTheme="minorHAnsi"/>
          <w:szCs w:val="20"/>
        </w:rPr>
        <w:t>consistent part of activities and operations in all branches of the organization.  IM functional specialist</w:t>
      </w:r>
      <w:r w:rsidR="00557B0D">
        <w:rPr>
          <w:rFonts w:asciiTheme="minorHAnsi" w:hAnsiTheme="minorHAnsi"/>
          <w:szCs w:val="20"/>
        </w:rPr>
        <w:t>s</w:t>
      </w:r>
      <w:r w:rsidR="00DF1548">
        <w:rPr>
          <w:rFonts w:asciiTheme="minorHAnsi" w:hAnsiTheme="minorHAnsi"/>
          <w:szCs w:val="20"/>
        </w:rPr>
        <w:t xml:space="preserve"> are called to participate in many corporate projects and this collaboration is </w:t>
      </w:r>
      <w:proofErr w:type="gramStart"/>
      <w:r w:rsidR="00DF1548">
        <w:rPr>
          <w:rFonts w:asciiTheme="minorHAnsi" w:hAnsiTheme="minorHAnsi"/>
          <w:szCs w:val="20"/>
        </w:rPr>
        <w:t>key</w:t>
      </w:r>
      <w:proofErr w:type="gramEnd"/>
      <w:r w:rsidR="00DF1548">
        <w:rPr>
          <w:rFonts w:asciiTheme="minorHAnsi" w:hAnsiTheme="minorHAnsi"/>
          <w:szCs w:val="20"/>
        </w:rPr>
        <w:t xml:space="preserve"> to the integration of recordkeeping at all levels.</w:t>
      </w:r>
    </w:p>
    <w:p w:rsidR="00DF1548" w:rsidRDefault="00DF1548" w:rsidP="00F80D2D">
      <w:pPr>
        <w:autoSpaceDE w:val="0"/>
        <w:autoSpaceDN w:val="0"/>
        <w:adjustRightInd w:val="0"/>
        <w:rPr>
          <w:rFonts w:asciiTheme="minorHAnsi" w:hAnsiTheme="minorHAnsi"/>
          <w:szCs w:val="20"/>
        </w:rPr>
      </w:pPr>
    </w:p>
    <w:p w:rsidR="00F80D2D" w:rsidRDefault="005F0D53" w:rsidP="00F80D2D">
      <w:pPr>
        <w:autoSpaceDE w:val="0"/>
        <w:autoSpaceDN w:val="0"/>
        <w:adjustRightInd w:val="0"/>
        <w:rPr>
          <w:rFonts w:asciiTheme="minorHAnsi" w:hAnsiTheme="minorHAnsi"/>
          <w:szCs w:val="20"/>
        </w:rPr>
      </w:pPr>
      <w:r>
        <w:rPr>
          <w:rFonts w:asciiTheme="minorHAnsi" w:hAnsiTheme="minorHAnsi"/>
          <w:szCs w:val="20"/>
        </w:rPr>
        <w:t xml:space="preserve">The </w:t>
      </w:r>
      <w:r>
        <w:rPr>
          <w:rFonts w:asciiTheme="minorHAnsi" w:hAnsiTheme="minorHAnsi"/>
          <w:i/>
          <w:szCs w:val="20"/>
        </w:rPr>
        <w:t xml:space="preserve">Directive on Open Government </w:t>
      </w:r>
      <w:r>
        <w:rPr>
          <w:rFonts w:asciiTheme="minorHAnsi" w:hAnsiTheme="minorHAnsi"/>
          <w:szCs w:val="20"/>
        </w:rPr>
        <w:t xml:space="preserve">governance is similar to the governance for the </w:t>
      </w:r>
      <w:r>
        <w:rPr>
          <w:rFonts w:asciiTheme="minorHAnsi" w:hAnsiTheme="minorHAnsi"/>
          <w:i/>
          <w:szCs w:val="20"/>
        </w:rPr>
        <w:t>Directive on Recordkeeping</w:t>
      </w:r>
      <w:r>
        <w:rPr>
          <w:rFonts w:asciiTheme="minorHAnsi" w:hAnsiTheme="minorHAnsi"/>
          <w:szCs w:val="20"/>
        </w:rPr>
        <w:t xml:space="preserve">. Components for the OGIP are included in the </w:t>
      </w:r>
      <w:r w:rsidRPr="00572276">
        <w:rPr>
          <w:rFonts w:asciiTheme="minorHAnsi" w:hAnsiTheme="minorHAnsi"/>
          <w:i/>
          <w:szCs w:val="20"/>
        </w:rPr>
        <w:t>Information Managem</w:t>
      </w:r>
      <w:r w:rsidR="00572276" w:rsidRPr="00572276">
        <w:rPr>
          <w:rFonts w:asciiTheme="minorHAnsi" w:hAnsiTheme="minorHAnsi"/>
          <w:i/>
          <w:szCs w:val="20"/>
        </w:rPr>
        <w:t>ent Strategy</w:t>
      </w:r>
      <w:r w:rsidR="00572276">
        <w:rPr>
          <w:rFonts w:asciiTheme="minorHAnsi" w:hAnsiTheme="minorHAnsi"/>
          <w:szCs w:val="20"/>
        </w:rPr>
        <w:t xml:space="preserve"> and in </w:t>
      </w:r>
      <w:r w:rsidR="00572276" w:rsidRPr="00572276">
        <w:rPr>
          <w:rFonts w:asciiTheme="minorHAnsi" w:hAnsiTheme="minorHAnsi"/>
          <w:i/>
          <w:szCs w:val="20"/>
        </w:rPr>
        <w:t>Work</w:t>
      </w:r>
      <w:r w:rsidR="00557B0D">
        <w:rPr>
          <w:rFonts w:asciiTheme="minorHAnsi" w:hAnsiTheme="minorHAnsi"/>
          <w:i/>
          <w:szCs w:val="20"/>
        </w:rPr>
        <w:t xml:space="preserve"> </w:t>
      </w:r>
      <w:r w:rsidR="00572276" w:rsidRPr="00572276">
        <w:rPr>
          <w:rFonts w:asciiTheme="minorHAnsi" w:hAnsiTheme="minorHAnsi"/>
          <w:i/>
          <w:szCs w:val="20"/>
        </w:rPr>
        <w:t>Plans</w:t>
      </w:r>
      <w:r w:rsidR="00572276">
        <w:rPr>
          <w:rFonts w:asciiTheme="minorHAnsi" w:hAnsiTheme="minorHAnsi"/>
          <w:szCs w:val="20"/>
        </w:rPr>
        <w:t>. A follow-up o</w:t>
      </w:r>
      <w:r w:rsidR="00CD13B0">
        <w:rPr>
          <w:rFonts w:asciiTheme="minorHAnsi" w:hAnsiTheme="minorHAnsi"/>
          <w:szCs w:val="20"/>
        </w:rPr>
        <w:t>n</w:t>
      </w:r>
      <w:r w:rsidR="00572276">
        <w:rPr>
          <w:rFonts w:asciiTheme="minorHAnsi" w:hAnsiTheme="minorHAnsi"/>
          <w:szCs w:val="20"/>
        </w:rPr>
        <w:t xml:space="preserve"> compliance is accessible to all CSA employee</w:t>
      </w:r>
      <w:r w:rsidR="00CD13B0">
        <w:rPr>
          <w:rFonts w:asciiTheme="minorHAnsi" w:hAnsiTheme="minorHAnsi"/>
          <w:szCs w:val="20"/>
        </w:rPr>
        <w:t>s</w:t>
      </w:r>
      <w:r w:rsidR="00572276">
        <w:rPr>
          <w:rFonts w:asciiTheme="minorHAnsi" w:hAnsiTheme="minorHAnsi"/>
          <w:szCs w:val="20"/>
        </w:rPr>
        <w:t xml:space="preserve"> on the Intranet and are entered in the </w:t>
      </w:r>
      <w:r w:rsidR="00572276" w:rsidRPr="00572276">
        <w:rPr>
          <w:rFonts w:asciiTheme="minorHAnsi" w:hAnsiTheme="minorHAnsi"/>
          <w:i/>
          <w:szCs w:val="20"/>
        </w:rPr>
        <w:t>Project Status Report System</w:t>
      </w:r>
      <w:r w:rsidR="00572276">
        <w:rPr>
          <w:rFonts w:asciiTheme="minorHAnsi" w:hAnsiTheme="minorHAnsi"/>
          <w:szCs w:val="20"/>
        </w:rPr>
        <w:t xml:space="preserve"> (PSRS) application. All activities needed on an annual basis will be added to the </w:t>
      </w:r>
      <w:r w:rsidR="00572276" w:rsidRPr="00572276">
        <w:rPr>
          <w:rFonts w:asciiTheme="minorHAnsi" w:hAnsiTheme="minorHAnsi"/>
          <w:i/>
          <w:szCs w:val="20"/>
        </w:rPr>
        <w:t>Integrated Planning Schedule</w:t>
      </w:r>
      <w:r w:rsidR="00572276">
        <w:rPr>
          <w:rFonts w:asciiTheme="minorHAnsi" w:hAnsiTheme="minorHAnsi"/>
          <w:szCs w:val="20"/>
        </w:rPr>
        <w:t xml:space="preserve"> and necessary presentations and meetings are coordinate</w:t>
      </w:r>
      <w:r w:rsidR="00CD13B0">
        <w:rPr>
          <w:rFonts w:asciiTheme="minorHAnsi" w:hAnsiTheme="minorHAnsi"/>
          <w:szCs w:val="20"/>
        </w:rPr>
        <w:t>d</w:t>
      </w:r>
      <w:r w:rsidR="00572276">
        <w:rPr>
          <w:rFonts w:asciiTheme="minorHAnsi" w:hAnsiTheme="minorHAnsi"/>
          <w:szCs w:val="20"/>
        </w:rPr>
        <w:t xml:space="preserve"> with the Executive Committee and/or the Integrated Management Coordinating Committee. </w:t>
      </w:r>
    </w:p>
    <w:p w:rsidR="004D1AD2" w:rsidRDefault="004D1AD2" w:rsidP="004D1AD2">
      <w:pPr>
        <w:autoSpaceDE w:val="0"/>
        <w:autoSpaceDN w:val="0"/>
        <w:adjustRightInd w:val="0"/>
        <w:rPr>
          <w:rFonts w:asciiTheme="minorHAnsi" w:hAnsiTheme="minorHAnsi" w:cs="Calibri"/>
          <w:b/>
          <w:i/>
          <w:szCs w:val="21"/>
        </w:rPr>
      </w:pPr>
    </w:p>
    <w:p w:rsidR="004D1AD2" w:rsidRPr="004D1AD2" w:rsidRDefault="004D1AD2" w:rsidP="004D1AD2">
      <w:pPr>
        <w:autoSpaceDE w:val="0"/>
        <w:autoSpaceDN w:val="0"/>
        <w:adjustRightInd w:val="0"/>
        <w:rPr>
          <w:rFonts w:asciiTheme="minorHAnsi" w:hAnsiTheme="minorHAnsi" w:cs="Calibri"/>
          <w:b/>
          <w:szCs w:val="21"/>
        </w:rPr>
      </w:pPr>
      <w:r w:rsidRPr="004D1AD2">
        <w:rPr>
          <w:rFonts w:asciiTheme="minorHAnsi" w:hAnsiTheme="minorHAnsi" w:cs="Calibri"/>
          <w:b/>
          <w:szCs w:val="21"/>
        </w:rPr>
        <w:t>6.1.1.</w:t>
      </w:r>
      <w:r w:rsidRPr="004D1AD2">
        <w:rPr>
          <w:rFonts w:asciiTheme="minorHAnsi" w:hAnsiTheme="minorHAnsi" w:cs="Calibri"/>
          <w:b/>
          <w:szCs w:val="21"/>
        </w:rPr>
        <w:tab/>
        <w:t>Deputy Head - President</w:t>
      </w:r>
    </w:p>
    <w:p w:rsidR="004D1AD2" w:rsidRDefault="004D1AD2" w:rsidP="004D1AD2">
      <w:pPr>
        <w:autoSpaceDE w:val="0"/>
        <w:autoSpaceDN w:val="0"/>
        <w:adjustRightInd w:val="0"/>
        <w:rPr>
          <w:rFonts w:asciiTheme="minorHAnsi" w:hAnsiTheme="minorHAnsi" w:cs="Calibri"/>
          <w:szCs w:val="21"/>
        </w:rPr>
      </w:pPr>
      <w:r w:rsidRPr="0018113E">
        <w:rPr>
          <w:rFonts w:asciiTheme="minorHAnsi" w:hAnsiTheme="minorHAnsi" w:cs="Calibri"/>
          <w:szCs w:val="21"/>
        </w:rPr>
        <w:t xml:space="preserve">In regards to TBS’s </w:t>
      </w:r>
      <w:r w:rsidRPr="00AA5222">
        <w:rPr>
          <w:rFonts w:asciiTheme="minorHAnsi" w:hAnsiTheme="minorHAnsi" w:cs="Calibri"/>
          <w:i/>
          <w:szCs w:val="21"/>
        </w:rPr>
        <w:t>Directive on Recordkeeping</w:t>
      </w:r>
      <w:r w:rsidRPr="0018113E">
        <w:rPr>
          <w:rFonts w:asciiTheme="minorHAnsi" w:hAnsiTheme="minorHAnsi" w:cs="Calibri"/>
          <w:szCs w:val="21"/>
        </w:rPr>
        <w:t xml:space="preserve"> and TBS’s </w:t>
      </w:r>
      <w:r w:rsidRPr="00AA5222">
        <w:rPr>
          <w:rFonts w:asciiTheme="minorHAnsi" w:hAnsiTheme="minorHAnsi" w:cs="Calibri"/>
          <w:i/>
          <w:szCs w:val="21"/>
        </w:rPr>
        <w:t>Directive on Open Government</w:t>
      </w:r>
      <w:r w:rsidRPr="0018113E">
        <w:rPr>
          <w:rFonts w:asciiTheme="minorHAnsi" w:hAnsiTheme="minorHAnsi" w:cs="Calibri"/>
          <w:szCs w:val="21"/>
        </w:rPr>
        <w:t xml:space="preserve"> and CSA’s </w:t>
      </w:r>
      <w:r w:rsidRPr="00AA5222">
        <w:rPr>
          <w:rFonts w:asciiTheme="minorHAnsi" w:hAnsiTheme="minorHAnsi" w:cs="Calibri"/>
          <w:i/>
          <w:szCs w:val="21"/>
        </w:rPr>
        <w:t>Policy on Information Management</w:t>
      </w:r>
      <w:r w:rsidRPr="0018113E">
        <w:rPr>
          <w:rFonts w:asciiTheme="minorHAnsi" w:hAnsiTheme="minorHAnsi" w:cs="Calibri"/>
          <w:szCs w:val="21"/>
        </w:rPr>
        <w:t>, CSA’s President is responsible for efficient information man</w:t>
      </w:r>
      <w:r w:rsidR="00AA5222">
        <w:rPr>
          <w:rFonts w:asciiTheme="minorHAnsi" w:hAnsiTheme="minorHAnsi" w:cs="Calibri"/>
          <w:szCs w:val="21"/>
        </w:rPr>
        <w:t>agement through the Management A</w:t>
      </w:r>
      <w:r w:rsidRPr="0018113E">
        <w:rPr>
          <w:rFonts w:asciiTheme="minorHAnsi" w:hAnsiTheme="minorHAnsi" w:cs="Calibri"/>
          <w:szCs w:val="21"/>
        </w:rPr>
        <w:t xml:space="preserve">ccountability </w:t>
      </w:r>
      <w:r w:rsidR="00AA5222">
        <w:rPr>
          <w:rFonts w:asciiTheme="minorHAnsi" w:hAnsiTheme="minorHAnsi" w:cs="Calibri"/>
          <w:szCs w:val="21"/>
        </w:rPr>
        <w:t>F</w:t>
      </w:r>
      <w:r w:rsidRPr="0018113E">
        <w:rPr>
          <w:rFonts w:asciiTheme="minorHAnsi" w:hAnsiTheme="minorHAnsi" w:cs="Calibri"/>
          <w:szCs w:val="21"/>
        </w:rPr>
        <w:t>ramework.</w:t>
      </w:r>
      <w:r>
        <w:rPr>
          <w:rFonts w:asciiTheme="minorHAnsi" w:hAnsiTheme="minorHAnsi" w:cs="Calibri"/>
          <w:szCs w:val="21"/>
        </w:rPr>
        <w:t xml:space="preserve"> </w:t>
      </w:r>
      <w:r w:rsidRPr="0018113E">
        <w:rPr>
          <w:rFonts w:asciiTheme="minorHAnsi" w:hAnsiTheme="minorHAnsi" w:cs="Calibri"/>
          <w:szCs w:val="21"/>
        </w:rPr>
        <w:t>H</w:t>
      </w:r>
      <w:r>
        <w:rPr>
          <w:rFonts w:asciiTheme="minorHAnsi" w:hAnsiTheme="minorHAnsi" w:cs="Calibri"/>
          <w:szCs w:val="21"/>
        </w:rPr>
        <w:t>e deleg</w:t>
      </w:r>
      <w:r w:rsidRPr="0018113E">
        <w:rPr>
          <w:rFonts w:asciiTheme="minorHAnsi" w:hAnsiTheme="minorHAnsi" w:cs="Calibri"/>
          <w:szCs w:val="21"/>
        </w:rPr>
        <w:t>ated IM re</w:t>
      </w:r>
      <w:r>
        <w:rPr>
          <w:rFonts w:asciiTheme="minorHAnsi" w:hAnsiTheme="minorHAnsi" w:cs="Calibri"/>
          <w:szCs w:val="21"/>
        </w:rPr>
        <w:t>s</w:t>
      </w:r>
      <w:r w:rsidRPr="0018113E">
        <w:rPr>
          <w:rFonts w:asciiTheme="minorHAnsi" w:hAnsiTheme="minorHAnsi" w:cs="Calibri"/>
          <w:szCs w:val="21"/>
        </w:rPr>
        <w:t>po</w:t>
      </w:r>
      <w:r>
        <w:rPr>
          <w:rFonts w:asciiTheme="minorHAnsi" w:hAnsiTheme="minorHAnsi" w:cs="Calibri"/>
          <w:szCs w:val="21"/>
        </w:rPr>
        <w:t>n</w:t>
      </w:r>
      <w:r w:rsidRPr="0018113E">
        <w:rPr>
          <w:rFonts w:asciiTheme="minorHAnsi" w:hAnsiTheme="minorHAnsi" w:cs="Calibri"/>
          <w:szCs w:val="21"/>
        </w:rPr>
        <w:t>sibilities to the Information Management Senior Officer (IMSO).</w:t>
      </w:r>
    </w:p>
    <w:p w:rsidR="004D1AD2" w:rsidRDefault="004D1AD2" w:rsidP="004D1AD2">
      <w:pPr>
        <w:autoSpaceDE w:val="0"/>
        <w:autoSpaceDN w:val="0"/>
        <w:adjustRightInd w:val="0"/>
        <w:rPr>
          <w:rFonts w:asciiTheme="minorHAnsi" w:hAnsiTheme="minorHAnsi" w:cs="Calibri"/>
          <w:szCs w:val="21"/>
        </w:rPr>
      </w:pPr>
    </w:p>
    <w:p w:rsidR="008A4727" w:rsidRPr="004D1AD2" w:rsidRDefault="008A4727" w:rsidP="008A4727">
      <w:pPr>
        <w:autoSpaceDE w:val="0"/>
        <w:autoSpaceDN w:val="0"/>
        <w:adjustRightInd w:val="0"/>
        <w:rPr>
          <w:rFonts w:asciiTheme="minorHAnsi" w:hAnsiTheme="minorHAnsi" w:cs="Calibri"/>
          <w:b/>
          <w:szCs w:val="21"/>
        </w:rPr>
      </w:pPr>
      <w:r>
        <w:rPr>
          <w:rFonts w:asciiTheme="minorHAnsi" w:hAnsiTheme="minorHAnsi" w:cs="Calibri"/>
          <w:b/>
          <w:szCs w:val="21"/>
        </w:rPr>
        <w:t xml:space="preserve">6.1.2. </w:t>
      </w:r>
      <w:r>
        <w:rPr>
          <w:rFonts w:asciiTheme="minorHAnsi" w:hAnsiTheme="minorHAnsi" w:cs="Calibri"/>
          <w:b/>
          <w:szCs w:val="21"/>
        </w:rPr>
        <w:tab/>
      </w:r>
      <w:r w:rsidRPr="004D1AD2">
        <w:rPr>
          <w:rFonts w:asciiTheme="minorHAnsi" w:hAnsiTheme="minorHAnsi" w:cs="Calibri"/>
          <w:b/>
          <w:szCs w:val="21"/>
        </w:rPr>
        <w:t>Members of CSA’s Executive Committee</w:t>
      </w:r>
    </w:p>
    <w:p w:rsidR="008A4727" w:rsidRPr="001D3389" w:rsidRDefault="008A4727" w:rsidP="008A4727">
      <w:pPr>
        <w:autoSpaceDE w:val="0"/>
        <w:autoSpaceDN w:val="0"/>
        <w:adjustRightInd w:val="0"/>
        <w:rPr>
          <w:rFonts w:asciiTheme="minorHAnsi" w:hAnsiTheme="minorHAnsi" w:cs="Calibri"/>
          <w:szCs w:val="21"/>
        </w:rPr>
      </w:pPr>
      <w:r>
        <w:rPr>
          <w:rFonts w:asciiTheme="minorHAnsi" w:hAnsiTheme="minorHAnsi" w:cs="Calibri"/>
          <w:szCs w:val="21"/>
        </w:rPr>
        <w:t xml:space="preserve">Members of the Executive Committee are responsible for mobilizing their employee in regards to their role and </w:t>
      </w:r>
      <w:r w:rsidRPr="00FA2459">
        <w:rPr>
          <w:rFonts w:asciiTheme="minorHAnsi" w:hAnsiTheme="minorHAnsi" w:cs="Calibri"/>
          <w:color w:val="000000" w:themeColor="text1"/>
          <w:szCs w:val="21"/>
        </w:rPr>
        <w:t xml:space="preserve">responsibilities about information management </w:t>
      </w:r>
      <w:r>
        <w:rPr>
          <w:rFonts w:asciiTheme="minorHAnsi" w:hAnsiTheme="minorHAnsi" w:cs="Calibri"/>
          <w:szCs w:val="21"/>
        </w:rPr>
        <w:t xml:space="preserve">which will assure the achievement </w:t>
      </w:r>
      <w:r w:rsidRPr="00FA2459">
        <w:rPr>
          <w:rFonts w:asciiTheme="minorHAnsi" w:hAnsiTheme="minorHAnsi" w:cs="Calibri"/>
          <w:color w:val="000000" w:themeColor="text1"/>
          <w:szCs w:val="21"/>
        </w:rPr>
        <w:t xml:space="preserve">of the IM strategy </w:t>
      </w:r>
      <w:r>
        <w:rPr>
          <w:rFonts w:asciiTheme="minorHAnsi" w:hAnsiTheme="minorHAnsi" w:cs="Calibri"/>
          <w:szCs w:val="21"/>
        </w:rPr>
        <w:t>and initiatives. Through their commitment, they help to develop a culture of information at the CSA.</w:t>
      </w:r>
    </w:p>
    <w:p w:rsidR="008A4727" w:rsidRDefault="008A4727" w:rsidP="004D1AD2">
      <w:pPr>
        <w:autoSpaceDE w:val="0"/>
        <w:autoSpaceDN w:val="0"/>
        <w:adjustRightInd w:val="0"/>
        <w:rPr>
          <w:rFonts w:asciiTheme="minorHAnsi" w:hAnsiTheme="minorHAnsi" w:cs="Calibri"/>
          <w:b/>
          <w:szCs w:val="21"/>
        </w:rPr>
      </w:pPr>
    </w:p>
    <w:p w:rsidR="00CB73BB" w:rsidRDefault="00CB73BB" w:rsidP="004D1AD2">
      <w:pPr>
        <w:autoSpaceDE w:val="0"/>
        <w:autoSpaceDN w:val="0"/>
        <w:adjustRightInd w:val="0"/>
        <w:rPr>
          <w:rFonts w:asciiTheme="minorHAnsi" w:hAnsiTheme="minorHAnsi" w:cs="Calibri"/>
          <w:b/>
          <w:szCs w:val="21"/>
        </w:rPr>
      </w:pPr>
    </w:p>
    <w:p w:rsidR="00CB73BB" w:rsidRDefault="00CB73BB" w:rsidP="004D1AD2">
      <w:pPr>
        <w:autoSpaceDE w:val="0"/>
        <w:autoSpaceDN w:val="0"/>
        <w:adjustRightInd w:val="0"/>
        <w:rPr>
          <w:rFonts w:asciiTheme="minorHAnsi" w:hAnsiTheme="minorHAnsi" w:cs="Calibri"/>
          <w:b/>
          <w:szCs w:val="21"/>
        </w:rPr>
      </w:pPr>
    </w:p>
    <w:p w:rsidR="004D1AD2" w:rsidRPr="004D1AD2" w:rsidRDefault="004D1AD2" w:rsidP="004D1AD2">
      <w:pPr>
        <w:autoSpaceDE w:val="0"/>
        <w:autoSpaceDN w:val="0"/>
        <w:adjustRightInd w:val="0"/>
        <w:rPr>
          <w:rFonts w:asciiTheme="minorHAnsi" w:hAnsiTheme="minorHAnsi" w:cs="Calibri"/>
          <w:b/>
          <w:szCs w:val="21"/>
        </w:rPr>
      </w:pPr>
      <w:r w:rsidRPr="004D1AD2">
        <w:rPr>
          <w:rFonts w:asciiTheme="minorHAnsi" w:hAnsiTheme="minorHAnsi" w:cs="Calibri"/>
          <w:b/>
          <w:szCs w:val="21"/>
        </w:rPr>
        <w:lastRenderedPageBreak/>
        <w:t>6.</w:t>
      </w:r>
      <w:r w:rsidR="008A4727">
        <w:rPr>
          <w:rFonts w:asciiTheme="minorHAnsi" w:hAnsiTheme="minorHAnsi" w:cs="Calibri"/>
          <w:b/>
          <w:szCs w:val="21"/>
        </w:rPr>
        <w:t>1.3</w:t>
      </w:r>
      <w:r w:rsidRPr="004D1AD2">
        <w:rPr>
          <w:rFonts w:asciiTheme="minorHAnsi" w:hAnsiTheme="minorHAnsi" w:cs="Calibri"/>
          <w:b/>
          <w:szCs w:val="21"/>
        </w:rPr>
        <w:t>.</w:t>
      </w:r>
      <w:r w:rsidRPr="004D1AD2">
        <w:rPr>
          <w:rFonts w:asciiTheme="minorHAnsi" w:hAnsiTheme="minorHAnsi" w:cs="Calibri"/>
          <w:b/>
          <w:szCs w:val="21"/>
        </w:rPr>
        <w:tab/>
        <w:t>IMSO</w:t>
      </w:r>
    </w:p>
    <w:p w:rsidR="004D1AD2" w:rsidRDefault="004D1AD2" w:rsidP="004D1AD2">
      <w:pPr>
        <w:autoSpaceDE w:val="0"/>
        <w:autoSpaceDN w:val="0"/>
        <w:adjustRightInd w:val="0"/>
        <w:rPr>
          <w:rFonts w:asciiTheme="minorHAnsi" w:hAnsiTheme="minorHAnsi" w:cs="Calibri"/>
          <w:szCs w:val="21"/>
        </w:rPr>
      </w:pPr>
      <w:r w:rsidRPr="0018113E">
        <w:rPr>
          <w:rFonts w:asciiTheme="minorHAnsi" w:hAnsiTheme="minorHAnsi" w:cs="Calibri"/>
          <w:szCs w:val="21"/>
        </w:rPr>
        <w:t>The IMSO is responsible for the development</w:t>
      </w:r>
      <w:r>
        <w:rPr>
          <w:rFonts w:asciiTheme="minorHAnsi" w:hAnsiTheme="minorHAnsi" w:cs="Calibri"/>
          <w:szCs w:val="21"/>
        </w:rPr>
        <w:t>, compliance</w:t>
      </w:r>
      <w:r w:rsidRPr="0018113E">
        <w:rPr>
          <w:rFonts w:asciiTheme="minorHAnsi" w:hAnsiTheme="minorHAnsi" w:cs="Calibri"/>
          <w:szCs w:val="21"/>
        </w:rPr>
        <w:t xml:space="preserve"> and implementation of strategies, directives and policies </w:t>
      </w:r>
      <w:r>
        <w:rPr>
          <w:rFonts w:asciiTheme="minorHAnsi" w:hAnsiTheme="minorHAnsi" w:cs="Calibri"/>
          <w:szCs w:val="21"/>
        </w:rPr>
        <w:t>on information management from the Government of Canada or the organization</w:t>
      </w:r>
      <w:r w:rsidRPr="0018113E">
        <w:rPr>
          <w:rFonts w:asciiTheme="minorHAnsi" w:hAnsiTheme="minorHAnsi" w:cs="Calibri"/>
          <w:szCs w:val="21"/>
        </w:rPr>
        <w:t>.</w:t>
      </w:r>
      <w:r>
        <w:rPr>
          <w:rFonts w:asciiTheme="minorHAnsi" w:hAnsiTheme="minorHAnsi" w:cs="Calibri"/>
          <w:szCs w:val="21"/>
        </w:rPr>
        <w:t xml:space="preserve"> He guides and notifies his many employees of the work needed and evaluate</w:t>
      </w:r>
      <w:r w:rsidR="00FA2459">
        <w:rPr>
          <w:rFonts w:asciiTheme="minorHAnsi" w:hAnsiTheme="minorHAnsi" w:cs="Calibri"/>
          <w:szCs w:val="21"/>
        </w:rPr>
        <w:t>s</w:t>
      </w:r>
      <w:r>
        <w:rPr>
          <w:rFonts w:asciiTheme="minorHAnsi" w:hAnsiTheme="minorHAnsi" w:cs="Calibri"/>
          <w:szCs w:val="21"/>
        </w:rPr>
        <w:t xml:space="preserve"> their deliverables.  He can bring up to the Executive Committee or the President any </w:t>
      </w:r>
      <w:r w:rsidRPr="00FA2459">
        <w:rPr>
          <w:rFonts w:asciiTheme="minorHAnsi" w:hAnsiTheme="minorHAnsi" w:cs="Calibri"/>
          <w:color w:val="000000" w:themeColor="text1"/>
          <w:szCs w:val="21"/>
        </w:rPr>
        <w:t>point he deem</w:t>
      </w:r>
      <w:r w:rsidR="00CD13B0" w:rsidRPr="00FA2459">
        <w:rPr>
          <w:rFonts w:asciiTheme="minorHAnsi" w:hAnsiTheme="minorHAnsi" w:cs="Calibri"/>
          <w:color w:val="000000" w:themeColor="text1"/>
          <w:szCs w:val="21"/>
        </w:rPr>
        <w:t>s</w:t>
      </w:r>
      <w:r w:rsidR="00FA2459" w:rsidRPr="00FA2459">
        <w:rPr>
          <w:rFonts w:asciiTheme="minorHAnsi" w:hAnsiTheme="minorHAnsi" w:cs="Calibri"/>
          <w:color w:val="000000" w:themeColor="text1"/>
          <w:szCs w:val="21"/>
        </w:rPr>
        <w:t xml:space="preserve"> </w:t>
      </w:r>
      <w:r w:rsidRPr="00FA2459">
        <w:rPr>
          <w:rFonts w:asciiTheme="minorHAnsi" w:hAnsiTheme="minorHAnsi" w:cs="Calibri"/>
          <w:color w:val="000000" w:themeColor="text1"/>
          <w:szCs w:val="21"/>
        </w:rPr>
        <w:t xml:space="preserve">because of </w:t>
      </w:r>
      <w:r>
        <w:rPr>
          <w:rFonts w:asciiTheme="minorHAnsi" w:hAnsiTheme="minorHAnsi" w:cs="Calibri"/>
          <w:szCs w:val="21"/>
        </w:rPr>
        <w:t>their impact or importance to get the appro</w:t>
      </w:r>
      <w:r w:rsidR="00CD13B0">
        <w:rPr>
          <w:rFonts w:asciiTheme="minorHAnsi" w:hAnsiTheme="minorHAnsi" w:cs="Calibri"/>
          <w:szCs w:val="21"/>
        </w:rPr>
        <w:t>val</w:t>
      </w:r>
      <w:r>
        <w:rPr>
          <w:rFonts w:asciiTheme="minorHAnsi" w:hAnsiTheme="minorHAnsi" w:cs="Calibri"/>
          <w:szCs w:val="21"/>
        </w:rPr>
        <w:t xml:space="preserve"> of all executives. He represents </w:t>
      </w:r>
      <w:r w:rsidR="00CD13B0">
        <w:rPr>
          <w:rFonts w:asciiTheme="minorHAnsi" w:hAnsiTheme="minorHAnsi" w:cs="Calibri"/>
          <w:szCs w:val="21"/>
        </w:rPr>
        <w:t xml:space="preserve">the </w:t>
      </w:r>
      <w:r>
        <w:rPr>
          <w:rFonts w:asciiTheme="minorHAnsi" w:hAnsiTheme="minorHAnsi" w:cs="Calibri"/>
          <w:szCs w:val="21"/>
        </w:rPr>
        <w:t xml:space="preserve">CSA on different </w:t>
      </w:r>
      <w:proofErr w:type="spellStart"/>
      <w:r>
        <w:rPr>
          <w:rFonts w:asciiTheme="minorHAnsi" w:hAnsiTheme="minorHAnsi" w:cs="Calibri"/>
          <w:szCs w:val="21"/>
        </w:rPr>
        <w:t>GoC</w:t>
      </w:r>
      <w:proofErr w:type="spellEnd"/>
      <w:r>
        <w:rPr>
          <w:rFonts w:asciiTheme="minorHAnsi" w:hAnsiTheme="minorHAnsi" w:cs="Calibri"/>
          <w:szCs w:val="21"/>
        </w:rPr>
        <w:t xml:space="preserve"> Committees. He is </w:t>
      </w:r>
      <w:r w:rsidR="00CD13B0">
        <w:rPr>
          <w:rFonts w:asciiTheme="minorHAnsi" w:hAnsiTheme="minorHAnsi" w:cs="Calibri"/>
          <w:szCs w:val="21"/>
        </w:rPr>
        <w:t>assisted</w:t>
      </w:r>
      <w:r>
        <w:rPr>
          <w:rFonts w:asciiTheme="minorHAnsi" w:hAnsiTheme="minorHAnsi" w:cs="Calibri"/>
          <w:szCs w:val="21"/>
        </w:rPr>
        <w:t xml:space="preserve"> in his work by </w:t>
      </w:r>
      <w:r w:rsidR="00CD13B0">
        <w:rPr>
          <w:rFonts w:asciiTheme="minorHAnsi" w:hAnsiTheme="minorHAnsi" w:cs="Calibri"/>
          <w:szCs w:val="21"/>
        </w:rPr>
        <w:t xml:space="preserve">the </w:t>
      </w:r>
      <w:r>
        <w:rPr>
          <w:rFonts w:asciiTheme="minorHAnsi" w:hAnsiTheme="minorHAnsi" w:cs="Calibri"/>
          <w:szCs w:val="21"/>
        </w:rPr>
        <w:t>many employees under the responsibility of the Chief Information Officer (CIO), the Manager of Information Management a</w:t>
      </w:r>
      <w:r w:rsidR="008A4727">
        <w:rPr>
          <w:rFonts w:asciiTheme="minorHAnsi" w:hAnsiTheme="minorHAnsi" w:cs="Calibri"/>
          <w:szCs w:val="21"/>
        </w:rPr>
        <w:t>nd the</w:t>
      </w:r>
      <w:r w:rsidR="00CD13B0">
        <w:rPr>
          <w:rFonts w:asciiTheme="minorHAnsi" w:hAnsiTheme="minorHAnsi" w:cs="Calibri"/>
          <w:szCs w:val="21"/>
        </w:rPr>
        <w:t>ir</w:t>
      </w:r>
      <w:r w:rsidR="008A4727">
        <w:rPr>
          <w:rFonts w:asciiTheme="minorHAnsi" w:hAnsiTheme="minorHAnsi" w:cs="Calibri"/>
          <w:szCs w:val="21"/>
        </w:rPr>
        <w:t xml:space="preserve"> supervisors. </w:t>
      </w:r>
    </w:p>
    <w:p w:rsidR="008A4727" w:rsidRDefault="008A4727" w:rsidP="004D1AD2">
      <w:pPr>
        <w:autoSpaceDE w:val="0"/>
        <w:autoSpaceDN w:val="0"/>
        <w:adjustRightInd w:val="0"/>
        <w:rPr>
          <w:rFonts w:asciiTheme="minorHAnsi" w:hAnsiTheme="minorHAnsi" w:cs="Calibri"/>
          <w:szCs w:val="21"/>
        </w:rPr>
      </w:pPr>
    </w:p>
    <w:p w:rsidR="008A4727" w:rsidRPr="004D1AD2" w:rsidRDefault="008A4727" w:rsidP="008A4727">
      <w:pPr>
        <w:autoSpaceDE w:val="0"/>
        <w:autoSpaceDN w:val="0"/>
        <w:adjustRightInd w:val="0"/>
        <w:rPr>
          <w:rFonts w:asciiTheme="minorHAnsi" w:hAnsiTheme="minorHAnsi" w:cs="Calibri"/>
          <w:b/>
          <w:szCs w:val="21"/>
        </w:rPr>
      </w:pPr>
      <w:r>
        <w:rPr>
          <w:rFonts w:asciiTheme="minorHAnsi" w:hAnsiTheme="minorHAnsi" w:cs="Calibri"/>
          <w:b/>
          <w:szCs w:val="21"/>
        </w:rPr>
        <w:t>6.1.4</w:t>
      </w:r>
      <w:r w:rsidRPr="004D1AD2">
        <w:rPr>
          <w:rFonts w:asciiTheme="minorHAnsi" w:hAnsiTheme="minorHAnsi" w:cs="Calibri"/>
          <w:b/>
          <w:szCs w:val="21"/>
        </w:rPr>
        <w:t>.</w:t>
      </w:r>
      <w:r w:rsidRPr="004D1AD2">
        <w:rPr>
          <w:rFonts w:asciiTheme="minorHAnsi" w:hAnsiTheme="minorHAnsi" w:cs="Calibri"/>
          <w:b/>
          <w:szCs w:val="21"/>
        </w:rPr>
        <w:tab/>
        <w:t>Information Management Advisory Board</w:t>
      </w:r>
      <w:r w:rsidR="00633872">
        <w:rPr>
          <w:rFonts w:asciiTheme="minorHAnsi" w:hAnsiTheme="minorHAnsi" w:cs="Calibri"/>
          <w:b/>
          <w:szCs w:val="21"/>
        </w:rPr>
        <w:t xml:space="preserve"> (temporary name)</w:t>
      </w:r>
    </w:p>
    <w:p w:rsidR="008A4727" w:rsidRPr="00F80D2D" w:rsidRDefault="00B0680E" w:rsidP="008A4727">
      <w:pPr>
        <w:autoSpaceDE w:val="0"/>
        <w:autoSpaceDN w:val="0"/>
        <w:adjustRightInd w:val="0"/>
        <w:rPr>
          <w:rFonts w:asciiTheme="minorHAnsi" w:hAnsiTheme="minorHAnsi" w:cs="Calibri"/>
          <w:szCs w:val="21"/>
        </w:rPr>
      </w:pPr>
      <w:r>
        <w:rPr>
          <w:rFonts w:asciiTheme="minorHAnsi" w:hAnsiTheme="minorHAnsi" w:cs="Calibri"/>
          <w:szCs w:val="21"/>
        </w:rPr>
        <w:t xml:space="preserve">This </w:t>
      </w:r>
      <w:r w:rsidR="00633872">
        <w:rPr>
          <w:rFonts w:asciiTheme="minorHAnsi" w:hAnsiTheme="minorHAnsi" w:cs="Calibri"/>
          <w:szCs w:val="21"/>
        </w:rPr>
        <w:t>entity</w:t>
      </w:r>
      <w:r>
        <w:rPr>
          <w:rFonts w:asciiTheme="minorHAnsi" w:hAnsiTheme="minorHAnsi" w:cs="Calibri"/>
          <w:szCs w:val="21"/>
        </w:rPr>
        <w:t xml:space="preserve"> is not clearly defined yet but </w:t>
      </w:r>
      <w:r w:rsidR="00633872">
        <w:rPr>
          <w:rFonts w:asciiTheme="minorHAnsi" w:hAnsiTheme="minorHAnsi" w:cs="Calibri"/>
          <w:szCs w:val="21"/>
        </w:rPr>
        <w:t xml:space="preserve">a process to communicate and </w:t>
      </w:r>
      <w:r w:rsidR="00FA2459">
        <w:rPr>
          <w:rFonts w:asciiTheme="minorHAnsi" w:hAnsiTheme="minorHAnsi" w:cs="Calibri"/>
          <w:szCs w:val="21"/>
        </w:rPr>
        <w:t xml:space="preserve">to </w:t>
      </w:r>
      <w:r w:rsidR="00633872">
        <w:rPr>
          <w:rFonts w:asciiTheme="minorHAnsi" w:hAnsiTheme="minorHAnsi" w:cs="Calibri"/>
          <w:szCs w:val="21"/>
        </w:rPr>
        <w:t>advi</w:t>
      </w:r>
      <w:r w:rsidR="00CD13B0">
        <w:rPr>
          <w:rFonts w:asciiTheme="minorHAnsi" w:hAnsiTheme="minorHAnsi" w:cs="Calibri"/>
          <w:szCs w:val="21"/>
        </w:rPr>
        <w:t>s</w:t>
      </w:r>
      <w:r w:rsidR="00633872">
        <w:rPr>
          <w:rFonts w:asciiTheme="minorHAnsi" w:hAnsiTheme="minorHAnsi" w:cs="Calibri"/>
          <w:szCs w:val="21"/>
        </w:rPr>
        <w:t>e</w:t>
      </w:r>
      <w:r w:rsidR="008A4727">
        <w:rPr>
          <w:rFonts w:asciiTheme="minorHAnsi" w:hAnsiTheme="minorHAnsi" w:cs="Calibri"/>
          <w:szCs w:val="21"/>
        </w:rPr>
        <w:t xml:space="preserve"> on IM objectives, initiatives and results </w:t>
      </w:r>
      <w:r w:rsidR="00633872">
        <w:rPr>
          <w:rFonts w:asciiTheme="minorHAnsi" w:hAnsiTheme="minorHAnsi" w:cs="Calibri"/>
          <w:szCs w:val="21"/>
        </w:rPr>
        <w:t>will be implemented shortly.  This entity will also</w:t>
      </w:r>
      <w:r w:rsidR="008A4727">
        <w:rPr>
          <w:rFonts w:asciiTheme="minorHAnsi" w:hAnsiTheme="minorHAnsi" w:cs="Calibri"/>
          <w:szCs w:val="21"/>
        </w:rPr>
        <w:t xml:space="preserve"> ensure compliance with the IM strategy.  </w:t>
      </w:r>
    </w:p>
    <w:p w:rsidR="008A4727" w:rsidRDefault="008A4727" w:rsidP="004D1AD2">
      <w:pPr>
        <w:autoSpaceDE w:val="0"/>
        <w:autoSpaceDN w:val="0"/>
        <w:adjustRightInd w:val="0"/>
        <w:rPr>
          <w:rFonts w:asciiTheme="minorHAnsi" w:hAnsiTheme="minorHAnsi" w:cs="Calibri"/>
          <w:szCs w:val="21"/>
        </w:rPr>
      </w:pPr>
    </w:p>
    <w:p w:rsidR="00373204" w:rsidRPr="004D1AD2" w:rsidRDefault="008A4727" w:rsidP="00F70F18">
      <w:pPr>
        <w:autoSpaceDE w:val="0"/>
        <w:autoSpaceDN w:val="0"/>
        <w:adjustRightInd w:val="0"/>
        <w:rPr>
          <w:rFonts w:asciiTheme="minorHAnsi" w:hAnsiTheme="minorHAnsi" w:cs="Calibri"/>
          <w:b/>
          <w:szCs w:val="21"/>
        </w:rPr>
      </w:pPr>
      <w:r>
        <w:rPr>
          <w:rFonts w:asciiTheme="minorHAnsi" w:hAnsiTheme="minorHAnsi" w:cs="Calibri"/>
          <w:b/>
          <w:szCs w:val="21"/>
        </w:rPr>
        <w:t>6.</w:t>
      </w:r>
      <w:r w:rsidR="004D1AD2" w:rsidRPr="004D1AD2">
        <w:rPr>
          <w:rFonts w:asciiTheme="minorHAnsi" w:hAnsiTheme="minorHAnsi" w:cs="Calibri"/>
          <w:b/>
          <w:szCs w:val="21"/>
        </w:rPr>
        <w:t>1.</w:t>
      </w:r>
      <w:r>
        <w:rPr>
          <w:rFonts w:asciiTheme="minorHAnsi" w:hAnsiTheme="minorHAnsi" w:cs="Calibri"/>
          <w:b/>
          <w:szCs w:val="21"/>
        </w:rPr>
        <w:t>5.</w:t>
      </w:r>
      <w:r w:rsidR="004D1AD2" w:rsidRPr="004D1AD2">
        <w:rPr>
          <w:rFonts w:asciiTheme="minorHAnsi" w:hAnsiTheme="minorHAnsi" w:cs="Calibri"/>
          <w:b/>
          <w:szCs w:val="21"/>
        </w:rPr>
        <w:tab/>
      </w:r>
      <w:r w:rsidR="00373204" w:rsidRPr="004D1AD2">
        <w:rPr>
          <w:rFonts w:asciiTheme="minorHAnsi" w:hAnsiTheme="minorHAnsi" w:cs="Calibri"/>
          <w:b/>
          <w:szCs w:val="21"/>
        </w:rPr>
        <w:t>IM-IT Management Committee</w:t>
      </w:r>
    </w:p>
    <w:p w:rsidR="00373204" w:rsidRPr="00373204" w:rsidRDefault="00373204" w:rsidP="00F70F18">
      <w:pPr>
        <w:autoSpaceDE w:val="0"/>
        <w:autoSpaceDN w:val="0"/>
        <w:adjustRightInd w:val="0"/>
        <w:rPr>
          <w:rFonts w:asciiTheme="minorHAnsi" w:hAnsiTheme="minorHAnsi" w:cs="Calibri"/>
          <w:szCs w:val="21"/>
        </w:rPr>
      </w:pPr>
      <w:r>
        <w:rPr>
          <w:rFonts w:asciiTheme="minorHAnsi" w:hAnsiTheme="minorHAnsi" w:cs="Calibri"/>
          <w:szCs w:val="21"/>
        </w:rPr>
        <w:t>The C</w:t>
      </w:r>
      <w:r w:rsidR="001D3389">
        <w:rPr>
          <w:rFonts w:asciiTheme="minorHAnsi" w:hAnsiTheme="minorHAnsi" w:cs="Calibri"/>
          <w:szCs w:val="21"/>
        </w:rPr>
        <w:t>IO</w:t>
      </w:r>
      <w:r>
        <w:rPr>
          <w:rFonts w:asciiTheme="minorHAnsi" w:hAnsiTheme="minorHAnsi" w:cs="Calibri"/>
          <w:szCs w:val="21"/>
        </w:rPr>
        <w:t xml:space="preserve">, the Manager of Information Management and all IM-IT supervisors sit on this committee. Their role is to review and apply the strategies, processes, tools and the decisions of the IMSO in regards to information management so that they can all be included in daily operations. </w:t>
      </w:r>
      <w:r w:rsidR="001D3389">
        <w:rPr>
          <w:rFonts w:asciiTheme="minorHAnsi" w:hAnsiTheme="minorHAnsi" w:cs="Calibri"/>
          <w:szCs w:val="21"/>
        </w:rPr>
        <w:t xml:space="preserve">They are also responsible </w:t>
      </w:r>
      <w:r w:rsidR="00CD13B0">
        <w:rPr>
          <w:rFonts w:asciiTheme="minorHAnsi" w:hAnsiTheme="minorHAnsi" w:cs="Calibri"/>
          <w:szCs w:val="21"/>
        </w:rPr>
        <w:t>for</w:t>
      </w:r>
      <w:r w:rsidR="001D3389">
        <w:rPr>
          <w:rFonts w:asciiTheme="minorHAnsi" w:hAnsiTheme="minorHAnsi" w:cs="Calibri"/>
          <w:szCs w:val="21"/>
        </w:rPr>
        <w:t xml:space="preserve"> </w:t>
      </w:r>
      <w:r w:rsidR="00CD13B0">
        <w:rPr>
          <w:rFonts w:asciiTheme="minorHAnsi" w:hAnsiTheme="minorHAnsi" w:cs="Calibri"/>
          <w:szCs w:val="21"/>
        </w:rPr>
        <w:t>developing</w:t>
      </w:r>
      <w:r w:rsidR="001D3389">
        <w:rPr>
          <w:rFonts w:asciiTheme="minorHAnsi" w:hAnsiTheme="minorHAnsi" w:cs="Calibri"/>
          <w:szCs w:val="21"/>
        </w:rPr>
        <w:t xml:space="preserve"> policies and directives, creating and maintaining a training and awareness program and making sure that all activities are aligned with </w:t>
      </w:r>
      <w:r w:rsidR="00CD13B0">
        <w:rPr>
          <w:rFonts w:asciiTheme="minorHAnsi" w:hAnsiTheme="minorHAnsi" w:cs="Calibri"/>
          <w:szCs w:val="21"/>
        </w:rPr>
        <w:t xml:space="preserve">the </w:t>
      </w:r>
      <w:proofErr w:type="spellStart"/>
      <w:r w:rsidR="001D3389">
        <w:rPr>
          <w:rFonts w:asciiTheme="minorHAnsi" w:hAnsiTheme="minorHAnsi" w:cs="Calibri"/>
          <w:szCs w:val="21"/>
        </w:rPr>
        <w:t>GoC’s</w:t>
      </w:r>
      <w:proofErr w:type="spellEnd"/>
      <w:r w:rsidR="001D3389">
        <w:rPr>
          <w:rFonts w:asciiTheme="minorHAnsi" w:hAnsiTheme="minorHAnsi" w:cs="Calibri"/>
          <w:szCs w:val="21"/>
        </w:rPr>
        <w:t xml:space="preserve"> objectives. </w:t>
      </w:r>
      <w:r w:rsidR="00F80D2D">
        <w:rPr>
          <w:rFonts w:asciiTheme="minorHAnsi" w:hAnsiTheme="minorHAnsi" w:cs="Calibri"/>
          <w:szCs w:val="21"/>
        </w:rPr>
        <w:t xml:space="preserve">They determine the work plans, guide the work, follow the initiatives of the </w:t>
      </w:r>
      <w:proofErr w:type="spellStart"/>
      <w:r w:rsidR="00F80D2D">
        <w:rPr>
          <w:rFonts w:asciiTheme="minorHAnsi" w:hAnsiTheme="minorHAnsi" w:cs="Calibri"/>
          <w:szCs w:val="21"/>
        </w:rPr>
        <w:t>GoC</w:t>
      </w:r>
      <w:proofErr w:type="spellEnd"/>
      <w:r w:rsidR="00F80D2D">
        <w:rPr>
          <w:rFonts w:asciiTheme="minorHAnsi" w:hAnsiTheme="minorHAnsi" w:cs="Calibri"/>
          <w:szCs w:val="21"/>
        </w:rPr>
        <w:t xml:space="preserve"> and report to the IMSO.</w:t>
      </w:r>
    </w:p>
    <w:p w:rsidR="00373204" w:rsidRDefault="00373204" w:rsidP="00F70F18">
      <w:pPr>
        <w:autoSpaceDE w:val="0"/>
        <w:autoSpaceDN w:val="0"/>
        <w:adjustRightInd w:val="0"/>
        <w:rPr>
          <w:rFonts w:asciiTheme="minorHAnsi" w:hAnsiTheme="minorHAnsi" w:cs="Calibri"/>
          <w:b/>
          <w:i/>
          <w:szCs w:val="21"/>
        </w:rPr>
      </w:pPr>
    </w:p>
    <w:p w:rsidR="00373204" w:rsidRPr="004D1AD2" w:rsidRDefault="008A4727" w:rsidP="00F70F18">
      <w:pPr>
        <w:autoSpaceDE w:val="0"/>
        <w:autoSpaceDN w:val="0"/>
        <w:adjustRightInd w:val="0"/>
        <w:rPr>
          <w:rFonts w:asciiTheme="minorHAnsi" w:hAnsiTheme="minorHAnsi" w:cs="Calibri"/>
          <w:b/>
          <w:szCs w:val="21"/>
        </w:rPr>
      </w:pPr>
      <w:r>
        <w:rPr>
          <w:rFonts w:asciiTheme="minorHAnsi" w:hAnsiTheme="minorHAnsi" w:cs="Calibri"/>
          <w:b/>
          <w:szCs w:val="21"/>
        </w:rPr>
        <w:t>6.1.6</w:t>
      </w:r>
      <w:r w:rsidR="004D1AD2" w:rsidRPr="004D1AD2">
        <w:rPr>
          <w:rFonts w:asciiTheme="minorHAnsi" w:hAnsiTheme="minorHAnsi" w:cs="Calibri"/>
          <w:b/>
          <w:szCs w:val="21"/>
        </w:rPr>
        <w:t>.</w:t>
      </w:r>
      <w:r w:rsidR="004D1AD2" w:rsidRPr="004D1AD2">
        <w:rPr>
          <w:rFonts w:asciiTheme="minorHAnsi" w:hAnsiTheme="minorHAnsi" w:cs="Calibri"/>
          <w:b/>
          <w:szCs w:val="21"/>
        </w:rPr>
        <w:tab/>
      </w:r>
      <w:r w:rsidR="00373204" w:rsidRPr="004D1AD2">
        <w:rPr>
          <w:rFonts w:asciiTheme="minorHAnsi" w:hAnsiTheme="minorHAnsi" w:cs="Calibri"/>
          <w:b/>
          <w:szCs w:val="21"/>
        </w:rPr>
        <w:t>IM-IT User Committee</w:t>
      </w:r>
    </w:p>
    <w:p w:rsidR="00373204" w:rsidRPr="00F80D2D" w:rsidRDefault="00F80D2D" w:rsidP="00F70F18">
      <w:pPr>
        <w:autoSpaceDE w:val="0"/>
        <w:autoSpaceDN w:val="0"/>
        <w:adjustRightInd w:val="0"/>
        <w:rPr>
          <w:rFonts w:asciiTheme="minorHAnsi" w:hAnsiTheme="minorHAnsi" w:cs="Calibri"/>
          <w:szCs w:val="21"/>
        </w:rPr>
      </w:pPr>
      <w:r>
        <w:rPr>
          <w:rFonts w:asciiTheme="minorHAnsi" w:hAnsiTheme="minorHAnsi" w:cs="Calibri"/>
          <w:szCs w:val="21"/>
        </w:rPr>
        <w:t xml:space="preserve">Created in 2015, this forum will be composed of representatives of all branches of </w:t>
      </w:r>
      <w:r w:rsidR="00CD13B0">
        <w:rPr>
          <w:rFonts w:asciiTheme="minorHAnsi" w:hAnsiTheme="minorHAnsi" w:cs="Calibri"/>
          <w:szCs w:val="21"/>
        </w:rPr>
        <w:t xml:space="preserve">the </w:t>
      </w:r>
      <w:r>
        <w:rPr>
          <w:rFonts w:asciiTheme="minorHAnsi" w:hAnsiTheme="minorHAnsi" w:cs="Calibri"/>
          <w:szCs w:val="21"/>
        </w:rPr>
        <w:t xml:space="preserve">CSA </w:t>
      </w:r>
      <w:r w:rsidR="00CD13B0">
        <w:rPr>
          <w:rFonts w:asciiTheme="minorHAnsi" w:hAnsiTheme="minorHAnsi" w:cs="Calibri"/>
          <w:szCs w:val="21"/>
        </w:rPr>
        <w:t>to</w:t>
      </w:r>
      <w:r>
        <w:rPr>
          <w:rFonts w:asciiTheme="minorHAnsi" w:hAnsiTheme="minorHAnsi" w:cs="Calibri"/>
          <w:szCs w:val="21"/>
        </w:rPr>
        <w:t xml:space="preserve"> promote exchanges on needs and mutual expectations. The IM-IT Management Committee can better serve the needs of users when everyone can agree on the requirements and strategic directions.</w:t>
      </w:r>
    </w:p>
    <w:p w:rsidR="008A4727" w:rsidRDefault="008A4727" w:rsidP="008A4727">
      <w:pPr>
        <w:pStyle w:val="Titre3"/>
        <w:rPr>
          <w:rStyle w:val="Accentuation"/>
          <w:i w:val="0"/>
        </w:rPr>
      </w:pPr>
      <w:bookmarkStart w:id="26" w:name="_Toc414611105"/>
      <w:bookmarkStart w:id="27" w:name="_Toc431976684"/>
      <w:r w:rsidRPr="004D1AD2">
        <w:rPr>
          <w:rStyle w:val="Accentuation"/>
          <w:i w:val="0"/>
          <w:szCs w:val="20"/>
        </w:rPr>
        <w:t>6.2.</w:t>
      </w:r>
      <w:r w:rsidRPr="004D1AD2">
        <w:rPr>
          <w:rStyle w:val="Accentuation"/>
          <w:i w:val="0"/>
          <w:szCs w:val="20"/>
        </w:rPr>
        <w:tab/>
        <w:t>Roles</w:t>
      </w:r>
      <w:r w:rsidRPr="004D1AD2">
        <w:rPr>
          <w:rStyle w:val="Accentuation"/>
          <w:i w:val="0"/>
        </w:rPr>
        <w:t xml:space="preserve"> and Responsibilities – </w:t>
      </w:r>
      <w:bookmarkEnd w:id="26"/>
      <w:r>
        <w:rPr>
          <w:rStyle w:val="Accentuation"/>
          <w:i w:val="0"/>
        </w:rPr>
        <w:t xml:space="preserve">Other </w:t>
      </w:r>
      <w:r w:rsidRPr="004D1AD2">
        <w:rPr>
          <w:rStyle w:val="Accentuation"/>
          <w:i w:val="0"/>
        </w:rPr>
        <w:t>Key Stakeholders</w:t>
      </w:r>
      <w:bookmarkEnd w:id="27"/>
    </w:p>
    <w:p w:rsidR="008A4727" w:rsidRDefault="008A4727" w:rsidP="008A4727">
      <w:r>
        <w:t>The subsections are presented in alphabetical order. The</w:t>
      </w:r>
      <w:r w:rsidR="00925B2D">
        <w:t>se</w:t>
      </w:r>
      <w:r w:rsidR="00A14366">
        <w:t xml:space="preserve"> following stakeholders may be</w:t>
      </w:r>
      <w:r>
        <w:t xml:space="preserve"> </w:t>
      </w:r>
      <w:r w:rsidR="00925B2D">
        <w:t>included in one</w:t>
      </w:r>
      <w:r>
        <w:t xml:space="preserve"> of the group</w:t>
      </w:r>
      <w:r w:rsidR="00A25C9E">
        <w:t>s</w:t>
      </w:r>
      <w:r>
        <w:t xml:space="preserve"> describe</w:t>
      </w:r>
      <w:r w:rsidR="00A25C9E">
        <w:t>d</w:t>
      </w:r>
      <w:r>
        <w:t xml:space="preserve"> above</w:t>
      </w:r>
      <w:r w:rsidR="00925B2D">
        <w:t xml:space="preserve"> but </w:t>
      </w:r>
      <w:r w:rsidR="00A14366">
        <w:t xml:space="preserve">they </w:t>
      </w:r>
      <w:r w:rsidR="00925B2D">
        <w:t>have unique experti</w:t>
      </w:r>
      <w:r w:rsidR="00A14366">
        <w:t>se and they will be asked to provide guidance and advice throughout the process and activities describe</w:t>
      </w:r>
      <w:r w:rsidR="00A25C9E">
        <w:t>d</w:t>
      </w:r>
      <w:r w:rsidR="00A14366">
        <w:t xml:space="preserve"> in this implementation plan.</w:t>
      </w:r>
    </w:p>
    <w:p w:rsidR="00373204" w:rsidRPr="004D1AD2" w:rsidRDefault="00373204" w:rsidP="00F70F18">
      <w:pPr>
        <w:autoSpaceDE w:val="0"/>
        <w:autoSpaceDN w:val="0"/>
        <w:adjustRightInd w:val="0"/>
        <w:rPr>
          <w:rFonts w:asciiTheme="minorHAnsi" w:hAnsiTheme="minorHAnsi" w:cs="Calibri"/>
          <w:b/>
          <w:szCs w:val="21"/>
        </w:rPr>
      </w:pPr>
    </w:p>
    <w:p w:rsidR="00925B2D" w:rsidRPr="004D1AD2" w:rsidRDefault="00925B2D" w:rsidP="00925B2D">
      <w:pPr>
        <w:autoSpaceDE w:val="0"/>
        <w:autoSpaceDN w:val="0"/>
        <w:adjustRightInd w:val="0"/>
        <w:rPr>
          <w:rFonts w:asciiTheme="minorHAnsi" w:hAnsiTheme="minorHAnsi" w:cs="Calibri"/>
          <w:b/>
          <w:szCs w:val="21"/>
        </w:rPr>
      </w:pPr>
      <w:r>
        <w:rPr>
          <w:rFonts w:asciiTheme="minorHAnsi" w:hAnsiTheme="minorHAnsi" w:cs="Calibri"/>
          <w:b/>
          <w:szCs w:val="21"/>
        </w:rPr>
        <w:t>6.2.1</w:t>
      </w:r>
      <w:r w:rsidRPr="004D1AD2">
        <w:rPr>
          <w:rFonts w:asciiTheme="minorHAnsi" w:hAnsiTheme="minorHAnsi" w:cs="Calibri"/>
          <w:b/>
          <w:szCs w:val="21"/>
        </w:rPr>
        <w:t>.</w:t>
      </w:r>
      <w:r w:rsidRPr="004D1AD2">
        <w:rPr>
          <w:rFonts w:asciiTheme="minorHAnsi" w:hAnsiTheme="minorHAnsi" w:cs="Calibri"/>
          <w:b/>
          <w:szCs w:val="21"/>
        </w:rPr>
        <w:tab/>
        <w:t>Access to Information Coordinator</w:t>
      </w:r>
    </w:p>
    <w:p w:rsidR="00925B2D" w:rsidRDefault="00925B2D" w:rsidP="00925B2D">
      <w:pPr>
        <w:autoSpaceDE w:val="0"/>
        <w:autoSpaceDN w:val="0"/>
        <w:adjustRightInd w:val="0"/>
        <w:rPr>
          <w:rFonts w:asciiTheme="minorHAnsi" w:hAnsiTheme="minorHAnsi" w:cs="Calibri"/>
          <w:szCs w:val="21"/>
        </w:rPr>
      </w:pPr>
      <w:r>
        <w:rPr>
          <w:rFonts w:asciiTheme="minorHAnsi" w:hAnsiTheme="minorHAnsi" w:cs="Calibri"/>
          <w:szCs w:val="21"/>
        </w:rPr>
        <w:t xml:space="preserve">The Access to </w:t>
      </w:r>
      <w:r w:rsidR="00A25C9E">
        <w:rPr>
          <w:rFonts w:asciiTheme="minorHAnsi" w:hAnsiTheme="minorHAnsi" w:cs="Calibri"/>
          <w:szCs w:val="21"/>
        </w:rPr>
        <w:t>I</w:t>
      </w:r>
      <w:r>
        <w:rPr>
          <w:rFonts w:asciiTheme="minorHAnsi" w:hAnsiTheme="minorHAnsi" w:cs="Calibri"/>
          <w:szCs w:val="21"/>
        </w:rPr>
        <w:t xml:space="preserve">nformation </w:t>
      </w:r>
      <w:r w:rsidR="00A25C9E">
        <w:rPr>
          <w:rFonts w:asciiTheme="minorHAnsi" w:hAnsiTheme="minorHAnsi" w:cs="Calibri"/>
          <w:szCs w:val="21"/>
        </w:rPr>
        <w:t>C</w:t>
      </w:r>
      <w:r>
        <w:rPr>
          <w:rFonts w:asciiTheme="minorHAnsi" w:hAnsiTheme="minorHAnsi" w:cs="Calibri"/>
          <w:szCs w:val="21"/>
        </w:rPr>
        <w:t>oordinator</w:t>
      </w:r>
      <w:r w:rsidRPr="007A20B2">
        <w:rPr>
          <w:rFonts w:asciiTheme="minorHAnsi" w:hAnsiTheme="minorHAnsi" w:cs="Calibri"/>
          <w:szCs w:val="21"/>
        </w:rPr>
        <w:t xml:space="preserve"> </w:t>
      </w:r>
      <w:r>
        <w:rPr>
          <w:rFonts w:asciiTheme="minorHAnsi" w:hAnsiTheme="minorHAnsi" w:cs="Calibri"/>
          <w:szCs w:val="21"/>
        </w:rPr>
        <w:t xml:space="preserve">sits on the IM-IT Management Committee and the Information Management Advisory Board. </w:t>
      </w:r>
    </w:p>
    <w:p w:rsidR="00A25C9E" w:rsidRDefault="00A25C9E" w:rsidP="00925B2D">
      <w:pPr>
        <w:autoSpaceDE w:val="0"/>
        <w:autoSpaceDN w:val="0"/>
        <w:adjustRightInd w:val="0"/>
        <w:rPr>
          <w:rFonts w:asciiTheme="minorHAnsi" w:hAnsiTheme="minorHAnsi" w:cs="Calibri"/>
          <w:b/>
          <w:szCs w:val="21"/>
        </w:rPr>
      </w:pPr>
    </w:p>
    <w:p w:rsidR="00925B2D" w:rsidRPr="004D1AD2" w:rsidRDefault="00925B2D" w:rsidP="00925B2D">
      <w:pPr>
        <w:autoSpaceDE w:val="0"/>
        <w:autoSpaceDN w:val="0"/>
        <w:adjustRightInd w:val="0"/>
        <w:rPr>
          <w:rFonts w:asciiTheme="minorHAnsi" w:hAnsiTheme="minorHAnsi" w:cs="Calibri"/>
          <w:b/>
          <w:szCs w:val="21"/>
        </w:rPr>
      </w:pPr>
      <w:r>
        <w:rPr>
          <w:rFonts w:asciiTheme="minorHAnsi" w:hAnsiTheme="minorHAnsi" w:cs="Calibri"/>
          <w:b/>
          <w:szCs w:val="21"/>
        </w:rPr>
        <w:t>6.2.2</w:t>
      </w:r>
      <w:r w:rsidRPr="004D1AD2">
        <w:rPr>
          <w:rFonts w:asciiTheme="minorHAnsi" w:hAnsiTheme="minorHAnsi" w:cs="Calibri"/>
          <w:b/>
          <w:szCs w:val="21"/>
        </w:rPr>
        <w:t>.</w:t>
      </w:r>
      <w:r w:rsidRPr="004D1AD2">
        <w:rPr>
          <w:rFonts w:asciiTheme="minorHAnsi" w:hAnsiTheme="minorHAnsi" w:cs="Calibri"/>
          <w:b/>
          <w:szCs w:val="21"/>
        </w:rPr>
        <w:tab/>
        <w:t>Communications Chief</w:t>
      </w:r>
    </w:p>
    <w:p w:rsidR="00925B2D" w:rsidRDefault="00925B2D" w:rsidP="00925B2D">
      <w:pPr>
        <w:autoSpaceDE w:val="0"/>
        <w:autoSpaceDN w:val="0"/>
        <w:adjustRightInd w:val="0"/>
        <w:rPr>
          <w:rFonts w:asciiTheme="minorHAnsi" w:hAnsiTheme="minorHAnsi" w:cs="Calibri"/>
          <w:szCs w:val="21"/>
        </w:rPr>
      </w:pPr>
      <w:r>
        <w:rPr>
          <w:rFonts w:asciiTheme="minorHAnsi" w:hAnsiTheme="minorHAnsi" w:cs="Calibri"/>
          <w:szCs w:val="21"/>
        </w:rPr>
        <w:t>The Communications Chief or his representative sits on the Information Management Advisory Board.</w:t>
      </w:r>
    </w:p>
    <w:p w:rsidR="00925B2D" w:rsidRDefault="00925B2D" w:rsidP="00925B2D">
      <w:pPr>
        <w:autoSpaceDE w:val="0"/>
        <w:autoSpaceDN w:val="0"/>
        <w:adjustRightInd w:val="0"/>
        <w:rPr>
          <w:rFonts w:asciiTheme="minorHAnsi" w:hAnsiTheme="minorHAnsi" w:cs="Calibri"/>
          <w:szCs w:val="21"/>
        </w:rPr>
      </w:pPr>
    </w:p>
    <w:p w:rsidR="00925B2D" w:rsidRPr="004D1AD2" w:rsidRDefault="00925B2D" w:rsidP="00925B2D">
      <w:pPr>
        <w:autoSpaceDE w:val="0"/>
        <w:autoSpaceDN w:val="0"/>
        <w:adjustRightInd w:val="0"/>
        <w:rPr>
          <w:rFonts w:asciiTheme="minorHAnsi" w:hAnsiTheme="minorHAnsi" w:cs="Calibri"/>
          <w:b/>
          <w:szCs w:val="21"/>
        </w:rPr>
      </w:pPr>
      <w:r>
        <w:rPr>
          <w:rFonts w:asciiTheme="minorHAnsi" w:hAnsiTheme="minorHAnsi" w:cs="Calibri"/>
          <w:b/>
          <w:szCs w:val="21"/>
        </w:rPr>
        <w:t>6.2.3</w:t>
      </w:r>
      <w:r w:rsidRPr="004D1AD2">
        <w:rPr>
          <w:rFonts w:asciiTheme="minorHAnsi" w:hAnsiTheme="minorHAnsi" w:cs="Calibri"/>
          <w:b/>
          <w:szCs w:val="21"/>
        </w:rPr>
        <w:t>.</w:t>
      </w:r>
      <w:r w:rsidRPr="004D1AD2">
        <w:rPr>
          <w:rFonts w:asciiTheme="minorHAnsi" w:hAnsiTheme="minorHAnsi" w:cs="Calibri"/>
          <w:b/>
          <w:szCs w:val="21"/>
        </w:rPr>
        <w:tab/>
        <w:t>Employees</w:t>
      </w:r>
    </w:p>
    <w:p w:rsidR="00925B2D" w:rsidRDefault="00925B2D" w:rsidP="00925B2D">
      <w:pPr>
        <w:autoSpaceDE w:val="0"/>
        <w:autoSpaceDN w:val="0"/>
        <w:adjustRightInd w:val="0"/>
        <w:rPr>
          <w:rFonts w:asciiTheme="minorHAnsi" w:hAnsiTheme="minorHAnsi" w:cs="Calibri"/>
          <w:szCs w:val="21"/>
        </w:rPr>
      </w:pPr>
      <w:r>
        <w:rPr>
          <w:rFonts w:asciiTheme="minorHAnsi" w:hAnsiTheme="minorHAnsi" w:cs="Calibri"/>
          <w:szCs w:val="21"/>
        </w:rPr>
        <w:t xml:space="preserve">All employees are responsible for managing the information they collect, create, organize and use as </w:t>
      </w:r>
      <w:r w:rsidR="00A25C9E">
        <w:rPr>
          <w:rFonts w:asciiTheme="minorHAnsi" w:hAnsiTheme="minorHAnsi" w:cs="Calibri"/>
          <w:szCs w:val="21"/>
        </w:rPr>
        <w:t xml:space="preserve">a </w:t>
      </w:r>
      <w:r>
        <w:rPr>
          <w:rFonts w:asciiTheme="minorHAnsi" w:hAnsiTheme="minorHAnsi" w:cs="Calibri"/>
          <w:szCs w:val="21"/>
        </w:rPr>
        <w:t xml:space="preserve">valuable asset as mentioned in </w:t>
      </w:r>
      <w:r w:rsidRPr="00E4549A">
        <w:rPr>
          <w:rFonts w:asciiTheme="minorHAnsi" w:hAnsiTheme="minorHAnsi" w:cs="Calibri"/>
          <w:i/>
          <w:szCs w:val="21"/>
        </w:rPr>
        <w:t xml:space="preserve">CSA’s Policy on </w:t>
      </w:r>
      <w:r w:rsidR="00A25C9E" w:rsidRPr="00E4549A">
        <w:rPr>
          <w:rFonts w:asciiTheme="minorHAnsi" w:hAnsiTheme="minorHAnsi" w:cs="Calibri"/>
          <w:i/>
          <w:szCs w:val="21"/>
        </w:rPr>
        <w:t>I</w:t>
      </w:r>
      <w:r w:rsidRPr="00E4549A">
        <w:rPr>
          <w:rFonts w:asciiTheme="minorHAnsi" w:hAnsiTheme="minorHAnsi" w:cs="Calibri"/>
          <w:i/>
          <w:szCs w:val="21"/>
        </w:rPr>
        <w:t xml:space="preserve">nformation and IM </w:t>
      </w:r>
      <w:r w:rsidR="00A25C9E" w:rsidRPr="00E4549A">
        <w:rPr>
          <w:rFonts w:asciiTheme="minorHAnsi" w:hAnsiTheme="minorHAnsi" w:cs="Calibri"/>
          <w:i/>
          <w:szCs w:val="21"/>
        </w:rPr>
        <w:t>S</w:t>
      </w:r>
      <w:r w:rsidRPr="00E4549A">
        <w:rPr>
          <w:rFonts w:asciiTheme="minorHAnsi" w:hAnsiTheme="minorHAnsi" w:cs="Calibri"/>
          <w:i/>
          <w:szCs w:val="21"/>
        </w:rPr>
        <w:t>trategy</w:t>
      </w:r>
      <w:r>
        <w:rPr>
          <w:rFonts w:asciiTheme="minorHAnsi" w:hAnsiTheme="minorHAnsi" w:cs="Calibri"/>
          <w:szCs w:val="21"/>
        </w:rPr>
        <w:t>. They are responsible for documenting their activities and providing requirements and issues to</w:t>
      </w:r>
      <w:r w:rsidR="00A25C9E">
        <w:rPr>
          <w:rFonts w:asciiTheme="minorHAnsi" w:hAnsiTheme="minorHAnsi" w:cs="Calibri"/>
          <w:szCs w:val="21"/>
        </w:rPr>
        <w:t xml:space="preserve"> the</w:t>
      </w:r>
      <w:r>
        <w:rPr>
          <w:rFonts w:asciiTheme="minorHAnsi" w:hAnsiTheme="minorHAnsi" w:cs="Calibri"/>
          <w:szCs w:val="21"/>
        </w:rPr>
        <w:t xml:space="preserve"> IM functional specialist when appropriate.</w:t>
      </w:r>
      <w:r w:rsidR="00A14366">
        <w:rPr>
          <w:rFonts w:asciiTheme="minorHAnsi" w:hAnsiTheme="minorHAnsi" w:cs="Calibri"/>
          <w:szCs w:val="21"/>
        </w:rPr>
        <w:t xml:space="preserve"> They will have to identify and release the data and information that can be release</w:t>
      </w:r>
      <w:r w:rsidR="00A25C9E">
        <w:rPr>
          <w:rFonts w:asciiTheme="minorHAnsi" w:hAnsiTheme="minorHAnsi" w:cs="Calibri"/>
          <w:szCs w:val="21"/>
        </w:rPr>
        <w:t>d</w:t>
      </w:r>
      <w:r w:rsidR="00A14366">
        <w:rPr>
          <w:rFonts w:asciiTheme="minorHAnsi" w:hAnsiTheme="minorHAnsi" w:cs="Calibri"/>
          <w:szCs w:val="21"/>
        </w:rPr>
        <w:t xml:space="preserve"> according to </w:t>
      </w:r>
      <w:r w:rsidR="00A25C9E">
        <w:rPr>
          <w:rFonts w:asciiTheme="minorHAnsi" w:hAnsiTheme="minorHAnsi" w:cs="Calibri"/>
          <w:szCs w:val="21"/>
        </w:rPr>
        <w:t xml:space="preserve">the </w:t>
      </w:r>
      <w:r w:rsidR="00A14366">
        <w:rPr>
          <w:rFonts w:asciiTheme="minorHAnsi" w:hAnsiTheme="minorHAnsi" w:cs="Calibri"/>
          <w:szCs w:val="21"/>
        </w:rPr>
        <w:t xml:space="preserve">CSA’s release process.  </w:t>
      </w:r>
    </w:p>
    <w:p w:rsidR="00925B2D" w:rsidRDefault="00925B2D" w:rsidP="00925B2D">
      <w:pPr>
        <w:autoSpaceDE w:val="0"/>
        <w:autoSpaceDN w:val="0"/>
        <w:adjustRightInd w:val="0"/>
        <w:rPr>
          <w:rFonts w:asciiTheme="minorHAnsi" w:hAnsiTheme="minorHAnsi" w:cs="Calibri"/>
          <w:szCs w:val="21"/>
        </w:rPr>
      </w:pPr>
    </w:p>
    <w:p w:rsidR="00373204" w:rsidRPr="004D1AD2" w:rsidRDefault="004D1AD2" w:rsidP="00F70F18">
      <w:pPr>
        <w:autoSpaceDE w:val="0"/>
        <w:autoSpaceDN w:val="0"/>
        <w:adjustRightInd w:val="0"/>
        <w:rPr>
          <w:rFonts w:asciiTheme="minorHAnsi" w:hAnsiTheme="minorHAnsi" w:cs="Calibri"/>
          <w:b/>
          <w:szCs w:val="21"/>
        </w:rPr>
      </w:pPr>
      <w:r w:rsidRPr="004D1AD2">
        <w:rPr>
          <w:rFonts w:asciiTheme="minorHAnsi" w:hAnsiTheme="minorHAnsi" w:cs="Calibri"/>
          <w:b/>
          <w:szCs w:val="21"/>
        </w:rPr>
        <w:t>6.2.4.</w:t>
      </w:r>
      <w:r w:rsidRPr="004D1AD2">
        <w:rPr>
          <w:rFonts w:asciiTheme="minorHAnsi" w:hAnsiTheme="minorHAnsi" w:cs="Calibri"/>
          <w:b/>
          <w:szCs w:val="21"/>
        </w:rPr>
        <w:tab/>
      </w:r>
      <w:r w:rsidR="00373204" w:rsidRPr="004D1AD2">
        <w:rPr>
          <w:rFonts w:asciiTheme="minorHAnsi" w:hAnsiTheme="minorHAnsi" w:cs="Calibri"/>
          <w:b/>
          <w:szCs w:val="21"/>
        </w:rPr>
        <w:t>Integrated Management Coordinating Committee</w:t>
      </w:r>
      <w:r w:rsidR="00557B0D">
        <w:rPr>
          <w:rFonts w:asciiTheme="minorHAnsi" w:hAnsiTheme="minorHAnsi" w:cs="Calibri"/>
          <w:b/>
          <w:szCs w:val="21"/>
        </w:rPr>
        <w:t xml:space="preserve"> (IMCC)</w:t>
      </w:r>
    </w:p>
    <w:p w:rsidR="007A20B2" w:rsidRPr="007A20B2" w:rsidRDefault="007A20B2" w:rsidP="00F70F18">
      <w:pPr>
        <w:autoSpaceDE w:val="0"/>
        <w:autoSpaceDN w:val="0"/>
        <w:adjustRightInd w:val="0"/>
        <w:rPr>
          <w:rFonts w:asciiTheme="minorHAnsi" w:hAnsiTheme="minorHAnsi" w:cs="Calibri"/>
          <w:szCs w:val="21"/>
        </w:rPr>
      </w:pPr>
      <w:r>
        <w:rPr>
          <w:rFonts w:asciiTheme="minorHAnsi" w:hAnsiTheme="minorHAnsi" w:cs="Calibri"/>
          <w:szCs w:val="21"/>
        </w:rPr>
        <w:t xml:space="preserve">The members of the </w:t>
      </w:r>
      <w:r w:rsidR="00557B0D">
        <w:rPr>
          <w:rFonts w:asciiTheme="minorHAnsi" w:hAnsiTheme="minorHAnsi" w:cs="Calibri"/>
          <w:szCs w:val="21"/>
        </w:rPr>
        <w:t>IMCC</w:t>
      </w:r>
      <w:r>
        <w:rPr>
          <w:rFonts w:asciiTheme="minorHAnsi" w:hAnsiTheme="minorHAnsi" w:cs="Calibri"/>
          <w:szCs w:val="21"/>
        </w:rPr>
        <w:t xml:space="preserve"> are responsible of coordinating all activities requiring the support and participation of all employees and all branches. They </w:t>
      </w:r>
      <w:r w:rsidR="00A25C9E">
        <w:rPr>
          <w:rFonts w:asciiTheme="minorHAnsi" w:hAnsiTheme="minorHAnsi" w:cs="Calibri"/>
          <w:szCs w:val="21"/>
        </w:rPr>
        <w:t>ensure the all employees are informed of all the decisions ta</w:t>
      </w:r>
      <w:r>
        <w:rPr>
          <w:rFonts w:asciiTheme="minorHAnsi" w:hAnsiTheme="minorHAnsi" w:cs="Calibri"/>
          <w:szCs w:val="21"/>
        </w:rPr>
        <w:t>ken at a higher level.</w:t>
      </w:r>
    </w:p>
    <w:p w:rsidR="007A20B2" w:rsidRDefault="007A20B2" w:rsidP="00F70F18">
      <w:pPr>
        <w:autoSpaceDE w:val="0"/>
        <w:autoSpaceDN w:val="0"/>
        <w:adjustRightInd w:val="0"/>
        <w:rPr>
          <w:rFonts w:asciiTheme="minorHAnsi" w:hAnsiTheme="minorHAnsi" w:cs="Calibri"/>
          <w:b/>
          <w:szCs w:val="21"/>
        </w:rPr>
      </w:pPr>
    </w:p>
    <w:p w:rsidR="00FB7A9A" w:rsidRPr="004D1AD2" w:rsidRDefault="00FB7A9A" w:rsidP="00F70F18">
      <w:pPr>
        <w:autoSpaceDE w:val="0"/>
        <w:autoSpaceDN w:val="0"/>
        <w:adjustRightInd w:val="0"/>
        <w:rPr>
          <w:rFonts w:asciiTheme="minorHAnsi" w:hAnsiTheme="minorHAnsi" w:cs="Calibri"/>
          <w:b/>
          <w:szCs w:val="21"/>
        </w:rPr>
      </w:pPr>
    </w:p>
    <w:p w:rsidR="00CB73BB" w:rsidRDefault="00CB73BB" w:rsidP="00F70F18">
      <w:pPr>
        <w:autoSpaceDE w:val="0"/>
        <w:autoSpaceDN w:val="0"/>
        <w:adjustRightInd w:val="0"/>
        <w:rPr>
          <w:rFonts w:asciiTheme="minorHAnsi" w:hAnsiTheme="minorHAnsi" w:cs="Calibri"/>
          <w:b/>
          <w:szCs w:val="21"/>
        </w:rPr>
      </w:pPr>
    </w:p>
    <w:p w:rsidR="007A20B2" w:rsidRPr="004D1AD2" w:rsidRDefault="00925B2D" w:rsidP="00F70F18">
      <w:pPr>
        <w:autoSpaceDE w:val="0"/>
        <w:autoSpaceDN w:val="0"/>
        <w:adjustRightInd w:val="0"/>
        <w:rPr>
          <w:rFonts w:asciiTheme="minorHAnsi" w:hAnsiTheme="minorHAnsi" w:cs="Calibri"/>
          <w:b/>
          <w:szCs w:val="21"/>
        </w:rPr>
      </w:pPr>
      <w:r>
        <w:rPr>
          <w:rFonts w:asciiTheme="minorHAnsi" w:hAnsiTheme="minorHAnsi" w:cs="Calibri"/>
          <w:b/>
          <w:szCs w:val="21"/>
        </w:rPr>
        <w:lastRenderedPageBreak/>
        <w:t>6.2.5</w:t>
      </w:r>
      <w:r w:rsidR="004D1AD2" w:rsidRPr="004D1AD2">
        <w:rPr>
          <w:rFonts w:asciiTheme="minorHAnsi" w:hAnsiTheme="minorHAnsi" w:cs="Calibri"/>
          <w:b/>
          <w:szCs w:val="21"/>
        </w:rPr>
        <w:t>.</w:t>
      </w:r>
      <w:r w:rsidR="004D1AD2" w:rsidRPr="004D1AD2">
        <w:rPr>
          <w:rFonts w:asciiTheme="minorHAnsi" w:hAnsiTheme="minorHAnsi" w:cs="Calibri"/>
          <w:b/>
          <w:szCs w:val="21"/>
        </w:rPr>
        <w:tab/>
      </w:r>
      <w:r w:rsidR="007A20B2" w:rsidRPr="004D1AD2">
        <w:rPr>
          <w:rFonts w:asciiTheme="minorHAnsi" w:hAnsiTheme="minorHAnsi" w:cs="Calibri"/>
          <w:b/>
          <w:szCs w:val="21"/>
        </w:rPr>
        <w:t xml:space="preserve">IM </w:t>
      </w:r>
      <w:r w:rsidR="00A25C9E">
        <w:rPr>
          <w:rFonts w:asciiTheme="minorHAnsi" w:hAnsiTheme="minorHAnsi" w:cs="Calibri"/>
          <w:b/>
          <w:szCs w:val="21"/>
        </w:rPr>
        <w:t xml:space="preserve">Functional </w:t>
      </w:r>
      <w:r w:rsidR="00E4549A">
        <w:rPr>
          <w:rFonts w:asciiTheme="minorHAnsi" w:hAnsiTheme="minorHAnsi" w:cs="Calibri"/>
          <w:b/>
          <w:szCs w:val="21"/>
        </w:rPr>
        <w:t xml:space="preserve">for </w:t>
      </w:r>
      <w:r w:rsidR="00A25C9E">
        <w:rPr>
          <w:rFonts w:asciiTheme="minorHAnsi" w:hAnsiTheme="minorHAnsi" w:cs="Calibri"/>
          <w:b/>
          <w:szCs w:val="21"/>
        </w:rPr>
        <w:t>S</w:t>
      </w:r>
      <w:r w:rsidR="007A20B2" w:rsidRPr="004D1AD2">
        <w:rPr>
          <w:rFonts w:asciiTheme="minorHAnsi" w:hAnsiTheme="minorHAnsi" w:cs="Calibri"/>
          <w:b/>
          <w:szCs w:val="21"/>
        </w:rPr>
        <w:t>pecialists</w:t>
      </w:r>
    </w:p>
    <w:p w:rsidR="007A20B2" w:rsidRDefault="007F45FB" w:rsidP="00F70F18">
      <w:pPr>
        <w:autoSpaceDE w:val="0"/>
        <w:autoSpaceDN w:val="0"/>
        <w:adjustRightInd w:val="0"/>
        <w:rPr>
          <w:rFonts w:asciiTheme="minorHAnsi" w:hAnsiTheme="minorHAnsi" w:cs="Calibri"/>
          <w:szCs w:val="21"/>
        </w:rPr>
      </w:pPr>
      <w:r>
        <w:rPr>
          <w:rFonts w:asciiTheme="minorHAnsi" w:hAnsiTheme="minorHAnsi" w:cs="Calibri"/>
          <w:szCs w:val="21"/>
        </w:rPr>
        <w:t>They are responsible for</w:t>
      </w:r>
      <w:r w:rsidR="007A20B2">
        <w:rPr>
          <w:rFonts w:asciiTheme="minorHAnsi" w:hAnsiTheme="minorHAnsi" w:cs="Calibri"/>
          <w:szCs w:val="21"/>
        </w:rPr>
        <w:t xml:space="preserve"> implementing </w:t>
      </w:r>
      <w:r w:rsidR="00FB7A9A">
        <w:rPr>
          <w:rFonts w:asciiTheme="minorHAnsi" w:hAnsiTheme="minorHAnsi" w:cs="Calibri"/>
          <w:szCs w:val="21"/>
        </w:rPr>
        <w:t xml:space="preserve">and monitoring the compliance of </w:t>
      </w:r>
      <w:r w:rsidR="007A20B2">
        <w:rPr>
          <w:rFonts w:asciiTheme="minorHAnsi" w:hAnsiTheme="minorHAnsi" w:cs="Calibri"/>
          <w:szCs w:val="21"/>
        </w:rPr>
        <w:t>government-wide policies, developing and delivering IM services and collaborating with the IM-IT Management Committee to a</w:t>
      </w:r>
      <w:r w:rsidR="00E4549A">
        <w:rPr>
          <w:rFonts w:asciiTheme="minorHAnsi" w:hAnsiTheme="minorHAnsi" w:cs="Calibri"/>
          <w:szCs w:val="21"/>
        </w:rPr>
        <w:t xml:space="preserve">chieve the objective set by </w:t>
      </w:r>
      <w:r w:rsidR="007A20B2">
        <w:rPr>
          <w:rFonts w:asciiTheme="minorHAnsi" w:hAnsiTheme="minorHAnsi" w:cs="Calibri"/>
          <w:szCs w:val="21"/>
        </w:rPr>
        <w:t>management.</w:t>
      </w:r>
      <w:r w:rsidR="00DF1548">
        <w:rPr>
          <w:rFonts w:asciiTheme="minorHAnsi" w:hAnsiTheme="minorHAnsi" w:cs="Calibri"/>
          <w:szCs w:val="21"/>
        </w:rPr>
        <w:t xml:space="preserve"> They are responsible for the creation and review of implementation plans and the management of the activities needed to be compliant with the Directive. </w:t>
      </w:r>
    </w:p>
    <w:p w:rsidR="00FB4131" w:rsidRDefault="004D1AD2" w:rsidP="004D1AD2">
      <w:pPr>
        <w:pStyle w:val="Titre3"/>
        <w:rPr>
          <w:rStyle w:val="Accentuation"/>
          <w:i w:val="0"/>
        </w:rPr>
      </w:pPr>
      <w:bookmarkStart w:id="28" w:name="_Toc431976685"/>
      <w:bookmarkStart w:id="29" w:name="_Toc414611107"/>
      <w:r>
        <w:rPr>
          <w:rStyle w:val="Accentuation"/>
          <w:i w:val="0"/>
        </w:rPr>
        <w:t>6.3.</w:t>
      </w:r>
      <w:r w:rsidR="006D0C5A" w:rsidRPr="004D1AD2">
        <w:rPr>
          <w:rStyle w:val="Accentuation"/>
          <w:i w:val="0"/>
        </w:rPr>
        <w:tab/>
      </w:r>
      <w:r w:rsidR="00FB4131" w:rsidRPr="004D1AD2">
        <w:rPr>
          <w:rStyle w:val="Accentuation"/>
          <w:i w:val="0"/>
        </w:rPr>
        <w:t>Communication</w:t>
      </w:r>
      <w:r w:rsidR="007A41EF" w:rsidRPr="004D1AD2">
        <w:rPr>
          <w:rStyle w:val="Accentuation"/>
          <w:i w:val="0"/>
        </w:rPr>
        <w:t>, Awareness and Engagement</w:t>
      </w:r>
      <w:bookmarkEnd w:id="28"/>
      <w:r w:rsidR="006446C2" w:rsidRPr="004D1AD2">
        <w:rPr>
          <w:rStyle w:val="Accentuation"/>
          <w:i w:val="0"/>
        </w:rPr>
        <w:t xml:space="preserve"> </w:t>
      </w:r>
      <w:bookmarkEnd w:id="29"/>
    </w:p>
    <w:p w:rsidR="003A40E7" w:rsidRDefault="003A40E7" w:rsidP="009A3A15">
      <w:pPr>
        <w:rPr>
          <w:b/>
        </w:rPr>
      </w:pPr>
      <w:r>
        <w:rPr>
          <w:b/>
        </w:rPr>
        <w:t xml:space="preserve">6.3.1. Communication </w:t>
      </w:r>
      <w:r w:rsidR="00A25C9E">
        <w:rPr>
          <w:b/>
        </w:rPr>
        <w:t>S</w:t>
      </w:r>
      <w:r>
        <w:rPr>
          <w:b/>
        </w:rPr>
        <w:t xml:space="preserve">trategy and </w:t>
      </w:r>
      <w:r w:rsidR="00A25C9E">
        <w:rPr>
          <w:b/>
        </w:rPr>
        <w:t>P</w:t>
      </w:r>
      <w:r>
        <w:rPr>
          <w:b/>
        </w:rPr>
        <w:t>lan</w:t>
      </w:r>
    </w:p>
    <w:p w:rsidR="003A40E7" w:rsidRPr="003A40E7" w:rsidRDefault="003A40E7" w:rsidP="009A3A15">
      <w:pPr>
        <w:rPr>
          <w:b/>
        </w:rPr>
      </w:pPr>
      <w:r>
        <w:t xml:space="preserve">The communication strategy for IM-IT </w:t>
      </w:r>
      <w:r w:rsidR="00E91472">
        <w:t>will be revised</w:t>
      </w:r>
      <w:r>
        <w:t xml:space="preserve"> during the 2015-2016 fiscal year.  </w:t>
      </w:r>
      <w:r w:rsidR="00A25C9E">
        <w:t>Communication</w:t>
      </w:r>
      <w:r w:rsidR="00327655">
        <w:t xml:space="preserve"> plans are regularly made to pl</w:t>
      </w:r>
      <w:r w:rsidR="00E91472">
        <w:t>an and structure all activities</w:t>
      </w:r>
      <w:r w:rsidR="00327655">
        <w:t xml:space="preserve">.  </w:t>
      </w:r>
    </w:p>
    <w:p w:rsidR="003A40E7" w:rsidRDefault="003A40E7" w:rsidP="009A3A15"/>
    <w:p w:rsidR="00E91472" w:rsidRPr="00E91472" w:rsidRDefault="00E91472" w:rsidP="009A3A15">
      <w:pPr>
        <w:rPr>
          <w:b/>
        </w:rPr>
      </w:pPr>
      <w:r w:rsidRPr="00E91472">
        <w:rPr>
          <w:b/>
        </w:rPr>
        <w:t xml:space="preserve">6.3.2. Awareness and </w:t>
      </w:r>
      <w:r w:rsidR="00A25C9E">
        <w:rPr>
          <w:b/>
        </w:rPr>
        <w:t>T</w:t>
      </w:r>
      <w:r w:rsidRPr="00E91472">
        <w:rPr>
          <w:b/>
        </w:rPr>
        <w:t>raining</w:t>
      </w:r>
    </w:p>
    <w:p w:rsidR="009A3A15" w:rsidRDefault="00A25C9E" w:rsidP="009A3A15">
      <w:r>
        <w:t xml:space="preserve">The </w:t>
      </w:r>
      <w:r w:rsidR="00C900C3">
        <w:t>CSA possess</w:t>
      </w:r>
      <w:r>
        <w:t>es</w:t>
      </w:r>
      <w:r w:rsidR="00C900C3">
        <w:t xml:space="preserve"> a mandatory training </w:t>
      </w:r>
      <w:r w:rsidR="0009013A">
        <w:t xml:space="preserve">plan </w:t>
      </w:r>
      <w:r w:rsidR="00C900C3">
        <w:t xml:space="preserve">about </w:t>
      </w:r>
      <w:r w:rsidR="003A40E7">
        <w:t>the roles and responsibilities of employee in regards to information management</w:t>
      </w:r>
      <w:r w:rsidR="00C900C3">
        <w:t xml:space="preserve">.  This training was </w:t>
      </w:r>
      <w:r w:rsidR="003A40E7">
        <w:t>given from 2009 to 2012</w:t>
      </w:r>
      <w:r w:rsidR="00E91472">
        <w:t xml:space="preserve"> and is scheduled to be reviewed in the next two years along </w:t>
      </w:r>
      <w:r w:rsidR="0009013A">
        <w:t xml:space="preserve">with </w:t>
      </w:r>
      <w:r w:rsidR="00E91472">
        <w:t>t</w:t>
      </w:r>
      <w:r w:rsidR="00C900C3">
        <w:t xml:space="preserve">he </w:t>
      </w:r>
      <w:r w:rsidR="00E91472">
        <w:t>a</w:t>
      </w:r>
      <w:r w:rsidR="00C900C3">
        <w:t xml:space="preserve">wareness plan. The objective is to </w:t>
      </w:r>
      <w:r w:rsidR="00E91472">
        <w:t xml:space="preserve">coordinate </w:t>
      </w:r>
      <w:r w:rsidR="00C900C3">
        <w:t xml:space="preserve">the new awareness and </w:t>
      </w:r>
      <w:r w:rsidR="00E91472">
        <w:t xml:space="preserve">training </w:t>
      </w:r>
      <w:r w:rsidR="00C900C3">
        <w:t>plan</w:t>
      </w:r>
      <w:r w:rsidR="00E91472">
        <w:t xml:space="preserve"> with the communication strategy and offer new mandatory training in 201</w:t>
      </w:r>
      <w:r w:rsidR="007764FB">
        <w:t>6</w:t>
      </w:r>
      <w:r w:rsidR="00E91472">
        <w:t>.</w:t>
      </w:r>
    </w:p>
    <w:p w:rsidR="00E91472" w:rsidRDefault="00E91472" w:rsidP="009A3A15"/>
    <w:p w:rsidR="00E91472" w:rsidRDefault="00E91472" w:rsidP="009A3A15">
      <w:r>
        <w:t>Apart from this training, many awareness venues are used to diffuse information management practices, regulations and activities.  The most used venues are capsules, intranet, corporate screens, information sessions and emails. Bookmark</w:t>
      </w:r>
      <w:r w:rsidR="0009013A">
        <w:t>s</w:t>
      </w:r>
      <w:r>
        <w:t>, posters and games have also been used in the past.</w:t>
      </w:r>
    </w:p>
    <w:p w:rsidR="00E91472" w:rsidRDefault="00E91472" w:rsidP="009A3A15"/>
    <w:p w:rsidR="00E91472" w:rsidRPr="00E91472" w:rsidRDefault="00E91472" w:rsidP="009A3A15">
      <w:pPr>
        <w:rPr>
          <w:b/>
        </w:rPr>
      </w:pPr>
      <w:r w:rsidRPr="00E91472">
        <w:rPr>
          <w:b/>
        </w:rPr>
        <w:t>6.3.3. Engagement</w:t>
      </w:r>
    </w:p>
    <w:p w:rsidR="00173AC0" w:rsidRDefault="0009013A" w:rsidP="00AF0F36">
      <w:r>
        <w:t xml:space="preserve">The </w:t>
      </w:r>
      <w:r w:rsidR="00E91472">
        <w:t>CSA’s employees also partner with other groups and departments working on information management</w:t>
      </w:r>
      <w:r w:rsidR="00AF0F36">
        <w:t xml:space="preserve"> like the Federal Geospatial Platform, the Information Management Common Core (IMCC) Working Group, the </w:t>
      </w:r>
      <w:r>
        <w:t>M</w:t>
      </w:r>
      <w:r w:rsidR="00AF0F36">
        <w:t xml:space="preserve">etadata </w:t>
      </w:r>
      <w:r>
        <w:t>W</w:t>
      </w:r>
      <w:r w:rsidR="00AF0F36">
        <w:t xml:space="preserve">orking </w:t>
      </w:r>
      <w:r>
        <w:t>G</w:t>
      </w:r>
      <w:r w:rsidR="00AF0F36">
        <w:t xml:space="preserve">roup, </w:t>
      </w:r>
      <w:proofErr w:type="spellStart"/>
      <w:r w:rsidR="00AF0F36">
        <w:t>Groupe</w:t>
      </w:r>
      <w:proofErr w:type="spellEnd"/>
      <w:r w:rsidR="00AF0F36">
        <w:t xml:space="preserve"> </w:t>
      </w:r>
      <w:proofErr w:type="spellStart"/>
      <w:r w:rsidR="00AF0F36">
        <w:t>interministériel</w:t>
      </w:r>
      <w:proofErr w:type="spellEnd"/>
      <w:r w:rsidR="00AF0F36">
        <w:t xml:space="preserve"> </w:t>
      </w:r>
      <w:proofErr w:type="spellStart"/>
      <w:r w:rsidR="00AF0F36">
        <w:t>en</w:t>
      </w:r>
      <w:proofErr w:type="spellEnd"/>
      <w:r w:rsidR="00AF0F36">
        <w:t xml:space="preserve"> </w:t>
      </w:r>
      <w:proofErr w:type="spellStart"/>
      <w:r w:rsidR="00AF0F36">
        <w:t>gestion</w:t>
      </w:r>
      <w:proofErr w:type="spellEnd"/>
      <w:r w:rsidR="00AF0F36">
        <w:t xml:space="preserve"> de </w:t>
      </w:r>
      <w:proofErr w:type="spellStart"/>
      <w:r w:rsidR="00AF0F36">
        <w:t>l’information</w:t>
      </w:r>
      <w:proofErr w:type="spellEnd"/>
      <w:r w:rsidR="00AF0F36">
        <w:t xml:space="preserve"> (GIGI) </w:t>
      </w:r>
      <w:r w:rsidR="007764FB">
        <w:t>and</w:t>
      </w:r>
      <w:r w:rsidR="00AF0F36">
        <w:t xml:space="preserve"> the </w:t>
      </w:r>
      <w:proofErr w:type="spellStart"/>
      <w:r w:rsidR="00AF0F36">
        <w:t>GCDocs</w:t>
      </w:r>
      <w:proofErr w:type="spellEnd"/>
      <w:r w:rsidR="00AF0F36">
        <w:t xml:space="preserve"> Community of Practice. </w:t>
      </w:r>
      <w:r w:rsidR="00E91472">
        <w:t xml:space="preserve"> </w:t>
      </w:r>
    </w:p>
    <w:p w:rsidR="00230170" w:rsidRDefault="00FB7A9A" w:rsidP="00FB7A9A">
      <w:pPr>
        <w:pStyle w:val="Titre2"/>
      </w:pPr>
      <w:bookmarkStart w:id="30" w:name="_Toc431976686"/>
      <w:r>
        <w:t>Challenges and Risks</w:t>
      </w:r>
      <w:bookmarkEnd w:id="30"/>
    </w:p>
    <w:p w:rsidR="00FB7A9A" w:rsidRDefault="00FB7A9A" w:rsidP="00FB7A9A">
      <w:pPr>
        <w:rPr>
          <w:rFonts w:asciiTheme="minorHAnsi" w:hAnsiTheme="minorHAnsi"/>
          <w:szCs w:val="20"/>
        </w:rPr>
      </w:pPr>
      <w:r>
        <w:rPr>
          <w:rFonts w:asciiTheme="minorHAnsi" w:hAnsiTheme="minorHAnsi"/>
          <w:szCs w:val="20"/>
        </w:rPr>
        <w:t>CSA’s challenges and ri</w:t>
      </w:r>
      <w:r w:rsidR="007764FB">
        <w:rPr>
          <w:rFonts w:asciiTheme="minorHAnsi" w:hAnsiTheme="minorHAnsi"/>
          <w:szCs w:val="20"/>
        </w:rPr>
        <w:t>s</w:t>
      </w:r>
      <w:r>
        <w:rPr>
          <w:rFonts w:asciiTheme="minorHAnsi" w:hAnsiTheme="minorHAnsi"/>
          <w:szCs w:val="20"/>
        </w:rPr>
        <w:t xml:space="preserve">ks are numerous and may take different forms.  Most challenges and risks are mitigated by strong governance, clear documentation and a strong work force. The main challenges and risks </w:t>
      </w:r>
      <w:r w:rsidR="0009013A">
        <w:rPr>
          <w:rFonts w:asciiTheme="minorHAnsi" w:hAnsiTheme="minorHAnsi"/>
          <w:szCs w:val="20"/>
        </w:rPr>
        <w:t>in complying</w:t>
      </w:r>
      <w:r w:rsidR="00A96CF7">
        <w:rPr>
          <w:rFonts w:asciiTheme="minorHAnsi" w:hAnsiTheme="minorHAnsi"/>
          <w:szCs w:val="20"/>
        </w:rPr>
        <w:t xml:space="preserve"> with the Directive on Open Government </w:t>
      </w:r>
      <w:r>
        <w:rPr>
          <w:rFonts w:asciiTheme="minorHAnsi" w:hAnsiTheme="minorHAnsi"/>
          <w:szCs w:val="20"/>
        </w:rPr>
        <w:t>are listed here with the associated mitigating strategy.</w:t>
      </w:r>
    </w:p>
    <w:tbl>
      <w:tblPr>
        <w:tblStyle w:val="Grilleclaire-Accent1"/>
        <w:tblW w:w="0" w:type="auto"/>
        <w:tblLook w:val="04A0" w:firstRow="1" w:lastRow="0" w:firstColumn="1" w:lastColumn="0" w:noHBand="0" w:noVBand="1"/>
      </w:tblPr>
      <w:tblGrid>
        <w:gridCol w:w="3348"/>
        <w:gridCol w:w="1222"/>
        <w:gridCol w:w="1208"/>
        <w:gridCol w:w="3362"/>
      </w:tblGrid>
      <w:tr w:rsidR="00FB7A9A" w:rsidTr="00FB7A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FB7A9A" w:rsidRDefault="00FB7A9A" w:rsidP="00FB7A9A">
            <w:pPr>
              <w:jc w:val="center"/>
              <w:rPr>
                <w:rFonts w:asciiTheme="minorHAnsi" w:hAnsiTheme="minorHAnsi"/>
                <w:szCs w:val="20"/>
              </w:rPr>
            </w:pPr>
            <w:r>
              <w:rPr>
                <w:rFonts w:asciiTheme="minorHAnsi" w:hAnsiTheme="minorHAnsi"/>
                <w:szCs w:val="20"/>
              </w:rPr>
              <w:t>Challenges and Risks</w:t>
            </w:r>
          </w:p>
        </w:tc>
        <w:tc>
          <w:tcPr>
            <w:tcW w:w="1222" w:type="dxa"/>
          </w:tcPr>
          <w:p w:rsidR="00FB7A9A" w:rsidRDefault="00FB7A9A" w:rsidP="00FB7A9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0"/>
              </w:rPr>
            </w:pPr>
            <w:r>
              <w:rPr>
                <w:rFonts w:asciiTheme="minorHAnsi" w:hAnsiTheme="minorHAnsi"/>
                <w:szCs w:val="20"/>
              </w:rPr>
              <w:t>Probability</w:t>
            </w:r>
          </w:p>
        </w:tc>
        <w:tc>
          <w:tcPr>
            <w:tcW w:w="1208" w:type="dxa"/>
          </w:tcPr>
          <w:p w:rsidR="00FB7A9A" w:rsidRDefault="00FB7A9A" w:rsidP="00FB7A9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0"/>
              </w:rPr>
            </w:pPr>
            <w:r>
              <w:rPr>
                <w:rFonts w:asciiTheme="minorHAnsi" w:hAnsiTheme="minorHAnsi"/>
                <w:szCs w:val="20"/>
              </w:rPr>
              <w:t>Impact</w:t>
            </w:r>
          </w:p>
        </w:tc>
        <w:tc>
          <w:tcPr>
            <w:tcW w:w="3362" w:type="dxa"/>
          </w:tcPr>
          <w:p w:rsidR="00FB7A9A" w:rsidRDefault="00FB7A9A" w:rsidP="00FB7A9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0"/>
              </w:rPr>
            </w:pPr>
            <w:r>
              <w:rPr>
                <w:rFonts w:asciiTheme="minorHAnsi" w:hAnsiTheme="minorHAnsi"/>
                <w:szCs w:val="20"/>
              </w:rPr>
              <w:t>Mitigating strategy</w:t>
            </w:r>
          </w:p>
        </w:tc>
      </w:tr>
      <w:tr w:rsidR="00FB7A9A" w:rsidTr="00FB7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vAlign w:val="center"/>
          </w:tcPr>
          <w:p w:rsidR="00FB7A9A" w:rsidRPr="00FB7A9A" w:rsidRDefault="00FB7A9A" w:rsidP="00FB7A9A">
            <w:pPr>
              <w:rPr>
                <w:rFonts w:asciiTheme="minorHAnsi" w:hAnsiTheme="minorHAnsi"/>
                <w:b w:val="0"/>
                <w:szCs w:val="20"/>
              </w:rPr>
            </w:pPr>
            <w:r w:rsidRPr="00FB7A9A">
              <w:rPr>
                <w:rFonts w:asciiTheme="minorHAnsi" w:hAnsiTheme="minorHAnsi"/>
                <w:b w:val="0"/>
                <w:szCs w:val="20"/>
              </w:rPr>
              <w:t xml:space="preserve">Diversity of repositories  </w:t>
            </w:r>
          </w:p>
        </w:tc>
        <w:tc>
          <w:tcPr>
            <w:tcW w:w="1222" w:type="dxa"/>
            <w:vAlign w:val="center"/>
          </w:tcPr>
          <w:p w:rsidR="00FB7A9A" w:rsidRPr="00FB7A9A" w:rsidRDefault="00FB7A9A" w:rsidP="00FB7A9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Pr>
                <w:rFonts w:asciiTheme="minorHAnsi" w:hAnsiTheme="minorHAnsi"/>
                <w:szCs w:val="20"/>
              </w:rPr>
              <w:t>High</w:t>
            </w:r>
          </w:p>
        </w:tc>
        <w:tc>
          <w:tcPr>
            <w:tcW w:w="1208" w:type="dxa"/>
            <w:vAlign w:val="center"/>
          </w:tcPr>
          <w:p w:rsidR="00FB7A9A" w:rsidRPr="00FB7A9A" w:rsidRDefault="00FB7A9A" w:rsidP="00FB7A9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Pr>
                <w:rFonts w:asciiTheme="minorHAnsi" w:hAnsiTheme="minorHAnsi"/>
                <w:szCs w:val="20"/>
              </w:rPr>
              <w:t>Medium</w:t>
            </w:r>
          </w:p>
        </w:tc>
        <w:tc>
          <w:tcPr>
            <w:tcW w:w="3362" w:type="dxa"/>
          </w:tcPr>
          <w:p w:rsidR="00FB7A9A" w:rsidRPr="00FB7A9A" w:rsidRDefault="00623F80" w:rsidP="007764FB">
            <w:pP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Pr>
                <w:rFonts w:asciiTheme="minorHAnsi" w:hAnsiTheme="minorHAnsi"/>
                <w:szCs w:val="20"/>
              </w:rPr>
              <w:t>Reviewing the list of acceptable repositories and integrating a migrating strategy and process to eliminate unacceptable repositories</w:t>
            </w:r>
            <w:r w:rsidR="007764FB">
              <w:rPr>
                <w:rFonts w:asciiTheme="minorHAnsi" w:hAnsiTheme="minorHAnsi"/>
                <w:szCs w:val="20"/>
              </w:rPr>
              <w:t>.</w:t>
            </w:r>
            <w:r>
              <w:rPr>
                <w:rFonts w:asciiTheme="minorHAnsi" w:hAnsiTheme="minorHAnsi"/>
                <w:szCs w:val="20"/>
              </w:rPr>
              <w:t xml:space="preserve"> </w:t>
            </w:r>
          </w:p>
        </w:tc>
      </w:tr>
      <w:tr w:rsidR="00FB7A9A" w:rsidTr="00FB7A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vAlign w:val="center"/>
          </w:tcPr>
          <w:p w:rsidR="00FB7A9A" w:rsidRPr="00FB7A9A" w:rsidRDefault="00FB7A9A" w:rsidP="00FB7A9A">
            <w:pPr>
              <w:rPr>
                <w:rFonts w:asciiTheme="minorHAnsi" w:hAnsiTheme="minorHAnsi"/>
                <w:b w:val="0"/>
                <w:szCs w:val="20"/>
              </w:rPr>
            </w:pPr>
            <w:r w:rsidRPr="00FB7A9A">
              <w:rPr>
                <w:rFonts w:asciiTheme="minorHAnsi" w:hAnsiTheme="minorHAnsi"/>
                <w:b w:val="0"/>
                <w:szCs w:val="20"/>
              </w:rPr>
              <w:t>Technical limitations of information management tools</w:t>
            </w:r>
          </w:p>
        </w:tc>
        <w:tc>
          <w:tcPr>
            <w:tcW w:w="1222" w:type="dxa"/>
            <w:vAlign w:val="center"/>
          </w:tcPr>
          <w:p w:rsidR="00FB7A9A" w:rsidRPr="00FB7A9A" w:rsidRDefault="00A96CF7" w:rsidP="00FB7A9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20"/>
              </w:rPr>
            </w:pPr>
            <w:r>
              <w:rPr>
                <w:rFonts w:asciiTheme="minorHAnsi" w:hAnsiTheme="minorHAnsi"/>
                <w:szCs w:val="20"/>
              </w:rPr>
              <w:t>Low</w:t>
            </w:r>
          </w:p>
        </w:tc>
        <w:tc>
          <w:tcPr>
            <w:tcW w:w="1208" w:type="dxa"/>
            <w:vAlign w:val="center"/>
          </w:tcPr>
          <w:p w:rsidR="00FB7A9A" w:rsidRPr="00FB7A9A" w:rsidRDefault="00A96CF7" w:rsidP="00FB7A9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20"/>
              </w:rPr>
            </w:pPr>
            <w:r>
              <w:rPr>
                <w:rFonts w:asciiTheme="minorHAnsi" w:hAnsiTheme="minorHAnsi"/>
                <w:szCs w:val="20"/>
              </w:rPr>
              <w:t>Low</w:t>
            </w:r>
          </w:p>
        </w:tc>
        <w:tc>
          <w:tcPr>
            <w:tcW w:w="3362" w:type="dxa"/>
          </w:tcPr>
          <w:p w:rsidR="00FB7A9A" w:rsidRDefault="00623F80" w:rsidP="00FB7A9A">
            <w:pPr>
              <w:cnfStyle w:val="000000010000" w:firstRow="0" w:lastRow="0" w:firstColumn="0" w:lastColumn="0" w:oddVBand="0" w:evenVBand="0" w:oddHBand="0" w:evenHBand="1" w:firstRowFirstColumn="0" w:firstRowLastColumn="0" w:lastRowFirstColumn="0" w:lastRowLastColumn="0"/>
              <w:rPr>
                <w:rFonts w:asciiTheme="minorHAnsi" w:hAnsiTheme="minorHAnsi"/>
                <w:szCs w:val="20"/>
              </w:rPr>
            </w:pPr>
            <w:r>
              <w:rPr>
                <w:rFonts w:asciiTheme="minorHAnsi" w:hAnsiTheme="minorHAnsi"/>
                <w:szCs w:val="20"/>
              </w:rPr>
              <w:t>Analysing different solutions to help with the technical limitations</w:t>
            </w:r>
            <w:r w:rsidR="007764FB">
              <w:rPr>
                <w:rFonts w:asciiTheme="minorHAnsi" w:hAnsiTheme="minorHAnsi"/>
                <w:szCs w:val="20"/>
              </w:rPr>
              <w:t>.</w:t>
            </w:r>
          </w:p>
          <w:p w:rsidR="00623F80" w:rsidRPr="00FB7A9A" w:rsidRDefault="007764FB" w:rsidP="00FB7A9A">
            <w:pPr>
              <w:cnfStyle w:val="000000010000" w:firstRow="0" w:lastRow="0" w:firstColumn="0" w:lastColumn="0" w:oddVBand="0" w:evenVBand="0" w:oddHBand="0" w:evenHBand="1" w:firstRowFirstColumn="0" w:firstRowLastColumn="0" w:lastRowFirstColumn="0" w:lastRowLastColumn="0"/>
              <w:rPr>
                <w:rFonts w:asciiTheme="minorHAnsi" w:hAnsiTheme="minorHAnsi"/>
                <w:szCs w:val="20"/>
              </w:rPr>
            </w:pPr>
            <w:r>
              <w:rPr>
                <w:rFonts w:asciiTheme="minorHAnsi" w:hAnsiTheme="minorHAnsi"/>
                <w:szCs w:val="20"/>
              </w:rPr>
              <w:t>I</w:t>
            </w:r>
            <w:r w:rsidR="00623F80">
              <w:rPr>
                <w:rFonts w:asciiTheme="minorHAnsi" w:hAnsiTheme="minorHAnsi"/>
                <w:szCs w:val="20"/>
              </w:rPr>
              <w:t>ncluding this difficulty in the planning tables to make sure enough time is given</w:t>
            </w:r>
            <w:r>
              <w:rPr>
                <w:rFonts w:asciiTheme="minorHAnsi" w:hAnsiTheme="minorHAnsi"/>
                <w:szCs w:val="20"/>
              </w:rPr>
              <w:t>.</w:t>
            </w:r>
          </w:p>
        </w:tc>
      </w:tr>
      <w:tr w:rsidR="00FB7A9A" w:rsidTr="00FB7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vAlign w:val="center"/>
          </w:tcPr>
          <w:p w:rsidR="00FB7A9A" w:rsidRPr="00FB7A9A" w:rsidRDefault="00124B61" w:rsidP="00FB7A9A">
            <w:pPr>
              <w:rPr>
                <w:rFonts w:asciiTheme="minorHAnsi" w:hAnsiTheme="minorHAnsi"/>
                <w:b w:val="0"/>
                <w:szCs w:val="20"/>
              </w:rPr>
            </w:pPr>
            <w:r>
              <w:rPr>
                <w:rFonts w:asciiTheme="minorHAnsi" w:hAnsiTheme="minorHAnsi"/>
                <w:b w:val="0"/>
                <w:szCs w:val="20"/>
              </w:rPr>
              <w:t>Inexact</w:t>
            </w:r>
            <w:r w:rsidR="00FB7A9A" w:rsidRPr="00FB7A9A">
              <w:rPr>
                <w:rFonts w:asciiTheme="minorHAnsi" w:hAnsiTheme="minorHAnsi"/>
                <w:b w:val="0"/>
                <w:szCs w:val="20"/>
              </w:rPr>
              <w:t xml:space="preserve"> restriction</w:t>
            </w:r>
            <w:r>
              <w:rPr>
                <w:rFonts w:asciiTheme="minorHAnsi" w:hAnsiTheme="minorHAnsi"/>
                <w:b w:val="0"/>
                <w:szCs w:val="20"/>
              </w:rPr>
              <w:t xml:space="preserve"> (excessive or limited)</w:t>
            </w:r>
          </w:p>
        </w:tc>
        <w:tc>
          <w:tcPr>
            <w:tcW w:w="1222" w:type="dxa"/>
            <w:vAlign w:val="center"/>
          </w:tcPr>
          <w:p w:rsidR="00FB7A9A" w:rsidRPr="00FB7A9A" w:rsidRDefault="00A96CF7" w:rsidP="00FB7A9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Pr>
                <w:rFonts w:asciiTheme="minorHAnsi" w:hAnsiTheme="minorHAnsi"/>
                <w:szCs w:val="20"/>
              </w:rPr>
              <w:t>Medium</w:t>
            </w:r>
          </w:p>
        </w:tc>
        <w:tc>
          <w:tcPr>
            <w:tcW w:w="1208" w:type="dxa"/>
            <w:vAlign w:val="center"/>
          </w:tcPr>
          <w:p w:rsidR="00FB7A9A" w:rsidRPr="00FB7A9A" w:rsidRDefault="00A96CF7" w:rsidP="00FB7A9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Pr>
                <w:rFonts w:asciiTheme="minorHAnsi" w:hAnsiTheme="minorHAnsi"/>
                <w:szCs w:val="20"/>
              </w:rPr>
              <w:t>High</w:t>
            </w:r>
          </w:p>
        </w:tc>
        <w:tc>
          <w:tcPr>
            <w:tcW w:w="3362" w:type="dxa"/>
          </w:tcPr>
          <w:p w:rsidR="00FB7A9A" w:rsidRDefault="00623F80" w:rsidP="00FB7A9A">
            <w:pP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Pr>
                <w:rFonts w:asciiTheme="minorHAnsi" w:hAnsiTheme="minorHAnsi"/>
                <w:szCs w:val="20"/>
              </w:rPr>
              <w:t>Having a strong awareness, training and communication plan to make sure all personnel have the necessary knowledge</w:t>
            </w:r>
            <w:r w:rsidR="007764FB">
              <w:rPr>
                <w:rFonts w:asciiTheme="minorHAnsi" w:hAnsiTheme="minorHAnsi"/>
                <w:szCs w:val="20"/>
              </w:rPr>
              <w:t>.</w:t>
            </w:r>
          </w:p>
          <w:p w:rsidR="00124B61" w:rsidRPr="00FB7A9A" w:rsidRDefault="00124B61" w:rsidP="007764FB">
            <w:pP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Pr>
                <w:rFonts w:asciiTheme="minorHAnsi" w:hAnsiTheme="minorHAnsi"/>
                <w:szCs w:val="20"/>
              </w:rPr>
              <w:t xml:space="preserve">Working in close collaboration with Security and the Access to information </w:t>
            </w:r>
            <w:r w:rsidR="007764FB">
              <w:rPr>
                <w:rFonts w:asciiTheme="minorHAnsi" w:hAnsiTheme="minorHAnsi"/>
                <w:szCs w:val="20"/>
              </w:rPr>
              <w:t>C</w:t>
            </w:r>
            <w:r>
              <w:rPr>
                <w:rFonts w:asciiTheme="minorHAnsi" w:hAnsiTheme="minorHAnsi"/>
                <w:szCs w:val="20"/>
              </w:rPr>
              <w:t>oordinator to review the information</w:t>
            </w:r>
            <w:r w:rsidR="007764FB">
              <w:rPr>
                <w:rFonts w:asciiTheme="minorHAnsi" w:hAnsiTheme="minorHAnsi"/>
                <w:szCs w:val="20"/>
              </w:rPr>
              <w:t>.</w:t>
            </w:r>
          </w:p>
        </w:tc>
      </w:tr>
      <w:tr w:rsidR="00FB7A9A" w:rsidTr="00FB7A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vAlign w:val="center"/>
          </w:tcPr>
          <w:p w:rsidR="00FB7A9A" w:rsidRPr="00FB7A9A" w:rsidRDefault="00FB7A9A" w:rsidP="00FB7A9A">
            <w:pPr>
              <w:rPr>
                <w:rFonts w:asciiTheme="minorHAnsi" w:hAnsiTheme="minorHAnsi"/>
                <w:b w:val="0"/>
                <w:szCs w:val="20"/>
              </w:rPr>
            </w:pPr>
            <w:r w:rsidRPr="00FB7A9A">
              <w:rPr>
                <w:rFonts w:asciiTheme="minorHAnsi" w:hAnsiTheme="minorHAnsi"/>
                <w:b w:val="0"/>
                <w:szCs w:val="20"/>
              </w:rPr>
              <w:t xml:space="preserve">Capacity of IM to be up-to-date with </w:t>
            </w:r>
            <w:r w:rsidRPr="00FB7A9A">
              <w:rPr>
                <w:rFonts w:asciiTheme="minorHAnsi" w:hAnsiTheme="minorHAnsi"/>
                <w:b w:val="0"/>
                <w:szCs w:val="20"/>
              </w:rPr>
              <w:lastRenderedPageBreak/>
              <w:t>all the organizational changes</w:t>
            </w:r>
          </w:p>
        </w:tc>
        <w:tc>
          <w:tcPr>
            <w:tcW w:w="1222" w:type="dxa"/>
            <w:vAlign w:val="center"/>
          </w:tcPr>
          <w:p w:rsidR="00FB7A9A" w:rsidRPr="00FB7A9A" w:rsidRDefault="00A96CF7" w:rsidP="00FB7A9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20"/>
              </w:rPr>
            </w:pPr>
            <w:r>
              <w:rPr>
                <w:rFonts w:asciiTheme="minorHAnsi" w:hAnsiTheme="minorHAnsi"/>
                <w:szCs w:val="20"/>
              </w:rPr>
              <w:lastRenderedPageBreak/>
              <w:t>Medium</w:t>
            </w:r>
          </w:p>
        </w:tc>
        <w:tc>
          <w:tcPr>
            <w:tcW w:w="1208" w:type="dxa"/>
            <w:vAlign w:val="center"/>
          </w:tcPr>
          <w:p w:rsidR="00FB7A9A" w:rsidRPr="00FB7A9A" w:rsidRDefault="00A96CF7" w:rsidP="00FB7A9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20"/>
              </w:rPr>
            </w:pPr>
            <w:r>
              <w:rPr>
                <w:rFonts w:asciiTheme="minorHAnsi" w:hAnsiTheme="minorHAnsi"/>
                <w:szCs w:val="20"/>
              </w:rPr>
              <w:t>Low</w:t>
            </w:r>
          </w:p>
        </w:tc>
        <w:tc>
          <w:tcPr>
            <w:tcW w:w="3362" w:type="dxa"/>
          </w:tcPr>
          <w:p w:rsidR="00FB7A9A" w:rsidRDefault="00623F80" w:rsidP="00FB7A9A">
            <w:pPr>
              <w:cnfStyle w:val="000000010000" w:firstRow="0" w:lastRow="0" w:firstColumn="0" w:lastColumn="0" w:oddVBand="0" w:evenVBand="0" w:oddHBand="0" w:evenHBand="1" w:firstRowFirstColumn="0" w:firstRowLastColumn="0" w:lastRowFirstColumn="0" w:lastRowLastColumn="0"/>
              <w:rPr>
                <w:rFonts w:asciiTheme="minorHAnsi" w:hAnsiTheme="minorHAnsi"/>
                <w:szCs w:val="20"/>
              </w:rPr>
            </w:pPr>
            <w:r>
              <w:rPr>
                <w:rFonts w:asciiTheme="minorHAnsi" w:hAnsiTheme="minorHAnsi"/>
                <w:szCs w:val="20"/>
              </w:rPr>
              <w:t xml:space="preserve">Ensuring a stable and cohesive </w:t>
            </w:r>
            <w:r>
              <w:rPr>
                <w:rFonts w:asciiTheme="minorHAnsi" w:hAnsiTheme="minorHAnsi"/>
                <w:szCs w:val="20"/>
              </w:rPr>
              <w:lastRenderedPageBreak/>
              <w:t>workforce throughout the project and/or hiring resources when needed</w:t>
            </w:r>
            <w:r w:rsidR="007764FB">
              <w:rPr>
                <w:rFonts w:asciiTheme="minorHAnsi" w:hAnsiTheme="minorHAnsi"/>
                <w:szCs w:val="20"/>
              </w:rPr>
              <w:t>.</w:t>
            </w:r>
            <w:r>
              <w:rPr>
                <w:rFonts w:asciiTheme="minorHAnsi" w:hAnsiTheme="minorHAnsi"/>
                <w:szCs w:val="20"/>
              </w:rPr>
              <w:t xml:space="preserve">  </w:t>
            </w:r>
          </w:p>
          <w:p w:rsidR="00623F80" w:rsidRPr="00FB7A9A" w:rsidRDefault="00623F80" w:rsidP="00FB7A9A">
            <w:pPr>
              <w:cnfStyle w:val="000000010000" w:firstRow="0" w:lastRow="0" w:firstColumn="0" w:lastColumn="0" w:oddVBand="0" w:evenVBand="0" w:oddHBand="0" w:evenHBand="1" w:firstRowFirstColumn="0" w:firstRowLastColumn="0" w:lastRowFirstColumn="0" w:lastRowLastColumn="0"/>
              <w:rPr>
                <w:rFonts w:asciiTheme="minorHAnsi" w:hAnsiTheme="minorHAnsi"/>
                <w:szCs w:val="20"/>
              </w:rPr>
            </w:pPr>
            <w:r>
              <w:rPr>
                <w:rFonts w:asciiTheme="minorHAnsi" w:hAnsiTheme="minorHAnsi"/>
                <w:szCs w:val="20"/>
              </w:rPr>
              <w:t>Making sure the changes are included in work</w:t>
            </w:r>
            <w:r w:rsidR="00617F39">
              <w:rPr>
                <w:rFonts w:asciiTheme="minorHAnsi" w:hAnsiTheme="minorHAnsi"/>
                <w:szCs w:val="20"/>
              </w:rPr>
              <w:t xml:space="preserve"> </w:t>
            </w:r>
            <w:r>
              <w:rPr>
                <w:rFonts w:asciiTheme="minorHAnsi" w:hAnsiTheme="minorHAnsi"/>
                <w:szCs w:val="20"/>
              </w:rPr>
              <w:t>plans</w:t>
            </w:r>
            <w:r w:rsidR="007764FB">
              <w:rPr>
                <w:rFonts w:asciiTheme="minorHAnsi" w:hAnsiTheme="minorHAnsi"/>
                <w:szCs w:val="20"/>
              </w:rPr>
              <w:t>.</w:t>
            </w:r>
          </w:p>
        </w:tc>
      </w:tr>
      <w:tr w:rsidR="00FB7A9A" w:rsidTr="00FB7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vAlign w:val="center"/>
          </w:tcPr>
          <w:p w:rsidR="00FB7A9A" w:rsidRPr="00FB7A9A" w:rsidRDefault="00FB7A9A" w:rsidP="00FB7A9A">
            <w:pPr>
              <w:rPr>
                <w:rFonts w:asciiTheme="minorHAnsi" w:hAnsiTheme="minorHAnsi"/>
                <w:b w:val="0"/>
                <w:szCs w:val="20"/>
              </w:rPr>
            </w:pPr>
            <w:r w:rsidRPr="00FB7A9A">
              <w:rPr>
                <w:rFonts w:asciiTheme="minorHAnsi" w:hAnsiTheme="minorHAnsi"/>
                <w:b w:val="0"/>
                <w:szCs w:val="20"/>
              </w:rPr>
              <w:lastRenderedPageBreak/>
              <w:t>Ownership of information related to national or international activities not formalized</w:t>
            </w:r>
          </w:p>
        </w:tc>
        <w:tc>
          <w:tcPr>
            <w:tcW w:w="1222" w:type="dxa"/>
            <w:vAlign w:val="center"/>
          </w:tcPr>
          <w:p w:rsidR="00FB7A9A" w:rsidRPr="00FB7A9A" w:rsidRDefault="00A96CF7" w:rsidP="00FB7A9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Pr>
                <w:rFonts w:asciiTheme="minorHAnsi" w:hAnsiTheme="minorHAnsi"/>
                <w:szCs w:val="20"/>
              </w:rPr>
              <w:t>High</w:t>
            </w:r>
          </w:p>
        </w:tc>
        <w:tc>
          <w:tcPr>
            <w:tcW w:w="1208" w:type="dxa"/>
            <w:vAlign w:val="center"/>
          </w:tcPr>
          <w:p w:rsidR="00FB7A9A" w:rsidRPr="00FB7A9A" w:rsidRDefault="00A96CF7" w:rsidP="00FB7A9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Pr>
                <w:rFonts w:asciiTheme="minorHAnsi" w:hAnsiTheme="minorHAnsi"/>
                <w:szCs w:val="20"/>
              </w:rPr>
              <w:t>High</w:t>
            </w:r>
          </w:p>
        </w:tc>
        <w:tc>
          <w:tcPr>
            <w:tcW w:w="3362" w:type="dxa"/>
          </w:tcPr>
          <w:p w:rsidR="00FB7A9A" w:rsidRDefault="0021149D" w:rsidP="0021149D">
            <w:pP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Pr>
                <w:rFonts w:asciiTheme="minorHAnsi" w:hAnsiTheme="minorHAnsi"/>
                <w:szCs w:val="20"/>
              </w:rPr>
              <w:t>Establishing a coordinated process of information according to CSA’s Guidelines on Data Management for all actual and future projects</w:t>
            </w:r>
            <w:r w:rsidR="007764FB">
              <w:rPr>
                <w:rFonts w:asciiTheme="minorHAnsi" w:hAnsiTheme="minorHAnsi"/>
                <w:szCs w:val="20"/>
              </w:rPr>
              <w:t>.</w:t>
            </w:r>
          </w:p>
          <w:p w:rsidR="0021149D" w:rsidRPr="00FB7A9A" w:rsidRDefault="0021149D" w:rsidP="0021149D">
            <w:pP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Pr>
                <w:rFonts w:asciiTheme="minorHAnsi" w:hAnsiTheme="minorHAnsi"/>
                <w:szCs w:val="20"/>
              </w:rPr>
              <w:t>Reviewing past and completed projects to find the information related to ownership in collaboration with Intellectual Properties and Office of Primary Interest (OPI)</w:t>
            </w:r>
            <w:r w:rsidR="007764FB">
              <w:rPr>
                <w:rFonts w:asciiTheme="minorHAnsi" w:hAnsiTheme="minorHAnsi"/>
                <w:szCs w:val="20"/>
              </w:rPr>
              <w:t>.</w:t>
            </w:r>
          </w:p>
        </w:tc>
      </w:tr>
      <w:tr w:rsidR="00FB7A9A" w:rsidTr="00FB7A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vAlign w:val="center"/>
          </w:tcPr>
          <w:p w:rsidR="00FB7A9A" w:rsidRPr="00FB7A9A" w:rsidRDefault="00FB7A9A" w:rsidP="00FB7A9A">
            <w:pPr>
              <w:rPr>
                <w:rFonts w:asciiTheme="minorHAnsi" w:hAnsiTheme="minorHAnsi"/>
                <w:b w:val="0"/>
                <w:szCs w:val="20"/>
              </w:rPr>
            </w:pPr>
            <w:r w:rsidRPr="00FB7A9A">
              <w:rPr>
                <w:rFonts w:asciiTheme="minorHAnsi" w:hAnsiTheme="minorHAnsi"/>
                <w:b w:val="0"/>
                <w:szCs w:val="20"/>
              </w:rPr>
              <w:t>High volume of information and data created</w:t>
            </w:r>
          </w:p>
        </w:tc>
        <w:tc>
          <w:tcPr>
            <w:tcW w:w="1222" w:type="dxa"/>
            <w:vAlign w:val="center"/>
          </w:tcPr>
          <w:p w:rsidR="00FB7A9A" w:rsidRPr="00FB7A9A" w:rsidRDefault="00A96CF7" w:rsidP="00FB7A9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20"/>
              </w:rPr>
            </w:pPr>
            <w:r>
              <w:rPr>
                <w:rFonts w:asciiTheme="minorHAnsi" w:hAnsiTheme="minorHAnsi"/>
                <w:szCs w:val="20"/>
              </w:rPr>
              <w:t>High</w:t>
            </w:r>
          </w:p>
        </w:tc>
        <w:tc>
          <w:tcPr>
            <w:tcW w:w="1208" w:type="dxa"/>
            <w:vAlign w:val="center"/>
          </w:tcPr>
          <w:p w:rsidR="00FB7A9A" w:rsidRPr="00FB7A9A" w:rsidRDefault="00A96CF7" w:rsidP="00FB7A9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20"/>
              </w:rPr>
            </w:pPr>
            <w:r>
              <w:rPr>
                <w:rFonts w:asciiTheme="minorHAnsi" w:hAnsiTheme="minorHAnsi"/>
                <w:szCs w:val="20"/>
              </w:rPr>
              <w:t>High</w:t>
            </w:r>
          </w:p>
        </w:tc>
        <w:tc>
          <w:tcPr>
            <w:tcW w:w="3362" w:type="dxa"/>
          </w:tcPr>
          <w:p w:rsidR="00124B61" w:rsidRDefault="00124B61" w:rsidP="00FB7A9A">
            <w:pPr>
              <w:cnfStyle w:val="000000010000" w:firstRow="0" w:lastRow="0" w:firstColumn="0" w:lastColumn="0" w:oddVBand="0" w:evenVBand="0" w:oddHBand="0" w:evenHBand="1" w:firstRowFirstColumn="0" w:firstRowLastColumn="0" w:lastRowFirstColumn="0" w:lastRowLastColumn="0"/>
              <w:rPr>
                <w:rFonts w:asciiTheme="minorHAnsi" w:hAnsiTheme="minorHAnsi"/>
                <w:szCs w:val="20"/>
              </w:rPr>
            </w:pPr>
            <w:r>
              <w:rPr>
                <w:rFonts w:asciiTheme="minorHAnsi" w:hAnsiTheme="minorHAnsi"/>
                <w:szCs w:val="20"/>
              </w:rPr>
              <w:t>Ensuring a stable and cohesive workforce throughout the project and/or hiring resources when needed</w:t>
            </w:r>
            <w:r w:rsidR="007764FB">
              <w:rPr>
                <w:rFonts w:asciiTheme="minorHAnsi" w:hAnsiTheme="minorHAnsi"/>
                <w:szCs w:val="20"/>
              </w:rPr>
              <w:t>.</w:t>
            </w:r>
            <w:r>
              <w:rPr>
                <w:rFonts w:asciiTheme="minorHAnsi" w:hAnsiTheme="minorHAnsi"/>
                <w:szCs w:val="20"/>
              </w:rPr>
              <w:t xml:space="preserve"> </w:t>
            </w:r>
          </w:p>
          <w:p w:rsidR="00FB7A9A" w:rsidRPr="00FB7A9A" w:rsidRDefault="00124B61" w:rsidP="00FB7A9A">
            <w:pPr>
              <w:cnfStyle w:val="000000010000" w:firstRow="0" w:lastRow="0" w:firstColumn="0" w:lastColumn="0" w:oddVBand="0" w:evenVBand="0" w:oddHBand="0" w:evenHBand="1" w:firstRowFirstColumn="0" w:firstRowLastColumn="0" w:lastRowFirstColumn="0" w:lastRowLastColumn="0"/>
              <w:rPr>
                <w:rFonts w:asciiTheme="minorHAnsi" w:hAnsiTheme="minorHAnsi"/>
                <w:szCs w:val="20"/>
              </w:rPr>
            </w:pPr>
            <w:r>
              <w:rPr>
                <w:rFonts w:asciiTheme="minorHAnsi" w:hAnsiTheme="minorHAnsi"/>
                <w:szCs w:val="20"/>
              </w:rPr>
              <w:t>Having a strong awareness, training and communication plan to make sure all personnel have the necessary knowledge and keep only the IRBV</w:t>
            </w:r>
            <w:r w:rsidR="007764FB">
              <w:rPr>
                <w:rFonts w:asciiTheme="minorHAnsi" w:hAnsiTheme="minorHAnsi"/>
                <w:szCs w:val="20"/>
              </w:rPr>
              <w:t>.</w:t>
            </w:r>
            <w:r>
              <w:rPr>
                <w:rFonts w:asciiTheme="minorHAnsi" w:hAnsiTheme="minorHAnsi"/>
                <w:szCs w:val="20"/>
              </w:rPr>
              <w:t xml:space="preserve"> </w:t>
            </w:r>
          </w:p>
        </w:tc>
      </w:tr>
      <w:tr w:rsidR="00FB7A9A" w:rsidTr="00FB7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vAlign w:val="center"/>
          </w:tcPr>
          <w:p w:rsidR="00FB7A9A" w:rsidRPr="00FB7A9A" w:rsidRDefault="00FB7A9A" w:rsidP="0009013A">
            <w:pPr>
              <w:rPr>
                <w:rFonts w:asciiTheme="minorHAnsi" w:hAnsiTheme="minorHAnsi"/>
                <w:b w:val="0"/>
                <w:szCs w:val="20"/>
              </w:rPr>
            </w:pPr>
            <w:r w:rsidRPr="00FB7A9A">
              <w:rPr>
                <w:rFonts w:asciiTheme="minorHAnsi" w:hAnsiTheme="minorHAnsi"/>
                <w:b w:val="0"/>
                <w:szCs w:val="20"/>
              </w:rPr>
              <w:t xml:space="preserve">Poor knowledge </w:t>
            </w:r>
            <w:r w:rsidR="0009013A">
              <w:rPr>
                <w:rFonts w:asciiTheme="minorHAnsi" w:hAnsiTheme="minorHAnsi"/>
                <w:b w:val="0"/>
                <w:szCs w:val="20"/>
              </w:rPr>
              <w:t>by</w:t>
            </w:r>
            <w:r w:rsidRPr="00FB7A9A">
              <w:rPr>
                <w:rFonts w:asciiTheme="minorHAnsi" w:hAnsiTheme="minorHAnsi"/>
                <w:b w:val="0"/>
                <w:szCs w:val="20"/>
              </w:rPr>
              <w:t xml:space="preserve"> employees regarding access to information, security of the information and copyrights</w:t>
            </w:r>
          </w:p>
        </w:tc>
        <w:tc>
          <w:tcPr>
            <w:tcW w:w="1222" w:type="dxa"/>
            <w:vAlign w:val="center"/>
          </w:tcPr>
          <w:p w:rsidR="00FB7A9A" w:rsidRPr="00FB7A9A" w:rsidRDefault="00A96CF7" w:rsidP="00FB7A9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Pr>
                <w:rFonts w:asciiTheme="minorHAnsi" w:hAnsiTheme="minorHAnsi"/>
                <w:szCs w:val="20"/>
              </w:rPr>
              <w:t>Medium</w:t>
            </w:r>
          </w:p>
        </w:tc>
        <w:tc>
          <w:tcPr>
            <w:tcW w:w="1208" w:type="dxa"/>
            <w:vAlign w:val="center"/>
          </w:tcPr>
          <w:p w:rsidR="00FB7A9A" w:rsidRPr="00FB7A9A" w:rsidRDefault="00A96CF7" w:rsidP="00FB7A9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Pr>
                <w:rFonts w:asciiTheme="minorHAnsi" w:hAnsiTheme="minorHAnsi"/>
                <w:szCs w:val="20"/>
              </w:rPr>
              <w:t>Medium</w:t>
            </w:r>
          </w:p>
        </w:tc>
        <w:tc>
          <w:tcPr>
            <w:tcW w:w="3362" w:type="dxa"/>
          </w:tcPr>
          <w:p w:rsidR="00FB7A9A" w:rsidRPr="00FB7A9A" w:rsidRDefault="00A96CF7" w:rsidP="00FB7A9A">
            <w:pP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Pr>
                <w:rFonts w:asciiTheme="minorHAnsi" w:hAnsiTheme="minorHAnsi"/>
                <w:szCs w:val="20"/>
              </w:rPr>
              <w:t>Having a strong awareness, training and communication plan to make sure all personnel have the necessary knowledge</w:t>
            </w:r>
            <w:r w:rsidR="007764FB">
              <w:rPr>
                <w:rFonts w:asciiTheme="minorHAnsi" w:hAnsiTheme="minorHAnsi"/>
                <w:szCs w:val="20"/>
              </w:rPr>
              <w:t>.</w:t>
            </w:r>
          </w:p>
        </w:tc>
      </w:tr>
      <w:tr w:rsidR="00FB7A9A" w:rsidTr="00FB7A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vAlign w:val="center"/>
          </w:tcPr>
          <w:p w:rsidR="00FB7A9A" w:rsidRPr="00FB7A9A" w:rsidRDefault="00124B61" w:rsidP="00124B61">
            <w:pPr>
              <w:rPr>
                <w:rFonts w:asciiTheme="minorHAnsi" w:hAnsiTheme="minorHAnsi"/>
                <w:b w:val="0"/>
                <w:szCs w:val="20"/>
              </w:rPr>
            </w:pPr>
            <w:r>
              <w:rPr>
                <w:rFonts w:asciiTheme="minorHAnsi" w:hAnsiTheme="minorHAnsi"/>
                <w:b w:val="0"/>
                <w:szCs w:val="20"/>
              </w:rPr>
              <w:t>Limited number of resources to keep</w:t>
            </w:r>
            <w:r w:rsidR="00FB7A9A" w:rsidRPr="00FB7A9A">
              <w:rPr>
                <w:rFonts w:asciiTheme="minorHAnsi" w:hAnsiTheme="minorHAnsi"/>
                <w:b w:val="0"/>
                <w:szCs w:val="20"/>
              </w:rPr>
              <w:t xml:space="preserve"> up with all the Directives, Policy, Standards and Initiatives from Treasury Board Secretariat, Library and Archives Canada and Shared Services Canada </w:t>
            </w:r>
          </w:p>
        </w:tc>
        <w:tc>
          <w:tcPr>
            <w:tcW w:w="1222" w:type="dxa"/>
            <w:vAlign w:val="center"/>
          </w:tcPr>
          <w:p w:rsidR="00FB7A9A" w:rsidRPr="00FB7A9A" w:rsidRDefault="00ED296C" w:rsidP="00FB7A9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20"/>
              </w:rPr>
            </w:pPr>
            <w:r>
              <w:rPr>
                <w:rFonts w:asciiTheme="minorHAnsi" w:hAnsiTheme="minorHAnsi"/>
                <w:szCs w:val="20"/>
              </w:rPr>
              <w:t>High</w:t>
            </w:r>
          </w:p>
        </w:tc>
        <w:tc>
          <w:tcPr>
            <w:tcW w:w="1208" w:type="dxa"/>
            <w:vAlign w:val="center"/>
          </w:tcPr>
          <w:p w:rsidR="00FB7A9A" w:rsidRPr="00FB7A9A" w:rsidRDefault="00A96CF7" w:rsidP="00FB7A9A">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20"/>
              </w:rPr>
            </w:pPr>
            <w:r>
              <w:rPr>
                <w:rFonts w:asciiTheme="minorHAnsi" w:hAnsiTheme="minorHAnsi"/>
                <w:szCs w:val="20"/>
              </w:rPr>
              <w:t>High</w:t>
            </w:r>
          </w:p>
        </w:tc>
        <w:tc>
          <w:tcPr>
            <w:tcW w:w="3362" w:type="dxa"/>
          </w:tcPr>
          <w:p w:rsidR="00FB7A9A" w:rsidRPr="00FB7A9A" w:rsidRDefault="00ED296C" w:rsidP="00FB7A9A">
            <w:pPr>
              <w:cnfStyle w:val="000000010000" w:firstRow="0" w:lastRow="0" w:firstColumn="0" w:lastColumn="0" w:oddVBand="0" w:evenVBand="0" w:oddHBand="0" w:evenHBand="1" w:firstRowFirstColumn="0" w:firstRowLastColumn="0" w:lastRowFirstColumn="0" w:lastRowLastColumn="0"/>
              <w:rPr>
                <w:rFonts w:asciiTheme="minorHAnsi" w:hAnsiTheme="minorHAnsi"/>
                <w:szCs w:val="20"/>
              </w:rPr>
            </w:pPr>
            <w:r>
              <w:rPr>
                <w:rFonts w:asciiTheme="minorHAnsi" w:hAnsiTheme="minorHAnsi"/>
                <w:szCs w:val="20"/>
              </w:rPr>
              <w:t>Ensuring a stable and cohesive workforce throughout the project and/or hiring resources when needed</w:t>
            </w:r>
            <w:r w:rsidR="007764FB">
              <w:rPr>
                <w:rFonts w:asciiTheme="minorHAnsi" w:hAnsiTheme="minorHAnsi"/>
                <w:szCs w:val="20"/>
              </w:rPr>
              <w:t>.</w:t>
            </w:r>
            <w:r>
              <w:rPr>
                <w:rFonts w:asciiTheme="minorHAnsi" w:hAnsiTheme="minorHAnsi"/>
                <w:szCs w:val="20"/>
              </w:rPr>
              <w:t xml:space="preserve">  </w:t>
            </w:r>
          </w:p>
        </w:tc>
      </w:tr>
      <w:tr w:rsidR="00FB7A9A" w:rsidTr="00FB7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vAlign w:val="center"/>
          </w:tcPr>
          <w:p w:rsidR="00FB7A9A" w:rsidRPr="00FB7A9A" w:rsidRDefault="0009013A" w:rsidP="00FB7A9A">
            <w:pPr>
              <w:rPr>
                <w:rFonts w:asciiTheme="minorHAnsi" w:hAnsiTheme="minorHAnsi"/>
                <w:b w:val="0"/>
                <w:szCs w:val="20"/>
              </w:rPr>
            </w:pPr>
            <w:r>
              <w:rPr>
                <w:rFonts w:asciiTheme="minorHAnsi" w:hAnsiTheme="minorHAnsi"/>
                <w:b w:val="0"/>
                <w:szCs w:val="20"/>
              </w:rPr>
              <w:t>E</w:t>
            </w:r>
            <w:r w:rsidR="00124B61">
              <w:rPr>
                <w:rFonts w:asciiTheme="minorHAnsi" w:hAnsiTheme="minorHAnsi"/>
                <w:b w:val="0"/>
                <w:szCs w:val="20"/>
              </w:rPr>
              <w:t>nsure cooperation of all sectors</w:t>
            </w:r>
          </w:p>
        </w:tc>
        <w:tc>
          <w:tcPr>
            <w:tcW w:w="1222" w:type="dxa"/>
            <w:vAlign w:val="center"/>
          </w:tcPr>
          <w:p w:rsidR="00FB7A9A" w:rsidRPr="00FB7A9A" w:rsidRDefault="00124B61" w:rsidP="00FB7A9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Pr>
                <w:rFonts w:asciiTheme="minorHAnsi" w:hAnsiTheme="minorHAnsi"/>
                <w:szCs w:val="20"/>
              </w:rPr>
              <w:t>High</w:t>
            </w:r>
          </w:p>
        </w:tc>
        <w:tc>
          <w:tcPr>
            <w:tcW w:w="1208" w:type="dxa"/>
            <w:vAlign w:val="center"/>
          </w:tcPr>
          <w:p w:rsidR="00FB7A9A" w:rsidRPr="00FB7A9A" w:rsidRDefault="00124B61" w:rsidP="00FB7A9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Pr>
                <w:rFonts w:asciiTheme="minorHAnsi" w:hAnsiTheme="minorHAnsi"/>
                <w:szCs w:val="20"/>
              </w:rPr>
              <w:t>Medium</w:t>
            </w:r>
          </w:p>
        </w:tc>
        <w:tc>
          <w:tcPr>
            <w:tcW w:w="3362" w:type="dxa"/>
          </w:tcPr>
          <w:p w:rsidR="00FB7A9A" w:rsidRDefault="00124B61" w:rsidP="00FB7A9A">
            <w:pP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Pr>
                <w:rFonts w:asciiTheme="minorHAnsi" w:hAnsiTheme="minorHAnsi"/>
                <w:szCs w:val="20"/>
              </w:rPr>
              <w:t>Ensuring the collaboration of the Executive</w:t>
            </w:r>
            <w:r w:rsidR="007764FB">
              <w:rPr>
                <w:rFonts w:asciiTheme="minorHAnsi" w:hAnsiTheme="minorHAnsi"/>
                <w:szCs w:val="20"/>
              </w:rPr>
              <w:t>.</w:t>
            </w:r>
          </w:p>
          <w:p w:rsidR="00124B61" w:rsidRPr="00FB7A9A" w:rsidRDefault="00124B61" w:rsidP="00124B61">
            <w:pP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Pr>
                <w:rFonts w:asciiTheme="minorHAnsi" w:hAnsiTheme="minorHAnsi"/>
                <w:szCs w:val="20"/>
              </w:rPr>
              <w:t>Reporting of employees’ collaboration and responsibilities in a formal process (for instance, work</w:t>
            </w:r>
            <w:r w:rsidR="00617F39">
              <w:rPr>
                <w:rFonts w:asciiTheme="minorHAnsi" w:hAnsiTheme="minorHAnsi"/>
                <w:szCs w:val="20"/>
              </w:rPr>
              <w:t xml:space="preserve"> </w:t>
            </w:r>
            <w:r>
              <w:rPr>
                <w:rFonts w:asciiTheme="minorHAnsi" w:hAnsiTheme="minorHAnsi"/>
                <w:szCs w:val="20"/>
              </w:rPr>
              <w:t>plan</w:t>
            </w:r>
            <w:r w:rsidR="00790A86">
              <w:rPr>
                <w:rFonts w:asciiTheme="minorHAnsi" w:hAnsiTheme="minorHAnsi"/>
                <w:szCs w:val="20"/>
              </w:rPr>
              <w:t>s</w:t>
            </w:r>
            <w:r>
              <w:rPr>
                <w:rFonts w:asciiTheme="minorHAnsi" w:hAnsiTheme="minorHAnsi"/>
                <w:szCs w:val="20"/>
              </w:rPr>
              <w:t>, performance management, etc.)</w:t>
            </w:r>
            <w:r w:rsidR="007764FB">
              <w:rPr>
                <w:rFonts w:asciiTheme="minorHAnsi" w:hAnsiTheme="minorHAnsi"/>
                <w:szCs w:val="20"/>
              </w:rPr>
              <w:t>.</w:t>
            </w:r>
          </w:p>
        </w:tc>
      </w:tr>
    </w:tbl>
    <w:p w:rsidR="00FB7A9A" w:rsidRDefault="00FB7A9A" w:rsidP="00FB7A9A">
      <w:pPr>
        <w:rPr>
          <w:rFonts w:asciiTheme="minorHAnsi" w:hAnsiTheme="minorHAnsi"/>
          <w:szCs w:val="20"/>
        </w:rPr>
      </w:pPr>
    </w:p>
    <w:p w:rsidR="00FB7A9A" w:rsidRPr="00FB7A9A" w:rsidRDefault="00FB7A9A" w:rsidP="00FB7A9A">
      <w:pPr>
        <w:rPr>
          <w:lang w:val="en-US"/>
        </w:rPr>
      </w:pPr>
    </w:p>
    <w:p w:rsidR="00230170" w:rsidRPr="0077732C" w:rsidRDefault="00230170" w:rsidP="0077732C">
      <w:pPr>
        <w:rPr>
          <w:rFonts w:asciiTheme="minorHAnsi" w:hAnsiTheme="minorHAnsi"/>
          <w:color w:val="808080"/>
          <w:szCs w:val="20"/>
        </w:rPr>
      </w:pPr>
    </w:p>
    <w:p w:rsidR="005B529F" w:rsidRDefault="005B529F">
      <w:r>
        <w:br w:type="page"/>
      </w:r>
    </w:p>
    <w:p w:rsidR="00A00DAF" w:rsidRPr="00F42FE5" w:rsidRDefault="00A00DAF" w:rsidP="00A00DAF">
      <w:pPr>
        <w:sectPr w:rsidR="00A00DAF" w:rsidRPr="00F42FE5" w:rsidSect="00230170">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138" w:right="1800" w:bottom="1440" w:left="1440" w:header="706" w:footer="706" w:gutter="0"/>
          <w:cols w:space="708"/>
          <w:docGrid w:linePitch="360"/>
        </w:sectPr>
      </w:pPr>
    </w:p>
    <w:p w:rsidR="00C81784" w:rsidRDefault="00DF6A4A" w:rsidP="006F7F0D">
      <w:pPr>
        <w:pStyle w:val="Titre2"/>
        <w:rPr>
          <w:color w:val="808080" w:themeColor="background1" w:themeShade="80"/>
        </w:rPr>
      </w:pPr>
      <w:bookmarkStart w:id="31" w:name="_Toc431976687"/>
      <w:r w:rsidRPr="00230170">
        <w:rPr>
          <w:color w:val="000000" w:themeColor="text1"/>
        </w:rPr>
        <w:lastRenderedPageBreak/>
        <w:t>P</w:t>
      </w:r>
      <w:r w:rsidR="007D5AA0" w:rsidRPr="00230170">
        <w:rPr>
          <w:color w:val="000000" w:themeColor="text1"/>
        </w:rPr>
        <w:t>la</w:t>
      </w:r>
      <w:r w:rsidR="007D5AA0">
        <w:t>nning Table</w:t>
      </w:r>
      <w:r w:rsidR="001F6694">
        <w:t xml:space="preserve">: </w:t>
      </w:r>
      <w:r w:rsidR="001F6694" w:rsidRPr="004E1CAB">
        <w:t xml:space="preserve">Directive on </w:t>
      </w:r>
      <w:r w:rsidR="001F6694">
        <w:t xml:space="preserve">Open Government </w:t>
      </w:r>
      <w:r w:rsidR="001F6694" w:rsidRPr="001F6694">
        <w:rPr>
          <w:i w:val="0"/>
        </w:rPr>
        <w:t>Requirements</w:t>
      </w:r>
      <w:bookmarkEnd w:id="31"/>
    </w:p>
    <w:p w:rsidR="005B0675" w:rsidRPr="007379E9" w:rsidRDefault="005B0675" w:rsidP="007379E9"/>
    <w:tbl>
      <w:tblPr>
        <w:tblW w:w="4914" w:type="pct"/>
        <w:tblBorders>
          <w:top w:val="single" w:sz="8" w:space="0" w:color="4F81BD"/>
          <w:bottom w:val="single" w:sz="8" w:space="0" w:color="4F81BD"/>
          <w:insideH w:val="single" w:sz="2" w:space="0" w:color="4F81BD"/>
          <w:insideV w:val="single" w:sz="2" w:space="0" w:color="4F81BD"/>
        </w:tblBorders>
        <w:tblLook w:val="04A0" w:firstRow="1" w:lastRow="0" w:firstColumn="1" w:lastColumn="0" w:noHBand="0" w:noVBand="1"/>
      </w:tblPr>
      <w:tblGrid>
        <w:gridCol w:w="1119"/>
        <w:gridCol w:w="3638"/>
        <w:gridCol w:w="2911"/>
        <w:gridCol w:w="1088"/>
        <w:gridCol w:w="3327"/>
        <w:gridCol w:w="1242"/>
        <w:gridCol w:w="1242"/>
        <w:gridCol w:w="1938"/>
        <w:gridCol w:w="987"/>
      </w:tblGrid>
      <w:tr w:rsidR="00C361B4" w:rsidRPr="00EF4459" w:rsidTr="00C361B4">
        <w:tc>
          <w:tcPr>
            <w:tcW w:w="320" w:type="pct"/>
            <w:tcBorders>
              <w:bottom w:val="single" w:sz="8" w:space="0" w:color="4F81BD"/>
            </w:tcBorders>
            <w:shd w:val="clear" w:color="auto" w:fill="auto"/>
          </w:tcPr>
          <w:p w:rsidR="00DF6A4A" w:rsidRPr="00EF4459" w:rsidRDefault="00DF6A4A" w:rsidP="004E0955">
            <w:pPr>
              <w:rPr>
                <w:rFonts w:ascii="Arial Narrow" w:hAnsi="Arial Narrow"/>
                <w:b/>
                <w:bCs/>
                <w:color w:val="336699"/>
                <w:sz w:val="16"/>
                <w:szCs w:val="16"/>
              </w:rPr>
            </w:pPr>
            <w:r w:rsidRPr="00EF4459">
              <w:rPr>
                <w:rFonts w:ascii="Arial Narrow" w:hAnsi="Arial Narrow"/>
                <w:b/>
                <w:bCs/>
                <w:color w:val="336699"/>
                <w:sz w:val="16"/>
                <w:szCs w:val="16"/>
              </w:rPr>
              <w:t>Reference</w:t>
            </w:r>
          </w:p>
        </w:tc>
        <w:tc>
          <w:tcPr>
            <w:tcW w:w="1040" w:type="pct"/>
            <w:tcBorders>
              <w:bottom w:val="single" w:sz="8" w:space="0" w:color="4F81BD"/>
            </w:tcBorders>
            <w:shd w:val="clear" w:color="auto" w:fill="auto"/>
          </w:tcPr>
          <w:p w:rsidR="00DF6A4A" w:rsidRPr="00EF4459" w:rsidRDefault="00DF6A4A" w:rsidP="007D5AA0">
            <w:pPr>
              <w:rPr>
                <w:rFonts w:ascii="Arial Narrow" w:hAnsi="Arial Narrow"/>
                <w:b/>
                <w:bCs/>
                <w:color w:val="336699"/>
                <w:sz w:val="16"/>
                <w:szCs w:val="16"/>
              </w:rPr>
            </w:pPr>
            <w:r w:rsidRPr="00EF4459">
              <w:rPr>
                <w:rFonts w:ascii="Arial Narrow" w:hAnsi="Arial Narrow"/>
                <w:b/>
                <w:bCs/>
                <w:color w:val="336699"/>
                <w:sz w:val="16"/>
                <w:szCs w:val="16"/>
              </w:rPr>
              <w:t>Compliance Requirement</w:t>
            </w:r>
          </w:p>
        </w:tc>
        <w:tc>
          <w:tcPr>
            <w:tcW w:w="832" w:type="pct"/>
            <w:tcBorders>
              <w:bottom w:val="single" w:sz="8" w:space="0" w:color="4F81BD"/>
            </w:tcBorders>
            <w:shd w:val="clear" w:color="auto" w:fill="auto"/>
          </w:tcPr>
          <w:p w:rsidR="00DF6A4A" w:rsidRPr="00EF4459" w:rsidRDefault="00DF6A4A" w:rsidP="007D5AA0">
            <w:pPr>
              <w:rPr>
                <w:rFonts w:ascii="Arial Narrow" w:hAnsi="Arial Narrow"/>
                <w:b/>
                <w:bCs/>
                <w:color w:val="336699"/>
                <w:sz w:val="16"/>
                <w:szCs w:val="16"/>
              </w:rPr>
            </w:pPr>
            <w:r w:rsidRPr="00EF4459">
              <w:rPr>
                <w:rFonts w:ascii="Arial Narrow" w:hAnsi="Arial Narrow"/>
                <w:b/>
                <w:bCs/>
                <w:color w:val="336699"/>
                <w:sz w:val="16"/>
                <w:szCs w:val="16"/>
              </w:rPr>
              <w:t>Deliverables / Milestones</w:t>
            </w:r>
          </w:p>
        </w:tc>
        <w:tc>
          <w:tcPr>
            <w:tcW w:w="311" w:type="pct"/>
            <w:tcBorders>
              <w:bottom w:val="single" w:sz="8" w:space="0" w:color="4F81BD"/>
            </w:tcBorders>
            <w:shd w:val="clear" w:color="auto" w:fill="auto"/>
          </w:tcPr>
          <w:p w:rsidR="00DF6A4A" w:rsidRPr="00EF4459" w:rsidRDefault="00DF6A4A" w:rsidP="007D5AA0">
            <w:pPr>
              <w:rPr>
                <w:rFonts w:ascii="Arial Narrow" w:hAnsi="Arial Narrow"/>
                <w:b/>
                <w:bCs/>
                <w:color w:val="336699"/>
                <w:sz w:val="16"/>
                <w:szCs w:val="16"/>
              </w:rPr>
            </w:pPr>
            <w:r w:rsidRPr="00EF4459">
              <w:rPr>
                <w:rFonts w:ascii="Arial Narrow" w:hAnsi="Arial Narrow"/>
                <w:b/>
                <w:bCs/>
                <w:color w:val="336699"/>
                <w:sz w:val="16"/>
                <w:szCs w:val="16"/>
              </w:rPr>
              <w:t>Lead</w:t>
            </w:r>
          </w:p>
        </w:tc>
        <w:tc>
          <w:tcPr>
            <w:tcW w:w="951" w:type="pct"/>
            <w:tcBorders>
              <w:bottom w:val="single" w:sz="8" w:space="0" w:color="4F81BD"/>
            </w:tcBorders>
          </w:tcPr>
          <w:p w:rsidR="00DF6A4A" w:rsidRPr="00EF4459" w:rsidRDefault="00DF6A4A" w:rsidP="007D5AA0">
            <w:pPr>
              <w:rPr>
                <w:rFonts w:ascii="Arial Narrow" w:hAnsi="Arial Narrow"/>
                <w:b/>
                <w:bCs/>
                <w:color w:val="336699"/>
                <w:sz w:val="16"/>
                <w:szCs w:val="16"/>
              </w:rPr>
            </w:pPr>
            <w:r w:rsidRPr="00EF4459">
              <w:rPr>
                <w:rFonts w:ascii="Arial Narrow" w:hAnsi="Arial Narrow"/>
                <w:b/>
                <w:bCs/>
                <w:color w:val="336699"/>
                <w:sz w:val="16"/>
                <w:szCs w:val="16"/>
              </w:rPr>
              <w:t>Activities</w:t>
            </w:r>
          </w:p>
        </w:tc>
        <w:tc>
          <w:tcPr>
            <w:tcW w:w="355" w:type="pct"/>
            <w:tcBorders>
              <w:bottom w:val="single" w:sz="8" w:space="0" w:color="4F81BD"/>
            </w:tcBorders>
            <w:shd w:val="clear" w:color="auto" w:fill="auto"/>
          </w:tcPr>
          <w:p w:rsidR="00DF6A4A" w:rsidRPr="00EF4459" w:rsidRDefault="00DF6A4A" w:rsidP="007D5AA0">
            <w:pPr>
              <w:rPr>
                <w:rFonts w:ascii="Arial Narrow" w:hAnsi="Arial Narrow"/>
                <w:b/>
                <w:bCs/>
                <w:color w:val="336699"/>
                <w:sz w:val="16"/>
                <w:szCs w:val="16"/>
              </w:rPr>
            </w:pPr>
            <w:r w:rsidRPr="00EF4459">
              <w:rPr>
                <w:rFonts w:ascii="Arial Narrow" w:hAnsi="Arial Narrow"/>
                <w:b/>
                <w:bCs/>
                <w:color w:val="336699"/>
                <w:sz w:val="16"/>
                <w:szCs w:val="16"/>
              </w:rPr>
              <w:t>Start Date</w:t>
            </w:r>
          </w:p>
        </w:tc>
        <w:tc>
          <w:tcPr>
            <w:tcW w:w="355" w:type="pct"/>
            <w:tcBorders>
              <w:bottom w:val="single" w:sz="8" w:space="0" w:color="4F81BD"/>
            </w:tcBorders>
            <w:shd w:val="clear" w:color="auto" w:fill="auto"/>
          </w:tcPr>
          <w:p w:rsidR="00DF6A4A" w:rsidRPr="00EF4459" w:rsidRDefault="00DF6A4A" w:rsidP="00AA4901">
            <w:pPr>
              <w:rPr>
                <w:rFonts w:ascii="Arial Narrow" w:hAnsi="Arial Narrow"/>
                <w:b/>
                <w:bCs/>
                <w:color w:val="336699"/>
                <w:sz w:val="16"/>
                <w:szCs w:val="16"/>
              </w:rPr>
            </w:pPr>
            <w:r w:rsidRPr="00EF4459">
              <w:rPr>
                <w:rFonts w:ascii="Arial Narrow" w:hAnsi="Arial Narrow"/>
                <w:b/>
                <w:bCs/>
                <w:color w:val="336699"/>
                <w:sz w:val="16"/>
                <w:szCs w:val="16"/>
              </w:rPr>
              <w:t>End</w:t>
            </w:r>
            <w:r w:rsidR="00AA4901">
              <w:rPr>
                <w:rFonts w:ascii="Arial Narrow" w:hAnsi="Arial Narrow"/>
                <w:b/>
                <w:bCs/>
                <w:color w:val="336699"/>
                <w:sz w:val="16"/>
                <w:szCs w:val="16"/>
              </w:rPr>
              <w:t xml:space="preserve"> </w:t>
            </w:r>
            <w:r w:rsidRPr="00EF4459">
              <w:rPr>
                <w:rFonts w:ascii="Arial Narrow" w:hAnsi="Arial Narrow"/>
                <w:b/>
                <w:bCs/>
                <w:color w:val="336699"/>
                <w:sz w:val="16"/>
                <w:szCs w:val="16"/>
              </w:rPr>
              <w:t>Date</w:t>
            </w:r>
          </w:p>
        </w:tc>
        <w:tc>
          <w:tcPr>
            <w:tcW w:w="554" w:type="pct"/>
            <w:tcBorders>
              <w:bottom w:val="single" w:sz="8" w:space="0" w:color="4F81BD"/>
            </w:tcBorders>
            <w:shd w:val="clear" w:color="auto" w:fill="auto"/>
          </w:tcPr>
          <w:p w:rsidR="00DF6A4A" w:rsidRDefault="00DF6A4A" w:rsidP="00DF6A4A">
            <w:pPr>
              <w:jc w:val="center"/>
              <w:rPr>
                <w:rFonts w:ascii="Arial Narrow" w:hAnsi="Arial Narrow"/>
                <w:b/>
                <w:bCs/>
                <w:color w:val="336699"/>
                <w:sz w:val="16"/>
                <w:szCs w:val="16"/>
              </w:rPr>
            </w:pPr>
            <w:r w:rsidRPr="00EF4459">
              <w:rPr>
                <w:rFonts w:ascii="Arial Narrow" w:hAnsi="Arial Narrow"/>
                <w:b/>
                <w:bCs/>
                <w:color w:val="336699"/>
                <w:sz w:val="16"/>
                <w:szCs w:val="16"/>
              </w:rPr>
              <w:t>Resources</w:t>
            </w:r>
          </w:p>
          <w:p w:rsidR="00DF6A4A" w:rsidRPr="00DF6A4A" w:rsidRDefault="00DF6A4A" w:rsidP="00DF6A4A">
            <w:pPr>
              <w:jc w:val="center"/>
              <w:rPr>
                <w:rFonts w:ascii="Arial Narrow" w:hAnsi="Arial Narrow"/>
                <w:b/>
                <w:bCs/>
                <w:color w:val="336699"/>
                <w:sz w:val="12"/>
                <w:szCs w:val="12"/>
              </w:rPr>
            </w:pPr>
            <w:r w:rsidRPr="00DF6A4A">
              <w:rPr>
                <w:rFonts w:ascii="Arial Narrow" w:hAnsi="Arial Narrow"/>
                <w:b/>
                <w:bCs/>
                <w:color w:val="336699"/>
                <w:sz w:val="12"/>
                <w:szCs w:val="12"/>
              </w:rPr>
              <w:t>(Human and Financial)</w:t>
            </w:r>
          </w:p>
        </w:tc>
        <w:tc>
          <w:tcPr>
            <w:tcW w:w="282" w:type="pct"/>
            <w:tcBorders>
              <w:bottom w:val="single" w:sz="8" w:space="0" w:color="4F81BD"/>
            </w:tcBorders>
          </w:tcPr>
          <w:p w:rsidR="00DF6A4A" w:rsidRPr="00EF4459" w:rsidRDefault="00DF6A4A" w:rsidP="007D5AA0">
            <w:pPr>
              <w:rPr>
                <w:rFonts w:ascii="Arial Narrow" w:hAnsi="Arial Narrow"/>
                <w:b/>
                <w:bCs/>
                <w:color w:val="336699"/>
                <w:sz w:val="16"/>
                <w:szCs w:val="16"/>
              </w:rPr>
            </w:pPr>
            <w:r w:rsidRPr="00EF4459">
              <w:rPr>
                <w:rFonts w:ascii="Arial Narrow" w:hAnsi="Arial Narrow"/>
                <w:b/>
                <w:bCs/>
                <w:color w:val="336699"/>
                <w:sz w:val="16"/>
                <w:szCs w:val="16"/>
              </w:rPr>
              <w:t>Status</w:t>
            </w:r>
          </w:p>
        </w:tc>
      </w:tr>
      <w:tr w:rsidR="00270FFA" w:rsidRPr="00700482" w:rsidTr="00270FFA">
        <w:trPr>
          <w:trHeight w:val="340"/>
        </w:trPr>
        <w:tc>
          <w:tcPr>
            <w:tcW w:w="320" w:type="pct"/>
            <w:vMerge w:val="restart"/>
            <w:tcBorders>
              <w:top w:val="single" w:sz="8" w:space="0" w:color="4F81BD"/>
            </w:tcBorders>
            <w:shd w:val="clear" w:color="auto" w:fill="auto"/>
            <w:vAlign w:val="center"/>
          </w:tcPr>
          <w:p w:rsidR="00270FFA" w:rsidRPr="003D7743" w:rsidRDefault="00355F1E" w:rsidP="00F642D4">
            <w:pPr>
              <w:spacing w:beforeLines="20" w:before="48" w:afterLines="20" w:after="48"/>
              <w:contextualSpacing/>
              <w:rPr>
                <w:rFonts w:asciiTheme="minorHAnsi" w:hAnsiTheme="minorHAnsi"/>
                <w:bCs/>
                <w:color w:val="000000" w:themeColor="text1"/>
                <w:sz w:val="14"/>
                <w:szCs w:val="14"/>
              </w:rPr>
            </w:pPr>
            <w:r>
              <w:rPr>
                <w:rFonts w:asciiTheme="minorHAnsi" w:hAnsiTheme="minorHAnsi"/>
                <w:bCs/>
                <w:color w:val="000000" w:themeColor="text1"/>
                <w:sz w:val="14"/>
                <w:szCs w:val="14"/>
              </w:rPr>
              <w:t>Planning and A</w:t>
            </w:r>
            <w:r w:rsidR="00270FFA">
              <w:rPr>
                <w:rFonts w:asciiTheme="minorHAnsi" w:hAnsiTheme="minorHAnsi"/>
                <w:bCs/>
                <w:color w:val="000000" w:themeColor="text1"/>
                <w:sz w:val="14"/>
                <w:szCs w:val="14"/>
              </w:rPr>
              <w:t>wareness</w:t>
            </w:r>
          </w:p>
        </w:tc>
        <w:tc>
          <w:tcPr>
            <w:tcW w:w="1040" w:type="pct"/>
            <w:vMerge w:val="restart"/>
            <w:tcBorders>
              <w:top w:val="single" w:sz="8" w:space="0" w:color="4F81BD"/>
            </w:tcBorders>
            <w:shd w:val="clear" w:color="auto" w:fill="auto"/>
            <w:vAlign w:val="center"/>
          </w:tcPr>
          <w:p w:rsidR="00270FFA" w:rsidRPr="003D7743" w:rsidRDefault="00270FFA" w:rsidP="00F642D4">
            <w:pPr>
              <w:spacing w:beforeLines="20" w:before="48" w:afterLines="20" w:after="48"/>
              <w:contextualSpacing/>
              <w:rPr>
                <w:rFonts w:asciiTheme="minorHAnsi" w:hAnsiTheme="minorHAnsi" w:cs="Arial"/>
                <w:color w:val="000000"/>
                <w:sz w:val="14"/>
                <w:szCs w:val="14"/>
              </w:rPr>
            </w:pPr>
            <w:r>
              <w:rPr>
                <w:rFonts w:asciiTheme="minorHAnsi" w:hAnsiTheme="minorHAnsi" w:cs="Arial"/>
                <w:color w:val="000000"/>
                <w:sz w:val="14"/>
                <w:szCs w:val="14"/>
              </w:rPr>
              <w:t>Ensuring the planning and support of all activities regarding the Directive on Open Government</w:t>
            </w:r>
          </w:p>
        </w:tc>
        <w:tc>
          <w:tcPr>
            <w:tcW w:w="832" w:type="pct"/>
            <w:tcBorders>
              <w:top w:val="single" w:sz="8" w:space="0" w:color="4F81BD"/>
              <w:bottom w:val="single" w:sz="2" w:space="0" w:color="4F81BD"/>
            </w:tcBorders>
            <w:shd w:val="clear" w:color="auto" w:fill="auto"/>
            <w:vAlign w:val="center"/>
          </w:tcPr>
          <w:p w:rsidR="00270FFA" w:rsidRPr="003548AC" w:rsidRDefault="00270FFA" w:rsidP="00C361B4">
            <w:pPr>
              <w:spacing w:before="10" w:after="10"/>
              <w:rPr>
                <w:rFonts w:asciiTheme="minorHAnsi" w:hAnsiTheme="minorHAnsi"/>
                <w:color w:val="000000"/>
                <w:sz w:val="14"/>
                <w:szCs w:val="14"/>
              </w:rPr>
            </w:pPr>
            <w:r>
              <w:rPr>
                <w:rFonts w:asciiTheme="minorHAnsi" w:hAnsiTheme="minorHAnsi"/>
                <w:color w:val="000000"/>
                <w:sz w:val="14"/>
                <w:szCs w:val="14"/>
              </w:rPr>
              <w:t>- Project Plan</w:t>
            </w:r>
          </w:p>
        </w:tc>
        <w:tc>
          <w:tcPr>
            <w:tcW w:w="311" w:type="pct"/>
            <w:tcBorders>
              <w:top w:val="single" w:sz="8" w:space="0" w:color="4F81BD"/>
            </w:tcBorders>
            <w:shd w:val="clear" w:color="auto" w:fill="auto"/>
            <w:vAlign w:val="center"/>
          </w:tcPr>
          <w:p w:rsidR="00270FFA" w:rsidRDefault="00270FFA" w:rsidP="00057B14">
            <w:pPr>
              <w:spacing w:before="10" w:after="10"/>
              <w:rPr>
                <w:rFonts w:asciiTheme="minorHAnsi" w:hAnsiTheme="minorHAnsi"/>
                <w:color w:val="000000"/>
                <w:sz w:val="14"/>
                <w:szCs w:val="14"/>
              </w:rPr>
            </w:pPr>
            <w:r>
              <w:rPr>
                <w:rFonts w:asciiTheme="minorHAnsi" w:hAnsiTheme="minorHAnsi"/>
                <w:color w:val="000000"/>
                <w:sz w:val="14"/>
                <w:szCs w:val="14"/>
              </w:rPr>
              <w:t>IM Manager</w:t>
            </w:r>
          </w:p>
        </w:tc>
        <w:tc>
          <w:tcPr>
            <w:tcW w:w="951" w:type="pct"/>
            <w:tcBorders>
              <w:top w:val="single" w:sz="8" w:space="0" w:color="4F81BD"/>
            </w:tcBorders>
            <w:shd w:val="clear" w:color="auto" w:fill="auto"/>
            <w:vAlign w:val="center"/>
          </w:tcPr>
          <w:p w:rsidR="00270FFA" w:rsidRDefault="00306575" w:rsidP="002D6B48">
            <w:pPr>
              <w:spacing w:before="10" w:after="10"/>
              <w:rPr>
                <w:rFonts w:asciiTheme="minorHAnsi" w:hAnsiTheme="minorHAnsi"/>
                <w:sz w:val="14"/>
                <w:szCs w:val="14"/>
              </w:rPr>
            </w:pPr>
            <w:r>
              <w:rPr>
                <w:rFonts w:asciiTheme="minorHAnsi" w:hAnsiTheme="minorHAnsi"/>
                <w:sz w:val="14"/>
                <w:szCs w:val="14"/>
              </w:rPr>
              <w:t>Project Planning and M</w:t>
            </w:r>
            <w:r w:rsidR="00270FFA">
              <w:rPr>
                <w:rFonts w:asciiTheme="minorHAnsi" w:hAnsiTheme="minorHAnsi"/>
                <w:sz w:val="14"/>
                <w:szCs w:val="14"/>
              </w:rPr>
              <w:t>onitoring</w:t>
            </w:r>
          </w:p>
        </w:tc>
        <w:tc>
          <w:tcPr>
            <w:tcW w:w="355" w:type="pct"/>
            <w:tcBorders>
              <w:top w:val="single" w:sz="8" w:space="0" w:color="4F81BD"/>
            </w:tcBorders>
            <w:shd w:val="clear" w:color="auto" w:fill="auto"/>
            <w:vAlign w:val="center"/>
          </w:tcPr>
          <w:p w:rsidR="00270FFA" w:rsidRDefault="00270FFA" w:rsidP="00057B14">
            <w:pPr>
              <w:spacing w:before="10" w:after="10"/>
              <w:rPr>
                <w:rFonts w:asciiTheme="minorHAnsi" w:hAnsiTheme="minorHAnsi"/>
                <w:color w:val="000000"/>
                <w:sz w:val="14"/>
                <w:szCs w:val="14"/>
              </w:rPr>
            </w:pPr>
            <w:r>
              <w:rPr>
                <w:rFonts w:asciiTheme="minorHAnsi" w:hAnsiTheme="minorHAnsi"/>
                <w:color w:val="000000"/>
                <w:sz w:val="14"/>
                <w:szCs w:val="14"/>
              </w:rPr>
              <w:t>2015-08-01</w:t>
            </w:r>
          </w:p>
        </w:tc>
        <w:tc>
          <w:tcPr>
            <w:tcW w:w="355" w:type="pct"/>
            <w:tcBorders>
              <w:top w:val="single" w:sz="8" w:space="0" w:color="4F81BD"/>
            </w:tcBorders>
            <w:shd w:val="clear" w:color="auto" w:fill="auto"/>
            <w:vAlign w:val="center"/>
          </w:tcPr>
          <w:p w:rsidR="00270FFA" w:rsidRDefault="00270FFA" w:rsidP="00057B14">
            <w:pPr>
              <w:spacing w:before="10" w:after="10"/>
              <w:rPr>
                <w:rFonts w:asciiTheme="minorHAnsi" w:hAnsiTheme="minorHAnsi"/>
                <w:color w:val="000000"/>
                <w:sz w:val="14"/>
                <w:szCs w:val="14"/>
              </w:rPr>
            </w:pPr>
            <w:r>
              <w:rPr>
                <w:rFonts w:asciiTheme="minorHAnsi" w:hAnsiTheme="minorHAnsi"/>
                <w:color w:val="000000"/>
                <w:sz w:val="14"/>
                <w:szCs w:val="14"/>
              </w:rPr>
              <w:t>2020-03-31</w:t>
            </w:r>
          </w:p>
        </w:tc>
        <w:tc>
          <w:tcPr>
            <w:tcW w:w="554" w:type="pct"/>
            <w:tcBorders>
              <w:top w:val="single" w:sz="8" w:space="0" w:color="4F81BD"/>
            </w:tcBorders>
            <w:shd w:val="clear" w:color="auto" w:fill="auto"/>
            <w:vAlign w:val="center"/>
          </w:tcPr>
          <w:p w:rsidR="00270FFA" w:rsidRDefault="00270FFA" w:rsidP="00270FFA">
            <w:pPr>
              <w:spacing w:before="10" w:after="10"/>
              <w:rPr>
                <w:rFonts w:asciiTheme="minorHAnsi" w:hAnsiTheme="minorHAnsi"/>
                <w:color w:val="000000"/>
                <w:sz w:val="14"/>
                <w:szCs w:val="14"/>
              </w:rPr>
            </w:pPr>
            <w:r>
              <w:rPr>
                <w:rFonts w:asciiTheme="minorHAnsi" w:hAnsiTheme="minorHAnsi"/>
                <w:color w:val="000000"/>
                <w:sz w:val="14"/>
                <w:szCs w:val="14"/>
              </w:rPr>
              <w:t xml:space="preserve">Unfunded </w:t>
            </w:r>
          </w:p>
          <w:p w:rsidR="00270FFA" w:rsidRDefault="009B72A8" w:rsidP="00270FFA">
            <w:pPr>
              <w:spacing w:before="10" w:after="10"/>
              <w:rPr>
                <w:rFonts w:asciiTheme="minorHAnsi" w:hAnsiTheme="minorHAnsi"/>
                <w:color w:val="000000"/>
                <w:sz w:val="14"/>
                <w:szCs w:val="14"/>
              </w:rPr>
            </w:pPr>
            <w:r>
              <w:rPr>
                <w:rFonts w:asciiTheme="minorHAnsi" w:hAnsiTheme="minorHAnsi"/>
                <w:color w:val="000000"/>
                <w:sz w:val="14"/>
                <w:szCs w:val="14"/>
              </w:rPr>
              <w:t>IM Manager, RM Supervisor, IT Supervisor, IM Functional Specialists, IT T</w:t>
            </w:r>
            <w:r w:rsidR="00270FFA">
              <w:rPr>
                <w:rFonts w:asciiTheme="minorHAnsi" w:hAnsiTheme="minorHAnsi"/>
                <w:color w:val="000000"/>
                <w:sz w:val="14"/>
                <w:szCs w:val="14"/>
              </w:rPr>
              <w:t>echnicians</w:t>
            </w:r>
          </w:p>
        </w:tc>
        <w:tc>
          <w:tcPr>
            <w:tcW w:w="282" w:type="pct"/>
            <w:tcBorders>
              <w:top w:val="single" w:sz="8" w:space="0" w:color="4F81BD"/>
            </w:tcBorders>
            <w:shd w:val="clear" w:color="auto" w:fill="auto"/>
            <w:vAlign w:val="center"/>
          </w:tcPr>
          <w:p w:rsidR="00270FFA" w:rsidRDefault="00270FFA" w:rsidP="00270FFA">
            <w:pPr>
              <w:spacing w:before="10" w:after="10"/>
              <w:rPr>
                <w:rFonts w:asciiTheme="minorHAnsi" w:hAnsiTheme="minorHAnsi"/>
                <w:color w:val="000000"/>
                <w:sz w:val="14"/>
                <w:szCs w:val="14"/>
              </w:rPr>
            </w:pPr>
            <w:r>
              <w:rPr>
                <w:rFonts w:asciiTheme="minorHAnsi" w:hAnsiTheme="minorHAnsi"/>
                <w:color w:val="000000"/>
                <w:sz w:val="14"/>
                <w:szCs w:val="14"/>
              </w:rPr>
              <w:t>In progress</w:t>
            </w:r>
          </w:p>
        </w:tc>
      </w:tr>
      <w:tr w:rsidR="00270FFA" w:rsidRPr="00700482" w:rsidTr="00270FFA">
        <w:trPr>
          <w:trHeight w:val="340"/>
        </w:trPr>
        <w:tc>
          <w:tcPr>
            <w:tcW w:w="320" w:type="pct"/>
            <w:vMerge/>
            <w:shd w:val="clear" w:color="auto" w:fill="auto"/>
            <w:vAlign w:val="center"/>
          </w:tcPr>
          <w:p w:rsidR="00270FFA" w:rsidRDefault="00270FFA" w:rsidP="00F642D4">
            <w:pPr>
              <w:spacing w:beforeLines="20" w:before="48" w:afterLines="20" w:after="48"/>
              <w:contextualSpacing/>
              <w:rPr>
                <w:rFonts w:asciiTheme="minorHAnsi" w:hAnsiTheme="minorHAnsi"/>
                <w:bCs/>
                <w:color w:val="000000" w:themeColor="text1"/>
                <w:sz w:val="14"/>
                <w:szCs w:val="14"/>
              </w:rPr>
            </w:pPr>
          </w:p>
        </w:tc>
        <w:tc>
          <w:tcPr>
            <w:tcW w:w="1040" w:type="pct"/>
            <w:vMerge/>
            <w:shd w:val="clear" w:color="auto" w:fill="auto"/>
            <w:vAlign w:val="center"/>
          </w:tcPr>
          <w:p w:rsidR="00270FFA" w:rsidRDefault="00270FFA" w:rsidP="00F642D4">
            <w:pPr>
              <w:spacing w:beforeLines="20" w:before="48" w:afterLines="20" w:after="48"/>
              <w:contextualSpacing/>
              <w:rPr>
                <w:rFonts w:asciiTheme="minorHAnsi" w:hAnsiTheme="minorHAnsi" w:cs="Arial"/>
                <w:color w:val="000000"/>
                <w:sz w:val="14"/>
                <w:szCs w:val="14"/>
              </w:rPr>
            </w:pPr>
          </w:p>
        </w:tc>
        <w:tc>
          <w:tcPr>
            <w:tcW w:w="832" w:type="pct"/>
            <w:tcBorders>
              <w:top w:val="single" w:sz="8" w:space="0" w:color="4F81BD"/>
              <w:bottom w:val="single" w:sz="2" w:space="0" w:color="4F81BD"/>
            </w:tcBorders>
            <w:shd w:val="clear" w:color="auto" w:fill="auto"/>
            <w:vAlign w:val="center"/>
          </w:tcPr>
          <w:p w:rsidR="00270FFA" w:rsidRDefault="00270FFA" w:rsidP="00C361B4">
            <w:pPr>
              <w:spacing w:before="10" w:after="10"/>
              <w:rPr>
                <w:rFonts w:asciiTheme="minorHAnsi" w:hAnsiTheme="minorHAnsi"/>
                <w:color w:val="000000"/>
                <w:sz w:val="14"/>
                <w:szCs w:val="14"/>
              </w:rPr>
            </w:pPr>
            <w:r>
              <w:rPr>
                <w:rFonts w:asciiTheme="minorHAnsi" w:hAnsiTheme="minorHAnsi"/>
                <w:color w:val="000000"/>
                <w:sz w:val="14"/>
                <w:szCs w:val="14"/>
              </w:rPr>
              <w:t>- Communication Plan</w:t>
            </w:r>
          </w:p>
        </w:tc>
        <w:tc>
          <w:tcPr>
            <w:tcW w:w="311" w:type="pct"/>
            <w:shd w:val="clear" w:color="auto" w:fill="auto"/>
            <w:vAlign w:val="center"/>
          </w:tcPr>
          <w:p w:rsidR="00270FFA" w:rsidRDefault="00355F1E" w:rsidP="00057B14">
            <w:pPr>
              <w:spacing w:before="10" w:after="10"/>
              <w:rPr>
                <w:rFonts w:asciiTheme="minorHAnsi" w:hAnsiTheme="minorHAnsi"/>
                <w:color w:val="000000"/>
                <w:sz w:val="14"/>
                <w:szCs w:val="14"/>
              </w:rPr>
            </w:pPr>
            <w:r>
              <w:rPr>
                <w:rFonts w:asciiTheme="minorHAnsi" w:hAnsiTheme="minorHAnsi"/>
                <w:color w:val="000000"/>
                <w:sz w:val="14"/>
                <w:szCs w:val="14"/>
              </w:rPr>
              <w:t>RM S</w:t>
            </w:r>
            <w:r w:rsidR="00270FFA">
              <w:rPr>
                <w:rFonts w:asciiTheme="minorHAnsi" w:hAnsiTheme="minorHAnsi"/>
                <w:color w:val="000000"/>
                <w:sz w:val="14"/>
                <w:szCs w:val="14"/>
              </w:rPr>
              <w:t>upervisor</w:t>
            </w:r>
          </w:p>
        </w:tc>
        <w:tc>
          <w:tcPr>
            <w:tcW w:w="951" w:type="pct"/>
            <w:shd w:val="clear" w:color="auto" w:fill="auto"/>
            <w:vAlign w:val="center"/>
          </w:tcPr>
          <w:p w:rsidR="00270FFA" w:rsidRDefault="00270FFA" w:rsidP="00306575">
            <w:pPr>
              <w:spacing w:before="10" w:after="10"/>
              <w:rPr>
                <w:rFonts w:asciiTheme="minorHAnsi" w:hAnsiTheme="minorHAnsi"/>
                <w:sz w:val="14"/>
                <w:szCs w:val="14"/>
              </w:rPr>
            </w:pPr>
            <w:r>
              <w:rPr>
                <w:rFonts w:asciiTheme="minorHAnsi" w:hAnsiTheme="minorHAnsi"/>
                <w:sz w:val="14"/>
                <w:szCs w:val="14"/>
              </w:rPr>
              <w:t xml:space="preserve">Communication activities for different stakeholders: Executive Committee, Data </w:t>
            </w:r>
            <w:r w:rsidR="00306575">
              <w:rPr>
                <w:rFonts w:asciiTheme="minorHAnsi" w:hAnsiTheme="minorHAnsi"/>
                <w:sz w:val="14"/>
                <w:szCs w:val="14"/>
              </w:rPr>
              <w:t>O</w:t>
            </w:r>
            <w:r>
              <w:rPr>
                <w:rFonts w:asciiTheme="minorHAnsi" w:hAnsiTheme="minorHAnsi"/>
                <w:sz w:val="14"/>
                <w:szCs w:val="14"/>
              </w:rPr>
              <w:t xml:space="preserve">wner, CSA </w:t>
            </w:r>
            <w:proofErr w:type="spellStart"/>
            <w:r>
              <w:rPr>
                <w:rFonts w:asciiTheme="minorHAnsi" w:hAnsiTheme="minorHAnsi"/>
                <w:sz w:val="14"/>
                <w:szCs w:val="14"/>
              </w:rPr>
              <w:t>Personel</w:t>
            </w:r>
            <w:proofErr w:type="spellEnd"/>
          </w:p>
        </w:tc>
        <w:tc>
          <w:tcPr>
            <w:tcW w:w="355" w:type="pct"/>
            <w:shd w:val="clear" w:color="auto" w:fill="auto"/>
            <w:vAlign w:val="center"/>
          </w:tcPr>
          <w:p w:rsidR="00270FFA" w:rsidRDefault="00270FFA" w:rsidP="00057B14">
            <w:pPr>
              <w:spacing w:before="10" w:after="10"/>
              <w:rPr>
                <w:rFonts w:asciiTheme="minorHAnsi" w:hAnsiTheme="minorHAnsi"/>
                <w:color w:val="000000"/>
                <w:sz w:val="14"/>
                <w:szCs w:val="14"/>
              </w:rPr>
            </w:pPr>
            <w:r>
              <w:rPr>
                <w:rFonts w:asciiTheme="minorHAnsi" w:hAnsiTheme="minorHAnsi"/>
                <w:color w:val="000000"/>
                <w:sz w:val="14"/>
                <w:szCs w:val="14"/>
              </w:rPr>
              <w:t>2015-11-01</w:t>
            </w:r>
          </w:p>
        </w:tc>
        <w:tc>
          <w:tcPr>
            <w:tcW w:w="355" w:type="pct"/>
            <w:shd w:val="clear" w:color="auto" w:fill="auto"/>
            <w:vAlign w:val="center"/>
          </w:tcPr>
          <w:p w:rsidR="00270FFA" w:rsidRDefault="00270FFA" w:rsidP="00057B14">
            <w:pPr>
              <w:spacing w:before="10" w:after="10"/>
              <w:rPr>
                <w:rFonts w:asciiTheme="minorHAnsi" w:hAnsiTheme="minorHAnsi"/>
                <w:color w:val="000000"/>
                <w:sz w:val="14"/>
                <w:szCs w:val="14"/>
              </w:rPr>
            </w:pPr>
            <w:r>
              <w:rPr>
                <w:rFonts w:asciiTheme="minorHAnsi" w:hAnsiTheme="minorHAnsi"/>
                <w:color w:val="000000"/>
                <w:sz w:val="14"/>
                <w:szCs w:val="14"/>
              </w:rPr>
              <w:t>2020-03-31</w:t>
            </w:r>
          </w:p>
        </w:tc>
        <w:tc>
          <w:tcPr>
            <w:tcW w:w="554" w:type="pct"/>
            <w:shd w:val="clear" w:color="auto" w:fill="auto"/>
            <w:vAlign w:val="center"/>
          </w:tcPr>
          <w:p w:rsidR="00270FFA" w:rsidRDefault="00270FFA" w:rsidP="00270FFA">
            <w:pPr>
              <w:spacing w:before="10" w:after="10"/>
              <w:rPr>
                <w:rFonts w:asciiTheme="minorHAnsi" w:hAnsiTheme="minorHAnsi"/>
                <w:color w:val="000000"/>
                <w:sz w:val="14"/>
                <w:szCs w:val="14"/>
              </w:rPr>
            </w:pPr>
            <w:r>
              <w:rPr>
                <w:rFonts w:asciiTheme="minorHAnsi" w:hAnsiTheme="minorHAnsi"/>
                <w:color w:val="000000"/>
                <w:sz w:val="14"/>
                <w:szCs w:val="14"/>
              </w:rPr>
              <w:t xml:space="preserve">Unfunded </w:t>
            </w:r>
          </w:p>
          <w:p w:rsidR="00270FFA" w:rsidRDefault="009B72A8" w:rsidP="00270FFA">
            <w:pPr>
              <w:spacing w:before="10" w:after="10"/>
              <w:rPr>
                <w:rFonts w:asciiTheme="minorHAnsi" w:hAnsiTheme="minorHAnsi"/>
                <w:color w:val="000000"/>
                <w:sz w:val="14"/>
                <w:szCs w:val="14"/>
              </w:rPr>
            </w:pPr>
            <w:r>
              <w:rPr>
                <w:rFonts w:asciiTheme="minorHAnsi" w:hAnsiTheme="minorHAnsi"/>
                <w:color w:val="000000"/>
                <w:sz w:val="14"/>
                <w:szCs w:val="14"/>
              </w:rPr>
              <w:t>IM Manager, RM Supervisor,  IM Functional S</w:t>
            </w:r>
            <w:r w:rsidR="00270FFA">
              <w:rPr>
                <w:rFonts w:asciiTheme="minorHAnsi" w:hAnsiTheme="minorHAnsi"/>
                <w:color w:val="000000"/>
                <w:sz w:val="14"/>
                <w:szCs w:val="14"/>
              </w:rPr>
              <w:t>pecialists</w:t>
            </w:r>
          </w:p>
        </w:tc>
        <w:tc>
          <w:tcPr>
            <w:tcW w:w="282" w:type="pct"/>
            <w:shd w:val="clear" w:color="auto" w:fill="auto"/>
            <w:vAlign w:val="center"/>
          </w:tcPr>
          <w:p w:rsidR="00270FFA" w:rsidRDefault="00270FFA" w:rsidP="00057B14">
            <w:pPr>
              <w:spacing w:before="10" w:after="10"/>
              <w:rPr>
                <w:rFonts w:asciiTheme="minorHAnsi" w:hAnsiTheme="minorHAnsi"/>
                <w:color w:val="000000"/>
                <w:sz w:val="14"/>
                <w:szCs w:val="14"/>
              </w:rPr>
            </w:pPr>
            <w:r>
              <w:rPr>
                <w:rFonts w:asciiTheme="minorHAnsi" w:hAnsiTheme="minorHAnsi"/>
                <w:color w:val="000000"/>
                <w:sz w:val="14"/>
                <w:szCs w:val="14"/>
              </w:rPr>
              <w:t>Not started</w:t>
            </w:r>
          </w:p>
        </w:tc>
      </w:tr>
      <w:tr w:rsidR="00016601" w:rsidRPr="00700482" w:rsidTr="00C361B4">
        <w:trPr>
          <w:trHeight w:val="312"/>
        </w:trPr>
        <w:tc>
          <w:tcPr>
            <w:tcW w:w="320" w:type="pct"/>
            <w:vMerge w:val="restart"/>
            <w:tcBorders>
              <w:top w:val="single" w:sz="8" w:space="0" w:color="4F81BD"/>
            </w:tcBorders>
            <w:shd w:val="clear" w:color="auto" w:fill="C6D9F1" w:themeFill="text2" w:themeFillTint="33"/>
            <w:vAlign w:val="center"/>
          </w:tcPr>
          <w:p w:rsidR="00016601" w:rsidRPr="00FE4E65" w:rsidRDefault="00016601" w:rsidP="00057B14">
            <w:pPr>
              <w:spacing w:before="10" w:after="10"/>
              <w:rPr>
                <w:rFonts w:asciiTheme="minorHAnsi" w:hAnsiTheme="minorHAnsi"/>
                <w:bCs/>
                <w:color w:val="000000" w:themeColor="text1"/>
                <w:sz w:val="14"/>
                <w:szCs w:val="14"/>
              </w:rPr>
            </w:pPr>
            <w:r>
              <w:rPr>
                <w:rFonts w:asciiTheme="minorHAnsi" w:hAnsiTheme="minorHAnsi"/>
                <w:bCs/>
                <w:color w:val="000000" w:themeColor="text1"/>
                <w:sz w:val="14"/>
                <w:szCs w:val="14"/>
              </w:rPr>
              <w:t xml:space="preserve">DOG </w:t>
            </w:r>
            <w:r w:rsidRPr="00FE4E65">
              <w:rPr>
                <w:rFonts w:asciiTheme="minorHAnsi" w:hAnsiTheme="minorHAnsi"/>
                <w:bCs/>
                <w:color w:val="000000" w:themeColor="text1"/>
                <w:sz w:val="14"/>
                <w:szCs w:val="14"/>
              </w:rPr>
              <w:t>6.1</w:t>
            </w:r>
          </w:p>
        </w:tc>
        <w:tc>
          <w:tcPr>
            <w:tcW w:w="1040" w:type="pct"/>
            <w:vMerge w:val="restart"/>
            <w:tcBorders>
              <w:top w:val="single" w:sz="8" w:space="0" w:color="4F81BD"/>
            </w:tcBorders>
            <w:shd w:val="clear" w:color="auto" w:fill="C6D9F1" w:themeFill="text2" w:themeFillTint="33"/>
            <w:vAlign w:val="center"/>
          </w:tcPr>
          <w:p w:rsidR="00016601" w:rsidRPr="00E74A80" w:rsidRDefault="00016601" w:rsidP="00057B14">
            <w:pPr>
              <w:spacing w:before="10" w:after="10"/>
              <w:rPr>
                <w:rFonts w:asciiTheme="minorHAnsi" w:hAnsiTheme="minorHAnsi" w:cs="Arial"/>
                <w:color w:val="000000"/>
                <w:sz w:val="16"/>
                <w:szCs w:val="16"/>
              </w:rPr>
            </w:pPr>
            <w:r w:rsidRPr="003D604E">
              <w:rPr>
                <w:rFonts w:asciiTheme="minorHAnsi" w:hAnsiTheme="minorHAnsi" w:cs="Arial"/>
                <w:color w:val="000000"/>
                <w:sz w:val="14"/>
                <w:szCs w:val="14"/>
              </w:rPr>
              <w:t>Maximizing the release of Government of Canada data and information under an open and unrestrictive licence designated by the Treasury Board of Canada Secretariat</w:t>
            </w:r>
          </w:p>
        </w:tc>
        <w:tc>
          <w:tcPr>
            <w:tcW w:w="832" w:type="pct"/>
            <w:tcBorders>
              <w:top w:val="single" w:sz="8" w:space="0" w:color="4F81BD"/>
              <w:bottom w:val="single" w:sz="2" w:space="0" w:color="4F81BD"/>
            </w:tcBorders>
            <w:shd w:val="clear" w:color="auto" w:fill="C6D9F1" w:themeFill="text2" w:themeFillTint="33"/>
            <w:vAlign w:val="center"/>
          </w:tcPr>
          <w:p w:rsidR="00016601" w:rsidRPr="00C361B4" w:rsidRDefault="00016601" w:rsidP="00C361B4">
            <w:pPr>
              <w:spacing w:before="10" w:after="10"/>
              <w:rPr>
                <w:rFonts w:asciiTheme="minorHAnsi" w:hAnsiTheme="minorHAnsi"/>
                <w:color w:val="000000"/>
                <w:sz w:val="14"/>
                <w:szCs w:val="14"/>
              </w:rPr>
            </w:pPr>
            <w:r w:rsidRPr="003548AC">
              <w:rPr>
                <w:rFonts w:asciiTheme="minorHAnsi" w:hAnsiTheme="minorHAnsi"/>
                <w:color w:val="000000"/>
                <w:sz w:val="14"/>
                <w:szCs w:val="14"/>
              </w:rPr>
              <w:t>-</w:t>
            </w:r>
            <w:r>
              <w:rPr>
                <w:rFonts w:asciiTheme="minorHAnsi" w:hAnsiTheme="minorHAnsi"/>
                <w:color w:val="000000"/>
                <w:sz w:val="14"/>
                <w:szCs w:val="14"/>
              </w:rPr>
              <w:t xml:space="preserve"> </w:t>
            </w:r>
            <w:r w:rsidRPr="003548AC">
              <w:rPr>
                <w:rFonts w:asciiTheme="minorHAnsi" w:hAnsiTheme="minorHAnsi"/>
                <w:color w:val="000000"/>
                <w:sz w:val="14"/>
                <w:szCs w:val="14"/>
              </w:rPr>
              <w:t>Data Release Plan</w:t>
            </w:r>
          </w:p>
        </w:tc>
        <w:tc>
          <w:tcPr>
            <w:tcW w:w="311" w:type="pct"/>
            <w:tcBorders>
              <w:top w:val="single" w:sz="8" w:space="0" w:color="4F81BD"/>
            </w:tcBorders>
            <w:shd w:val="clear" w:color="auto" w:fill="C6D9F1" w:themeFill="text2" w:themeFillTint="33"/>
            <w:vAlign w:val="center"/>
          </w:tcPr>
          <w:p w:rsidR="00016601" w:rsidRPr="0057639A" w:rsidRDefault="00355F1E" w:rsidP="00057B14">
            <w:pPr>
              <w:spacing w:before="10" w:after="10"/>
              <w:rPr>
                <w:rFonts w:asciiTheme="minorHAnsi" w:hAnsiTheme="minorHAnsi"/>
                <w:color w:val="000000"/>
                <w:sz w:val="14"/>
                <w:szCs w:val="14"/>
              </w:rPr>
            </w:pPr>
            <w:r>
              <w:rPr>
                <w:rFonts w:asciiTheme="minorHAnsi" w:hAnsiTheme="minorHAnsi"/>
                <w:color w:val="000000"/>
                <w:sz w:val="14"/>
                <w:szCs w:val="14"/>
              </w:rPr>
              <w:t>RM S</w:t>
            </w:r>
            <w:r w:rsidR="00016601">
              <w:rPr>
                <w:rFonts w:asciiTheme="minorHAnsi" w:hAnsiTheme="minorHAnsi"/>
                <w:color w:val="000000"/>
                <w:sz w:val="14"/>
                <w:szCs w:val="14"/>
              </w:rPr>
              <w:t>upervisor</w:t>
            </w:r>
          </w:p>
        </w:tc>
        <w:tc>
          <w:tcPr>
            <w:tcW w:w="951" w:type="pct"/>
            <w:tcBorders>
              <w:top w:val="single" w:sz="8" w:space="0" w:color="4F81BD"/>
            </w:tcBorders>
            <w:shd w:val="clear" w:color="auto" w:fill="C6D9F1" w:themeFill="text2" w:themeFillTint="33"/>
            <w:vAlign w:val="center"/>
          </w:tcPr>
          <w:p w:rsidR="00016601" w:rsidRDefault="00016601" w:rsidP="002D6B48">
            <w:pPr>
              <w:spacing w:before="10" w:after="10"/>
              <w:rPr>
                <w:rFonts w:asciiTheme="minorHAnsi" w:hAnsiTheme="minorHAnsi"/>
                <w:sz w:val="14"/>
                <w:szCs w:val="14"/>
              </w:rPr>
            </w:pPr>
            <w:r>
              <w:rPr>
                <w:rFonts w:asciiTheme="minorHAnsi" w:hAnsiTheme="minorHAnsi"/>
                <w:sz w:val="14"/>
                <w:szCs w:val="14"/>
              </w:rPr>
              <w:t>Diffusion of data</w:t>
            </w:r>
          </w:p>
          <w:p w:rsidR="00016601" w:rsidRPr="00C361B4" w:rsidRDefault="00016601" w:rsidP="008C02C6">
            <w:pPr>
              <w:pStyle w:val="Paragraphedeliste"/>
              <w:numPr>
                <w:ilvl w:val="0"/>
                <w:numId w:val="21"/>
              </w:numPr>
              <w:spacing w:before="10" w:after="10"/>
              <w:rPr>
                <w:rFonts w:asciiTheme="minorHAnsi" w:hAnsiTheme="minorHAnsi"/>
                <w:sz w:val="14"/>
                <w:szCs w:val="14"/>
              </w:rPr>
            </w:pPr>
            <w:r>
              <w:rPr>
                <w:rFonts w:asciiTheme="minorHAnsi" w:hAnsiTheme="minorHAnsi"/>
                <w:sz w:val="14"/>
                <w:szCs w:val="14"/>
              </w:rPr>
              <w:t>Step 1 - Methodology</w:t>
            </w:r>
          </w:p>
        </w:tc>
        <w:tc>
          <w:tcPr>
            <w:tcW w:w="355" w:type="pct"/>
            <w:tcBorders>
              <w:top w:val="single" w:sz="8" w:space="0" w:color="4F81BD"/>
            </w:tcBorders>
            <w:shd w:val="clear" w:color="auto" w:fill="C6D9F1" w:themeFill="text2" w:themeFillTint="33"/>
            <w:vAlign w:val="center"/>
          </w:tcPr>
          <w:p w:rsidR="00016601" w:rsidRPr="0057639A"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2016-01-01</w:t>
            </w:r>
          </w:p>
        </w:tc>
        <w:tc>
          <w:tcPr>
            <w:tcW w:w="355" w:type="pct"/>
            <w:tcBorders>
              <w:top w:val="single" w:sz="8" w:space="0" w:color="4F81BD"/>
            </w:tcBorders>
            <w:shd w:val="clear" w:color="auto" w:fill="C6D9F1" w:themeFill="text2" w:themeFillTint="33"/>
            <w:vAlign w:val="center"/>
          </w:tcPr>
          <w:p w:rsidR="00016601" w:rsidRPr="0057639A"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2020-03-31</w:t>
            </w:r>
          </w:p>
        </w:tc>
        <w:tc>
          <w:tcPr>
            <w:tcW w:w="554" w:type="pct"/>
            <w:tcBorders>
              <w:top w:val="single" w:sz="8" w:space="0" w:color="4F81BD"/>
            </w:tcBorders>
            <w:shd w:val="clear" w:color="auto" w:fill="C6D9F1" w:themeFill="text2" w:themeFillTint="33"/>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 xml:space="preserve">Unfunded </w:t>
            </w:r>
          </w:p>
          <w:p w:rsidR="00016601" w:rsidRPr="0057639A" w:rsidRDefault="00470D1F" w:rsidP="006F6C0A">
            <w:pPr>
              <w:spacing w:before="10" w:after="10"/>
              <w:rPr>
                <w:rFonts w:asciiTheme="minorHAnsi" w:hAnsiTheme="minorHAnsi"/>
                <w:color w:val="000000"/>
                <w:sz w:val="14"/>
                <w:szCs w:val="14"/>
              </w:rPr>
            </w:pPr>
            <w:r>
              <w:rPr>
                <w:rFonts w:asciiTheme="minorHAnsi" w:hAnsiTheme="minorHAnsi"/>
                <w:color w:val="000000"/>
                <w:sz w:val="14"/>
                <w:szCs w:val="14"/>
              </w:rPr>
              <w:t>IM M</w:t>
            </w:r>
            <w:r w:rsidR="00016601">
              <w:rPr>
                <w:rFonts w:asciiTheme="minorHAnsi" w:hAnsiTheme="minorHAnsi"/>
                <w:color w:val="000000"/>
                <w:sz w:val="14"/>
                <w:szCs w:val="14"/>
              </w:rPr>
              <w:t>anager,</w:t>
            </w:r>
            <w:r>
              <w:rPr>
                <w:rFonts w:asciiTheme="minorHAnsi" w:hAnsiTheme="minorHAnsi"/>
                <w:color w:val="000000"/>
                <w:sz w:val="14"/>
                <w:szCs w:val="14"/>
              </w:rPr>
              <w:t xml:space="preserve"> RM Supervisor,  IM Functional S</w:t>
            </w:r>
            <w:r w:rsidR="00016601">
              <w:rPr>
                <w:rFonts w:asciiTheme="minorHAnsi" w:hAnsiTheme="minorHAnsi"/>
                <w:color w:val="000000"/>
                <w:sz w:val="14"/>
                <w:szCs w:val="14"/>
              </w:rPr>
              <w:t xml:space="preserve">pecialists </w:t>
            </w:r>
          </w:p>
        </w:tc>
        <w:tc>
          <w:tcPr>
            <w:tcW w:w="282" w:type="pct"/>
            <w:tcBorders>
              <w:top w:val="single" w:sz="8" w:space="0" w:color="4F81BD"/>
            </w:tcBorders>
            <w:shd w:val="clear" w:color="auto" w:fill="C6D9F1" w:themeFill="text2" w:themeFillTint="33"/>
            <w:vAlign w:val="center"/>
          </w:tcPr>
          <w:p w:rsidR="00016601" w:rsidRPr="0057639A"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Not started</w:t>
            </w:r>
          </w:p>
        </w:tc>
      </w:tr>
      <w:tr w:rsidR="00016601" w:rsidRPr="00700482" w:rsidTr="00C361B4">
        <w:trPr>
          <w:trHeight w:val="312"/>
        </w:trPr>
        <w:tc>
          <w:tcPr>
            <w:tcW w:w="320" w:type="pct"/>
            <w:vMerge/>
            <w:tcBorders>
              <w:bottom w:val="single" w:sz="2" w:space="0" w:color="4F81BD"/>
            </w:tcBorders>
            <w:shd w:val="clear" w:color="auto" w:fill="C6D9F1" w:themeFill="text2" w:themeFillTint="33"/>
            <w:vAlign w:val="center"/>
          </w:tcPr>
          <w:p w:rsidR="00016601" w:rsidRDefault="00016601" w:rsidP="00057B14">
            <w:pPr>
              <w:spacing w:before="10" w:after="10"/>
              <w:rPr>
                <w:rFonts w:asciiTheme="minorHAnsi" w:hAnsiTheme="minorHAnsi"/>
                <w:bCs/>
                <w:color w:val="000000" w:themeColor="text1"/>
                <w:sz w:val="14"/>
                <w:szCs w:val="14"/>
              </w:rPr>
            </w:pPr>
          </w:p>
        </w:tc>
        <w:tc>
          <w:tcPr>
            <w:tcW w:w="1040" w:type="pct"/>
            <w:vMerge/>
            <w:tcBorders>
              <w:bottom w:val="single" w:sz="2" w:space="0" w:color="4F81BD"/>
            </w:tcBorders>
            <w:shd w:val="clear" w:color="auto" w:fill="C6D9F1" w:themeFill="text2" w:themeFillTint="33"/>
            <w:vAlign w:val="center"/>
          </w:tcPr>
          <w:p w:rsidR="00016601" w:rsidRPr="003D604E" w:rsidRDefault="00016601" w:rsidP="00057B14">
            <w:pPr>
              <w:spacing w:before="10" w:after="10"/>
              <w:rPr>
                <w:rFonts w:asciiTheme="minorHAnsi" w:hAnsiTheme="minorHAnsi" w:cs="Arial"/>
                <w:color w:val="000000"/>
                <w:sz w:val="14"/>
                <w:szCs w:val="14"/>
              </w:rPr>
            </w:pPr>
          </w:p>
        </w:tc>
        <w:tc>
          <w:tcPr>
            <w:tcW w:w="832" w:type="pct"/>
            <w:tcBorders>
              <w:top w:val="single" w:sz="8" w:space="0" w:color="4F81BD"/>
              <w:bottom w:val="single" w:sz="2" w:space="0" w:color="4F81BD"/>
            </w:tcBorders>
            <w:shd w:val="clear" w:color="auto" w:fill="C6D9F1" w:themeFill="text2" w:themeFillTint="33"/>
            <w:vAlign w:val="center"/>
          </w:tcPr>
          <w:p w:rsidR="00016601" w:rsidRPr="003548AC" w:rsidRDefault="00016601" w:rsidP="003548AC">
            <w:pPr>
              <w:spacing w:before="10" w:after="10"/>
              <w:rPr>
                <w:rFonts w:asciiTheme="minorHAnsi" w:hAnsiTheme="minorHAnsi"/>
                <w:color w:val="000000"/>
                <w:sz w:val="14"/>
                <w:szCs w:val="14"/>
              </w:rPr>
            </w:pPr>
            <w:r>
              <w:rPr>
                <w:rFonts w:asciiTheme="minorHAnsi" w:hAnsiTheme="minorHAnsi"/>
                <w:color w:val="000000"/>
                <w:sz w:val="14"/>
                <w:szCs w:val="14"/>
              </w:rPr>
              <w:t xml:space="preserve">- </w:t>
            </w:r>
            <w:r w:rsidRPr="003D604E">
              <w:rPr>
                <w:rFonts w:asciiTheme="minorHAnsi" w:hAnsiTheme="minorHAnsi"/>
                <w:color w:val="000000"/>
                <w:sz w:val="14"/>
                <w:szCs w:val="14"/>
              </w:rPr>
              <w:t>Information Release Plan</w:t>
            </w:r>
          </w:p>
        </w:tc>
        <w:tc>
          <w:tcPr>
            <w:tcW w:w="311" w:type="pct"/>
            <w:tcBorders>
              <w:bottom w:val="single" w:sz="2" w:space="0" w:color="4F81BD"/>
            </w:tcBorders>
            <w:shd w:val="clear" w:color="auto" w:fill="C6D9F1" w:themeFill="text2" w:themeFillTint="33"/>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RM Supervisor</w:t>
            </w:r>
          </w:p>
        </w:tc>
        <w:tc>
          <w:tcPr>
            <w:tcW w:w="951" w:type="pct"/>
            <w:tcBorders>
              <w:bottom w:val="single" w:sz="2" w:space="0" w:color="4F81BD"/>
            </w:tcBorders>
            <w:shd w:val="clear" w:color="auto" w:fill="C6D9F1" w:themeFill="text2" w:themeFillTint="33"/>
            <w:vAlign w:val="center"/>
          </w:tcPr>
          <w:p w:rsidR="00016601" w:rsidRDefault="00016601" w:rsidP="00057B14">
            <w:pPr>
              <w:spacing w:before="10" w:after="10"/>
              <w:rPr>
                <w:rFonts w:asciiTheme="minorHAnsi" w:hAnsiTheme="minorHAnsi"/>
                <w:sz w:val="14"/>
                <w:szCs w:val="14"/>
              </w:rPr>
            </w:pPr>
            <w:r>
              <w:rPr>
                <w:rFonts w:asciiTheme="minorHAnsi" w:hAnsiTheme="minorHAnsi"/>
                <w:sz w:val="14"/>
                <w:szCs w:val="14"/>
              </w:rPr>
              <w:t>Diffusion of information</w:t>
            </w:r>
          </w:p>
          <w:p w:rsidR="00016601" w:rsidRPr="00C361B4" w:rsidRDefault="00016601" w:rsidP="00C361B4">
            <w:pPr>
              <w:pStyle w:val="Paragraphedeliste"/>
              <w:numPr>
                <w:ilvl w:val="0"/>
                <w:numId w:val="21"/>
              </w:numPr>
              <w:spacing w:before="10" w:after="10"/>
              <w:rPr>
                <w:rFonts w:asciiTheme="minorHAnsi" w:hAnsiTheme="minorHAnsi"/>
                <w:color w:val="000000"/>
                <w:sz w:val="14"/>
                <w:szCs w:val="14"/>
              </w:rPr>
            </w:pPr>
            <w:r>
              <w:rPr>
                <w:rFonts w:asciiTheme="minorHAnsi" w:hAnsiTheme="minorHAnsi"/>
                <w:color w:val="000000"/>
                <w:sz w:val="14"/>
                <w:szCs w:val="14"/>
              </w:rPr>
              <w:t xml:space="preserve">Step </w:t>
            </w:r>
            <w:r>
              <w:rPr>
                <w:rFonts w:asciiTheme="minorHAnsi" w:hAnsiTheme="minorHAnsi"/>
                <w:sz w:val="14"/>
                <w:szCs w:val="14"/>
              </w:rPr>
              <w:t>1 - Methodology</w:t>
            </w:r>
          </w:p>
        </w:tc>
        <w:tc>
          <w:tcPr>
            <w:tcW w:w="355" w:type="pct"/>
            <w:tcBorders>
              <w:bottom w:val="single" w:sz="2" w:space="0" w:color="4F81BD"/>
            </w:tcBorders>
            <w:shd w:val="clear" w:color="auto" w:fill="C6D9F1" w:themeFill="text2" w:themeFillTint="33"/>
            <w:vAlign w:val="center"/>
          </w:tcPr>
          <w:p w:rsidR="00016601" w:rsidRDefault="00270FFA" w:rsidP="00057B14">
            <w:pPr>
              <w:spacing w:before="10" w:after="10"/>
              <w:rPr>
                <w:rFonts w:asciiTheme="minorHAnsi" w:hAnsiTheme="minorHAnsi"/>
                <w:color w:val="000000"/>
                <w:sz w:val="14"/>
                <w:szCs w:val="14"/>
              </w:rPr>
            </w:pPr>
            <w:r>
              <w:rPr>
                <w:rFonts w:asciiTheme="minorHAnsi" w:hAnsiTheme="minorHAnsi"/>
                <w:color w:val="000000"/>
                <w:sz w:val="14"/>
                <w:szCs w:val="14"/>
              </w:rPr>
              <w:t>2017-11</w:t>
            </w:r>
            <w:r w:rsidR="00016601">
              <w:rPr>
                <w:rFonts w:asciiTheme="minorHAnsi" w:hAnsiTheme="minorHAnsi"/>
                <w:color w:val="000000"/>
                <w:sz w:val="14"/>
                <w:szCs w:val="14"/>
              </w:rPr>
              <w:t>-01</w:t>
            </w:r>
          </w:p>
        </w:tc>
        <w:tc>
          <w:tcPr>
            <w:tcW w:w="355" w:type="pct"/>
            <w:tcBorders>
              <w:bottom w:val="single" w:sz="2" w:space="0" w:color="4F81BD"/>
            </w:tcBorders>
            <w:shd w:val="clear" w:color="auto" w:fill="C6D9F1" w:themeFill="text2" w:themeFillTint="33"/>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2020-03-31</w:t>
            </w:r>
          </w:p>
        </w:tc>
        <w:tc>
          <w:tcPr>
            <w:tcW w:w="554" w:type="pct"/>
            <w:tcBorders>
              <w:bottom w:val="single" w:sz="2" w:space="0" w:color="4F81BD"/>
            </w:tcBorders>
            <w:shd w:val="clear" w:color="auto" w:fill="C6D9F1" w:themeFill="text2" w:themeFillTint="33"/>
            <w:vAlign w:val="center"/>
          </w:tcPr>
          <w:p w:rsidR="00016601" w:rsidRDefault="00016601" w:rsidP="008A4727">
            <w:pPr>
              <w:spacing w:before="10" w:after="10"/>
              <w:rPr>
                <w:rFonts w:asciiTheme="minorHAnsi" w:hAnsiTheme="minorHAnsi"/>
                <w:color w:val="000000"/>
                <w:sz w:val="14"/>
                <w:szCs w:val="14"/>
              </w:rPr>
            </w:pPr>
            <w:r>
              <w:rPr>
                <w:rFonts w:asciiTheme="minorHAnsi" w:hAnsiTheme="minorHAnsi"/>
                <w:color w:val="000000"/>
                <w:sz w:val="14"/>
                <w:szCs w:val="14"/>
              </w:rPr>
              <w:t xml:space="preserve">Unfunded </w:t>
            </w:r>
          </w:p>
          <w:p w:rsidR="00016601" w:rsidRPr="0057639A" w:rsidRDefault="00470D1F" w:rsidP="008A4727">
            <w:pPr>
              <w:spacing w:before="10" w:after="10"/>
              <w:rPr>
                <w:rFonts w:asciiTheme="minorHAnsi" w:hAnsiTheme="minorHAnsi"/>
                <w:color w:val="000000"/>
                <w:sz w:val="14"/>
                <w:szCs w:val="14"/>
              </w:rPr>
            </w:pPr>
            <w:r>
              <w:rPr>
                <w:rFonts w:asciiTheme="minorHAnsi" w:hAnsiTheme="minorHAnsi"/>
                <w:color w:val="000000"/>
                <w:sz w:val="14"/>
                <w:szCs w:val="14"/>
              </w:rPr>
              <w:t>IM Manager, RM Supervisor,  IM Functional S</w:t>
            </w:r>
            <w:r w:rsidR="00016601">
              <w:rPr>
                <w:rFonts w:asciiTheme="minorHAnsi" w:hAnsiTheme="minorHAnsi"/>
                <w:color w:val="000000"/>
                <w:sz w:val="14"/>
                <w:szCs w:val="14"/>
              </w:rPr>
              <w:t xml:space="preserve">pecialists </w:t>
            </w:r>
          </w:p>
        </w:tc>
        <w:tc>
          <w:tcPr>
            <w:tcW w:w="282" w:type="pct"/>
            <w:tcBorders>
              <w:bottom w:val="single" w:sz="2" w:space="0" w:color="4F81BD"/>
            </w:tcBorders>
            <w:shd w:val="clear" w:color="auto" w:fill="C6D9F1" w:themeFill="text2" w:themeFillTint="33"/>
            <w:vAlign w:val="center"/>
          </w:tcPr>
          <w:p w:rsidR="00016601" w:rsidRPr="0057639A" w:rsidRDefault="00016601" w:rsidP="008A4727">
            <w:pPr>
              <w:spacing w:before="10" w:after="10"/>
              <w:rPr>
                <w:rFonts w:asciiTheme="minorHAnsi" w:hAnsiTheme="minorHAnsi"/>
                <w:color w:val="000000"/>
                <w:sz w:val="14"/>
                <w:szCs w:val="14"/>
              </w:rPr>
            </w:pPr>
            <w:r>
              <w:rPr>
                <w:rFonts w:asciiTheme="minorHAnsi" w:hAnsiTheme="minorHAnsi"/>
                <w:color w:val="000000"/>
                <w:sz w:val="14"/>
                <w:szCs w:val="14"/>
              </w:rPr>
              <w:t>Not started</w:t>
            </w:r>
          </w:p>
        </w:tc>
      </w:tr>
      <w:tr w:rsidR="00016601" w:rsidRPr="00700482" w:rsidTr="00C361B4">
        <w:trPr>
          <w:trHeight w:val="344"/>
        </w:trPr>
        <w:tc>
          <w:tcPr>
            <w:tcW w:w="320" w:type="pct"/>
            <w:vMerge w:val="restart"/>
            <w:tcBorders>
              <w:top w:val="single" w:sz="2" w:space="0" w:color="4F81BD"/>
            </w:tcBorders>
            <w:shd w:val="clear" w:color="auto" w:fill="auto"/>
            <w:vAlign w:val="center"/>
          </w:tcPr>
          <w:p w:rsidR="00016601" w:rsidRPr="00FE4E65" w:rsidRDefault="00016601" w:rsidP="00057B14">
            <w:pPr>
              <w:spacing w:before="10" w:after="10"/>
              <w:rPr>
                <w:rFonts w:asciiTheme="minorHAnsi" w:hAnsiTheme="minorHAnsi"/>
                <w:bCs/>
                <w:color w:val="000000" w:themeColor="text1"/>
                <w:sz w:val="14"/>
                <w:szCs w:val="14"/>
              </w:rPr>
            </w:pPr>
            <w:r>
              <w:rPr>
                <w:rFonts w:asciiTheme="minorHAnsi" w:hAnsiTheme="minorHAnsi"/>
                <w:bCs/>
                <w:color w:val="000000" w:themeColor="text1"/>
                <w:sz w:val="14"/>
                <w:szCs w:val="14"/>
              </w:rPr>
              <w:t xml:space="preserve">DOG </w:t>
            </w:r>
            <w:r w:rsidRPr="00FE4E65">
              <w:rPr>
                <w:rFonts w:asciiTheme="minorHAnsi" w:hAnsiTheme="minorHAnsi"/>
                <w:bCs/>
                <w:color w:val="000000" w:themeColor="text1"/>
                <w:sz w:val="14"/>
                <w:szCs w:val="14"/>
              </w:rPr>
              <w:t>6.2</w:t>
            </w:r>
          </w:p>
        </w:tc>
        <w:tc>
          <w:tcPr>
            <w:tcW w:w="1040" w:type="pct"/>
            <w:vMerge w:val="restart"/>
            <w:tcBorders>
              <w:top w:val="single" w:sz="2" w:space="0" w:color="4F81BD"/>
            </w:tcBorders>
            <w:shd w:val="clear" w:color="auto" w:fill="FFFFFF" w:themeFill="background1"/>
            <w:vAlign w:val="center"/>
          </w:tcPr>
          <w:p w:rsidR="00016601" w:rsidRPr="00E74A80" w:rsidRDefault="00016601" w:rsidP="00057B14">
            <w:pPr>
              <w:spacing w:before="10" w:after="10"/>
              <w:rPr>
                <w:rFonts w:asciiTheme="minorHAnsi" w:hAnsiTheme="minorHAnsi" w:cs="Arial"/>
                <w:color w:val="000000"/>
                <w:sz w:val="16"/>
                <w:szCs w:val="16"/>
              </w:rPr>
            </w:pPr>
            <w:r w:rsidRPr="003D604E">
              <w:rPr>
                <w:rFonts w:asciiTheme="minorHAnsi" w:hAnsiTheme="minorHAnsi" w:cs="Arial"/>
                <w:color w:val="000000"/>
                <w:sz w:val="14"/>
                <w:szCs w:val="14"/>
              </w:rPr>
              <w:t>Ensuring that open data and open information is released in accessible and reusable formats via Government of Canada websites and services designated by the TBS</w:t>
            </w:r>
          </w:p>
        </w:tc>
        <w:tc>
          <w:tcPr>
            <w:tcW w:w="832" w:type="pct"/>
            <w:tcBorders>
              <w:top w:val="single" w:sz="2" w:space="0" w:color="4F81BD"/>
              <w:bottom w:val="single" w:sz="2" w:space="0" w:color="4F81BD"/>
            </w:tcBorders>
            <w:shd w:val="clear" w:color="auto" w:fill="FFFFFF" w:themeFill="background1"/>
            <w:vAlign w:val="center"/>
          </w:tcPr>
          <w:p w:rsidR="00016601" w:rsidRPr="003D604E" w:rsidRDefault="00016601" w:rsidP="002D6B48">
            <w:pPr>
              <w:spacing w:beforeLines="20" w:before="48" w:afterLines="20" w:after="48"/>
              <w:contextualSpacing/>
              <w:rPr>
                <w:rFonts w:asciiTheme="minorHAnsi" w:hAnsiTheme="minorHAnsi"/>
                <w:sz w:val="14"/>
                <w:szCs w:val="14"/>
              </w:rPr>
            </w:pPr>
            <w:r>
              <w:rPr>
                <w:rFonts w:asciiTheme="minorHAnsi" w:hAnsiTheme="minorHAnsi"/>
                <w:sz w:val="14"/>
                <w:szCs w:val="14"/>
              </w:rPr>
              <w:t xml:space="preserve"> - </w:t>
            </w:r>
            <w:r w:rsidRPr="003D604E">
              <w:rPr>
                <w:rFonts w:asciiTheme="minorHAnsi" w:hAnsiTheme="minorHAnsi"/>
                <w:sz w:val="14"/>
                <w:szCs w:val="14"/>
              </w:rPr>
              <w:t xml:space="preserve">Listing of accessible and reusable formats </w:t>
            </w:r>
            <w:r>
              <w:rPr>
                <w:rFonts w:asciiTheme="minorHAnsi" w:hAnsiTheme="minorHAnsi"/>
                <w:sz w:val="14"/>
                <w:szCs w:val="14"/>
              </w:rPr>
              <w:t xml:space="preserve">(for data and information) </w:t>
            </w:r>
            <w:r w:rsidRPr="003D604E">
              <w:rPr>
                <w:rFonts w:asciiTheme="minorHAnsi" w:hAnsiTheme="minorHAnsi"/>
                <w:sz w:val="14"/>
                <w:szCs w:val="14"/>
              </w:rPr>
              <w:t>to be used at</w:t>
            </w:r>
            <w:r>
              <w:rPr>
                <w:rFonts w:asciiTheme="minorHAnsi" w:hAnsiTheme="minorHAnsi"/>
                <w:sz w:val="14"/>
                <w:szCs w:val="14"/>
              </w:rPr>
              <w:t xml:space="preserve"> CSA</w:t>
            </w:r>
          </w:p>
        </w:tc>
        <w:tc>
          <w:tcPr>
            <w:tcW w:w="311" w:type="pct"/>
            <w:tcBorders>
              <w:top w:val="single" w:sz="2" w:space="0" w:color="4F81BD"/>
            </w:tcBorders>
            <w:shd w:val="clear" w:color="auto" w:fill="FFFFFF" w:themeFill="background1"/>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 xml:space="preserve">IM-IT </w:t>
            </w:r>
            <w:r w:rsidR="00355F1E">
              <w:rPr>
                <w:rFonts w:asciiTheme="minorHAnsi" w:hAnsiTheme="minorHAnsi"/>
                <w:color w:val="000000"/>
                <w:sz w:val="14"/>
                <w:szCs w:val="14"/>
              </w:rPr>
              <w:t>M</w:t>
            </w:r>
            <w:r>
              <w:rPr>
                <w:rFonts w:asciiTheme="minorHAnsi" w:hAnsiTheme="minorHAnsi"/>
                <w:color w:val="000000"/>
                <w:sz w:val="14"/>
                <w:szCs w:val="14"/>
              </w:rPr>
              <w:t>anager</w:t>
            </w:r>
          </w:p>
          <w:p w:rsidR="00016601" w:rsidRPr="0057639A" w:rsidRDefault="00016601" w:rsidP="007D5994">
            <w:pPr>
              <w:spacing w:before="10" w:after="10"/>
              <w:rPr>
                <w:rFonts w:asciiTheme="minorHAnsi" w:hAnsiTheme="minorHAnsi"/>
                <w:color w:val="000000"/>
                <w:sz w:val="14"/>
                <w:szCs w:val="14"/>
              </w:rPr>
            </w:pPr>
          </w:p>
        </w:tc>
        <w:tc>
          <w:tcPr>
            <w:tcW w:w="951" w:type="pct"/>
            <w:tcBorders>
              <w:top w:val="single" w:sz="2" w:space="0" w:color="4F81BD"/>
            </w:tcBorders>
            <w:shd w:val="clear" w:color="auto" w:fill="FFFFFF" w:themeFill="background1"/>
            <w:vAlign w:val="center"/>
          </w:tcPr>
          <w:p w:rsidR="00016601" w:rsidRPr="008C02C6" w:rsidRDefault="00016601" w:rsidP="008C02C6">
            <w:pPr>
              <w:spacing w:before="10" w:after="10"/>
              <w:rPr>
                <w:rFonts w:asciiTheme="minorHAnsi" w:hAnsiTheme="minorHAnsi"/>
                <w:color w:val="000000"/>
                <w:sz w:val="14"/>
                <w:szCs w:val="14"/>
              </w:rPr>
            </w:pPr>
            <w:r w:rsidRPr="008C02C6">
              <w:rPr>
                <w:rFonts w:asciiTheme="minorHAnsi" w:hAnsiTheme="minorHAnsi"/>
                <w:color w:val="000000"/>
                <w:sz w:val="14"/>
                <w:szCs w:val="14"/>
              </w:rPr>
              <w:t>Diffusi</w:t>
            </w:r>
            <w:r>
              <w:rPr>
                <w:rFonts w:asciiTheme="minorHAnsi" w:hAnsiTheme="minorHAnsi"/>
                <w:color w:val="000000"/>
                <w:sz w:val="14"/>
                <w:szCs w:val="14"/>
              </w:rPr>
              <w:t>o</w:t>
            </w:r>
            <w:r w:rsidRPr="008C02C6">
              <w:rPr>
                <w:rFonts w:asciiTheme="minorHAnsi" w:hAnsiTheme="minorHAnsi"/>
                <w:color w:val="000000"/>
                <w:sz w:val="14"/>
                <w:szCs w:val="14"/>
              </w:rPr>
              <w:t>n of data and information</w:t>
            </w:r>
          </w:p>
          <w:p w:rsidR="00016601" w:rsidRPr="00E92A62" w:rsidRDefault="00016601" w:rsidP="00E92A62">
            <w:pPr>
              <w:pStyle w:val="Paragraphedeliste"/>
              <w:numPr>
                <w:ilvl w:val="0"/>
                <w:numId w:val="21"/>
              </w:numPr>
              <w:spacing w:before="10" w:after="10"/>
              <w:rPr>
                <w:rFonts w:asciiTheme="minorHAnsi" w:hAnsiTheme="minorHAnsi"/>
                <w:color w:val="000000"/>
                <w:sz w:val="14"/>
                <w:szCs w:val="14"/>
              </w:rPr>
            </w:pPr>
            <w:r>
              <w:rPr>
                <w:rFonts w:asciiTheme="minorHAnsi" w:hAnsiTheme="minorHAnsi"/>
                <w:color w:val="000000"/>
                <w:sz w:val="14"/>
                <w:szCs w:val="14"/>
              </w:rPr>
              <w:t>Step 2 - Acceptable format</w:t>
            </w:r>
          </w:p>
        </w:tc>
        <w:tc>
          <w:tcPr>
            <w:tcW w:w="355" w:type="pct"/>
            <w:tcBorders>
              <w:top w:val="single" w:sz="2" w:space="0" w:color="4F81BD"/>
            </w:tcBorders>
            <w:shd w:val="clear" w:color="auto" w:fill="FFFFFF" w:themeFill="background1"/>
            <w:vAlign w:val="center"/>
          </w:tcPr>
          <w:p w:rsidR="00016601" w:rsidRPr="0057639A" w:rsidRDefault="00016601" w:rsidP="00A1053F">
            <w:pPr>
              <w:spacing w:before="10" w:after="10"/>
              <w:rPr>
                <w:rFonts w:asciiTheme="minorHAnsi" w:hAnsiTheme="minorHAnsi"/>
                <w:color w:val="000000"/>
                <w:sz w:val="14"/>
                <w:szCs w:val="14"/>
              </w:rPr>
            </w:pPr>
            <w:r>
              <w:rPr>
                <w:rFonts w:asciiTheme="minorHAnsi" w:hAnsiTheme="minorHAnsi"/>
                <w:color w:val="000000"/>
                <w:sz w:val="14"/>
                <w:szCs w:val="14"/>
              </w:rPr>
              <w:t>2016-04-01</w:t>
            </w:r>
          </w:p>
        </w:tc>
        <w:tc>
          <w:tcPr>
            <w:tcW w:w="355" w:type="pct"/>
            <w:tcBorders>
              <w:top w:val="single" w:sz="2" w:space="0" w:color="4F81BD"/>
            </w:tcBorders>
            <w:shd w:val="clear" w:color="auto" w:fill="FFFFFF" w:themeFill="background1"/>
            <w:vAlign w:val="center"/>
          </w:tcPr>
          <w:p w:rsidR="00016601" w:rsidRPr="0057639A" w:rsidRDefault="00016601" w:rsidP="001F6694">
            <w:pPr>
              <w:spacing w:before="10" w:after="10"/>
              <w:rPr>
                <w:rFonts w:asciiTheme="minorHAnsi" w:hAnsiTheme="minorHAnsi"/>
                <w:color w:val="000000"/>
                <w:sz w:val="14"/>
                <w:szCs w:val="14"/>
              </w:rPr>
            </w:pPr>
            <w:r>
              <w:rPr>
                <w:rFonts w:asciiTheme="minorHAnsi" w:hAnsiTheme="minorHAnsi"/>
                <w:color w:val="000000"/>
                <w:sz w:val="14"/>
                <w:szCs w:val="14"/>
              </w:rPr>
              <w:t>2017-10-31</w:t>
            </w:r>
          </w:p>
        </w:tc>
        <w:tc>
          <w:tcPr>
            <w:tcW w:w="554" w:type="pct"/>
            <w:tcBorders>
              <w:top w:val="single" w:sz="2" w:space="0" w:color="4F81BD"/>
            </w:tcBorders>
            <w:shd w:val="clear" w:color="auto" w:fill="FFFFFF" w:themeFill="background1"/>
            <w:vAlign w:val="center"/>
          </w:tcPr>
          <w:p w:rsidR="00016601" w:rsidRDefault="00016601" w:rsidP="007D5994">
            <w:pPr>
              <w:spacing w:before="10" w:after="10"/>
              <w:rPr>
                <w:rFonts w:asciiTheme="minorHAnsi" w:hAnsiTheme="minorHAnsi"/>
                <w:color w:val="000000"/>
                <w:sz w:val="14"/>
                <w:szCs w:val="14"/>
              </w:rPr>
            </w:pPr>
            <w:r>
              <w:rPr>
                <w:rFonts w:asciiTheme="minorHAnsi" w:hAnsiTheme="minorHAnsi"/>
                <w:color w:val="000000"/>
                <w:sz w:val="14"/>
                <w:szCs w:val="14"/>
              </w:rPr>
              <w:t xml:space="preserve">Unfunded </w:t>
            </w:r>
          </w:p>
          <w:p w:rsidR="00016601" w:rsidRPr="0057639A" w:rsidRDefault="00470D1F" w:rsidP="009A0B9E">
            <w:pPr>
              <w:spacing w:before="10" w:after="10"/>
              <w:rPr>
                <w:rFonts w:asciiTheme="minorHAnsi" w:hAnsiTheme="minorHAnsi"/>
                <w:color w:val="000000"/>
                <w:sz w:val="14"/>
                <w:szCs w:val="14"/>
              </w:rPr>
            </w:pPr>
            <w:r>
              <w:rPr>
                <w:rFonts w:asciiTheme="minorHAnsi" w:hAnsiTheme="minorHAnsi"/>
                <w:color w:val="000000"/>
                <w:sz w:val="14"/>
                <w:szCs w:val="14"/>
              </w:rPr>
              <w:t xml:space="preserve"> IT Manager, IM Manager, RM Supervisor, IT Supervisor, IT Technicians, IM Functional S</w:t>
            </w:r>
            <w:r w:rsidR="00016601">
              <w:rPr>
                <w:rFonts w:asciiTheme="minorHAnsi" w:hAnsiTheme="minorHAnsi"/>
                <w:color w:val="000000"/>
                <w:sz w:val="14"/>
                <w:szCs w:val="14"/>
              </w:rPr>
              <w:t>pecialists</w:t>
            </w:r>
          </w:p>
        </w:tc>
        <w:tc>
          <w:tcPr>
            <w:tcW w:w="282" w:type="pct"/>
            <w:tcBorders>
              <w:top w:val="single" w:sz="2" w:space="0" w:color="4F81BD"/>
            </w:tcBorders>
            <w:shd w:val="clear" w:color="auto" w:fill="FFFFFF" w:themeFill="background1"/>
            <w:vAlign w:val="center"/>
          </w:tcPr>
          <w:p w:rsidR="00016601" w:rsidRPr="0057639A"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Not started</w:t>
            </w:r>
          </w:p>
        </w:tc>
      </w:tr>
      <w:tr w:rsidR="00016601" w:rsidRPr="00700482" w:rsidTr="00C361B4">
        <w:trPr>
          <w:trHeight w:val="339"/>
        </w:trPr>
        <w:tc>
          <w:tcPr>
            <w:tcW w:w="320" w:type="pct"/>
            <w:vMerge/>
            <w:shd w:val="clear" w:color="auto" w:fill="auto"/>
            <w:vAlign w:val="center"/>
          </w:tcPr>
          <w:p w:rsidR="00016601" w:rsidRDefault="00016601" w:rsidP="00057B14">
            <w:pPr>
              <w:spacing w:before="10" w:after="10"/>
              <w:rPr>
                <w:rFonts w:asciiTheme="minorHAnsi" w:hAnsiTheme="minorHAnsi"/>
                <w:bCs/>
                <w:color w:val="000000" w:themeColor="text1"/>
                <w:sz w:val="14"/>
                <w:szCs w:val="14"/>
              </w:rPr>
            </w:pPr>
          </w:p>
        </w:tc>
        <w:tc>
          <w:tcPr>
            <w:tcW w:w="1040" w:type="pct"/>
            <w:vMerge/>
            <w:shd w:val="clear" w:color="auto" w:fill="FFFFFF" w:themeFill="background1"/>
            <w:vAlign w:val="center"/>
          </w:tcPr>
          <w:p w:rsidR="00016601" w:rsidRPr="003D604E" w:rsidRDefault="00016601" w:rsidP="00057B14">
            <w:pPr>
              <w:spacing w:before="10" w:after="10"/>
              <w:rPr>
                <w:rFonts w:asciiTheme="minorHAnsi" w:hAnsiTheme="minorHAnsi" w:cs="Arial"/>
                <w:color w:val="000000"/>
                <w:sz w:val="14"/>
                <w:szCs w:val="14"/>
              </w:rPr>
            </w:pPr>
          </w:p>
        </w:tc>
        <w:tc>
          <w:tcPr>
            <w:tcW w:w="832" w:type="pct"/>
            <w:tcBorders>
              <w:top w:val="single" w:sz="2" w:space="0" w:color="4F81BD"/>
              <w:bottom w:val="single" w:sz="2" w:space="0" w:color="4F81BD"/>
            </w:tcBorders>
            <w:shd w:val="clear" w:color="auto" w:fill="FFFFFF" w:themeFill="background1"/>
            <w:vAlign w:val="center"/>
          </w:tcPr>
          <w:p w:rsidR="00016601" w:rsidRDefault="00016601" w:rsidP="00A1053F">
            <w:pPr>
              <w:spacing w:beforeLines="20" w:before="48" w:afterLines="20" w:after="48"/>
              <w:contextualSpacing/>
              <w:rPr>
                <w:rFonts w:asciiTheme="minorHAnsi" w:hAnsiTheme="minorHAnsi"/>
                <w:sz w:val="14"/>
                <w:szCs w:val="14"/>
              </w:rPr>
            </w:pPr>
            <w:r>
              <w:rPr>
                <w:rFonts w:asciiTheme="minorHAnsi" w:hAnsiTheme="minorHAnsi"/>
                <w:sz w:val="14"/>
                <w:szCs w:val="14"/>
              </w:rPr>
              <w:t xml:space="preserve">- </w:t>
            </w:r>
            <w:r w:rsidRPr="003D604E">
              <w:rPr>
                <w:rFonts w:asciiTheme="minorHAnsi" w:hAnsiTheme="minorHAnsi"/>
                <w:sz w:val="14"/>
                <w:szCs w:val="14"/>
              </w:rPr>
              <w:t xml:space="preserve">Conversion </w:t>
            </w:r>
            <w:r>
              <w:rPr>
                <w:rFonts w:asciiTheme="minorHAnsi" w:hAnsiTheme="minorHAnsi"/>
                <w:sz w:val="14"/>
                <w:szCs w:val="14"/>
              </w:rPr>
              <w:t>process</w:t>
            </w:r>
            <w:r w:rsidRPr="003D604E">
              <w:rPr>
                <w:rFonts w:asciiTheme="minorHAnsi" w:hAnsiTheme="minorHAnsi"/>
                <w:sz w:val="14"/>
                <w:szCs w:val="14"/>
              </w:rPr>
              <w:t>(</w:t>
            </w:r>
            <w:proofErr w:type="spellStart"/>
            <w:r>
              <w:rPr>
                <w:rFonts w:asciiTheme="minorHAnsi" w:hAnsiTheme="minorHAnsi"/>
                <w:sz w:val="14"/>
                <w:szCs w:val="14"/>
              </w:rPr>
              <w:t>e</w:t>
            </w:r>
            <w:r w:rsidRPr="003D604E">
              <w:rPr>
                <w:rFonts w:asciiTheme="minorHAnsi" w:hAnsiTheme="minorHAnsi"/>
                <w:sz w:val="14"/>
                <w:szCs w:val="14"/>
              </w:rPr>
              <w:t>s</w:t>
            </w:r>
            <w:proofErr w:type="spellEnd"/>
            <w:r w:rsidRPr="003D604E">
              <w:rPr>
                <w:rFonts w:asciiTheme="minorHAnsi" w:hAnsiTheme="minorHAnsi"/>
                <w:sz w:val="14"/>
                <w:szCs w:val="14"/>
              </w:rPr>
              <w:t>) for data identified for release whose native format is not accessible and reusable</w:t>
            </w:r>
          </w:p>
        </w:tc>
        <w:tc>
          <w:tcPr>
            <w:tcW w:w="311" w:type="pct"/>
            <w:shd w:val="clear" w:color="auto" w:fill="FFFFFF" w:themeFill="background1"/>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IT Manager</w:t>
            </w:r>
          </w:p>
        </w:tc>
        <w:tc>
          <w:tcPr>
            <w:tcW w:w="951" w:type="pct"/>
            <w:shd w:val="clear" w:color="auto" w:fill="FFFFFF" w:themeFill="background1"/>
            <w:vAlign w:val="center"/>
          </w:tcPr>
          <w:p w:rsidR="00016601" w:rsidRDefault="00016601" w:rsidP="008C02C6">
            <w:pPr>
              <w:spacing w:before="10" w:after="10"/>
              <w:rPr>
                <w:rFonts w:asciiTheme="minorHAnsi" w:hAnsiTheme="minorHAnsi"/>
                <w:sz w:val="14"/>
                <w:szCs w:val="14"/>
              </w:rPr>
            </w:pPr>
            <w:r>
              <w:rPr>
                <w:rFonts w:asciiTheme="minorHAnsi" w:hAnsiTheme="minorHAnsi"/>
                <w:sz w:val="14"/>
                <w:szCs w:val="14"/>
              </w:rPr>
              <w:t>Diffusion of data</w:t>
            </w:r>
          </w:p>
          <w:p w:rsidR="00016601" w:rsidRPr="00E92A62" w:rsidRDefault="00016601" w:rsidP="007A6B16">
            <w:pPr>
              <w:pStyle w:val="Paragraphedeliste"/>
              <w:numPr>
                <w:ilvl w:val="0"/>
                <w:numId w:val="21"/>
              </w:numPr>
              <w:spacing w:before="10" w:after="10"/>
              <w:rPr>
                <w:rFonts w:asciiTheme="minorHAnsi" w:hAnsiTheme="minorHAnsi"/>
                <w:color w:val="000000"/>
                <w:sz w:val="14"/>
                <w:szCs w:val="14"/>
              </w:rPr>
            </w:pPr>
            <w:r>
              <w:rPr>
                <w:rFonts w:asciiTheme="minorHAnsi" w:hAnsiTheme="minorHAnsi"/>
                <w:sz w:val="14"/>
                <w:szCs w:val="14"/>
              </w:rPr>
              <w:t>Step 3 - Conversion and archiving</w:t>
            </w:r>
          </w:p>
        </w:tc>
        <w:tc>
          <w:tcPr>
            <w:tcW w:w="355" w:type="pct"/>
            <w:shd w:val="clear" w:color="auto" w:fill="FFFFFF" w:themeFill="background1"/>
            <w:vAlign w:val="center"/>
          </w:tcPr>
          <w:p w:rsidR="00016601" w:rsidRDefault="00016601" w:rsidP="00A1053F">
            <w:pPr>
              <w:spacing w:before="10" w:after="10"/>
              <w:rPr>
                <w:rFonts w:asciiTheme="minorHAnsi" w:hAnsiTheme="minorHAnsi"/>
                <w:color w:val="000000"/>
                <w:sz w:val="14"/>
                <w:szCs w:val="14"/>
              </w:rPr>
            </w:pPr>
            <w:r>
              <w:rPr>
                <w:rFonts w:asciiTheme="minorHAnsi" w:hAnsiTheme="minorHAnsi"/>
                <w:color w:val="000000"/>
                <w:sz w:val="14"/>
                <w:szCs w:val="14"/>
              </w:rPr>
              <w:t>2016-04-01</w:t>
            </w:r>
          </w:p>
        </w:tc>
        <w:tc>
          <w:tcPr>
            <w:tcW w:w="355" w:type="pct"/>
            <w:shd w:val="clear" w:color="auto" w:fill="FFFFFF" w:themeFill="background1"/>
            <w:vAlign w:val="center"/>
          </w:tcPr>
          <w:p w:rsidR="00016601" w:rsidRDefault="00016601" w:rsidP="00A1053F">
            <w:pPr>
              <w:spacing w:before="10" w:after="10"/>
              <w:rPr>
                <w:rFonts w:asciiTheme="minorHAnsi" w:hAnsiTheme="minorHAnsi"/>
                <w:color w:val="000000"/>
                <w:sz w:val="14"/>
                <w:szCs w:val="14"/>
              </w:rPr>
            </w:pPr>
            <w:r>
              <w:rPr>
                <w:rFonts w:asciiTheme="minorHAnsi" w:hAnsiTheme="minorHAnsi"/>
                <w:color w:val="000000"/>
                <w:sz w:val="14"/>
                <w:szCs w:val="14"/>
              </w:rPr>
              <w:t>2019-03-31</w:t>
            </w:r>
          </w:p>
        </w:tc>
        <w:tc>
          <w:tcPr>
            <w:tcW w:w="554" w:type="pct"/>
            <w:shd w:val="clear" w:color="auto" w:fill="FFFFFF" w:themeFill="background1"/>
            <w:vAlign w:val="center"/>
          </w:tcPr>
          <w:p w:rsidR="00016601" w:rsidRDefault="00016601" w:rsidP="007D5994">
            <w:pPr>
              <w:spacing w:before="10" w:after="10"/>
              <w:rPr>
                <w:rFonts w:asciiTheme="minorHAnsi" w:hAnsiTheme="minorHAnsi"/>
                <w:color w:val="000000"/>
                <w:sz w:val="14"/>
                <w:szCs w:val="14"/>
              </w:rPr>
            </w:pPr>
            <w:r>
              <w:rPr>
                <w:rFonts w:asciiTheme="minorHAnsi" w:hAnsiTheme="minorHAnsi"/>
                <w:color w:val="000000"/>
                <w:sz w:val="14"/>
                <w:szCs w:val="14"/>
              </w:rPr>
              <w:t>Unfunded</w:t>
            </w:r>
          </w:p>
          <w:p w:rsidR="00016601" w:rsidRDefault="000F0C08" w:rsidP="000F0C08">
            <w:pPr>
              <w:spacing w:before="10" w:after="10"/>
              <w:rPr>
                <w:rFonts w:asciiTheme="minorHAnsi" w:hAnsiTheme="minorHAnsi"/>
                <w:color w:val="000000"/>
                <w:sz w:val="14"/>
                <w:szCs w:val="14"/>
              </w:rPr>
            </w:pPr>
            <w:r>
              <w:rPr>
                <w:rFonts w:asciiTheme="minorHAnsi" w:hAnsiTheme="minorHAnsi"/>
                <w:color w:val="000000"/>
                <w:sz w:val="14"/>
                <w:szCs w:val="14"/>
              </w:rPr>
              <w:t>IT Manager, IT S</w:t>
            </w:r>
            <w:r w:rsidR="00016601">
              <w:rPr>
                <w:rFonts w:asciiTheme="minorHAnsi" w:hAnsiTheme="minorHAnsi"/>
                <w:color w:val="000000"/>
                <w:sz w:val="14"/>
                <w:szCs w:val="14"/>
              </w:rPr>
              <w:t xml:space="preserve">upervisor, IT </w:t>
            </w:r>
            <w:r>
              <w:rPr>
                <w:rFonts w:asciiTheme="minorHAnsi" w:hAnsiTheme="minorHAnsi"/>
                <w:color w:val="000000"/>
                <w:sz w:val="14"/>
                <w:szCs w:val="14"/>
              </w:rPr>
              <w:t>T</w:t>
            </w:r>
            <w:r w:rsidR="00016601">
              <w:rPr>
                <w:rFonts w:asciiTheme="minorHAnsi" w:hAnsiTheme="minorHAnsi"/>
                <w:color w:val="000000"/>
                <w:sz w:val="14"/>
                <w:szCs w:val="14"/>
              </w:rPr>
              <w:t>echnicians</w:t>
            </w:r>
          </w:p>
        </w:tc>
        <w:tc>
          <w:tcPr>
            <w:tcW w:w="282" w:type="pct"/>
            <w:shd w:val="clear" w:color="auto" w:fill="FFFFFF" w:themeFill="background1"/>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Not started</w:t>
            </w:r>
          </w:p>
        </w:tc>
      </w:tr>
      <w:tr w:rsidR="00016601" w:rsidRPr="00700482" w:rsidTr="00C361B4">
        <w:trPr>
          <w:trHeight w:val="339"/>
        </w:trPr>
        <w:tc>
          <w:tcPr>
            <w:tcW w:w="320" w:type="pct"/>
            <w:vMerge/>
            <w:shd w:val="clear" w:color="auto" w:fill="auto"/>
            <w:vAlign w:val="center"/>
          </w:tcPr>
          <w:p w:rsidR="00016601" w:rsidRDefault="00016601" w:rsidP="00057B14">
            <w:pPr>
              <w:spacing w:before="10" w:after="10"/>
              <w:rPr>
                <w:rFonts w:asciiTheme="minorHAnsi" w:hAnsiTheme="minorHAnsi"/>
                <w:bCs/>
                <w:color w:val="000000" w:themeColor="text1"/>
                <w:sz w:val="14"/>
                <w:szCs w:val="14"/>
              </w:rPr>
            </w:pPr>
          </w:p>
        </w:tc>
        <w:tc>
          <w:tcPr>
            <w:tcW w:w="1040" w:type="pct"/>
            <w:vMerge/>
            <w:shd w:val="clear" w:color="auto" w:fill="FFFFFF" w:themeFill="background1"/>
            <w:vAlign w:val="center"/>
          </w:tcPr>
          <w:p w:rsidR="00016601" w:rsidRPr="003D604E" w:rsidRDefault="00016601" w:rsidP="00057B14">
            <w:pPr>
              <w:spacing w:before="10" w:after="10"/>
              <w:rPr>
                <w:rFonts w:asciiTheme="minorHAnsi" w:hAnsiTheme="minorHAnsi" w:cs="Arial"/>
                <w:color w:val="000000"/>
                <w:sz w:val="14"/>
                <w:szCs w:val="14"/>
              </w:rPr>
            </w:pPr>
          </w:p>
        </w:tc>
        <w:tc>
          <w:tcPr>
            <w:tcW w:w="832" w:type="pct"/>
            <w:tcBorders>
              <w:top w:val="single" w:sz="2" w:space="0" w:color="4F81BD"/>
              <w:bottom w:val="single" w:sz="2" w:space="0" w:color="4F81BD"/>
            </w:tcBorders>
            <w:shd w:val="clear" w:color="auto" w:fill="FFFFFF" w:themeFill="background1"/>
            <w:vAlign w:val="center"/>
          </w:tcPr>
          <w:p w:rsidR="00016601" w:rsidRDefault="00016601" w:rsidP="00A1053F">
            <w:pPr>
              <w:spacing w:beforeLines="20" w:before="48" w:afterLines="20" w:after="48"/>
              <w:contextualSpacing/>
              <w:rPr>
                <w:rFonts w:asciiTheme="minorHAnsi" w:hAnsiTheme="minorHAnsi"/>
                <w:sz w:val="14"/>
                <w:szCs w:val="14"/>
              </w:rPr>
            </w:pPr>
            <w:r>
              <w:rPr>
                <w:rFonts w:asciiTheme="minorHAnsi" w:hAnsiTheme="minorHAnsi"/>
                <w:sz w:val="14"/>
                <w:szCs w:val="14"/>
              </w:rPr>
              <w:t xml:space="preserve">- </w:t>
            </w:r>
            <w:r w:rsidRPr="003D604E">
              <w:rPr>
                <w:rFonts w:asciiTheme="minorHAnsi" w:hAnsiTheme="minorHAnsi"/>
                <w:sz w:val="14"/>
                <w:szCs w:val="14"/>
              </w:rPr>
              <w:t>Conversion pro</w:t>
            </w:r>
            <w:r>
              <w:rPr>
                <w:rFonts w:asciiTheme="minorHAnsi" w:hAnsiTheme="minorHAnsi"/>
                <w:sz w:val="14"/>
                <w:szCs w:val="14"/>
              </w:rPr>
              <w:t>cess</w:t>
            </w:r>
            <w:r w:rsidRPr="003D604E">
              <w:rPr>
                <w:rFonts w:asciiTheme="minorHAnsi" w:hAnsiTheme="minorHAnsi"/>
                <w:sz w:val="14"/>
                <w:szCs w:val="14"/>
              </w:rPr>
              <w:t>(</w:t>
            </w:r>
            <w:proofErr w:type="spellStart"/>
            <w:r>
              <w:rPr>
                <w:rFonts w:asciiTheme="minorHAnsi" w:hAnsiTheme="minorHAnsi"/>
                <w:sz w:val="14"/>
                <w:szCs w:val="14"/>
              </w:rPr>
              <w:t>e</w:t>
            </w:r>
            <w:r w:rsidRPr="003D604E">
              <w:rPr>
                <w:rFonts w:asciiTheme="minorHAnsi" w:hAnsiTheme="minorHAnsi"/>
                <w:sz w:val="14"/>
                <w:szCs w:val="14"/>
              </w:rPr>
              <w:t>s</w:t>
            </w:r>
            <w:proofErr w:type="spellEnd"/>
            <w:r w:rsidRPr="003D604E">
              <w:rPr>
                <w:rFonts w:asciiTheme="minorHAnsi" w:hAnsiTheme="minorHAnsi"/>
                <w:sz w:val="14"/>
                <w:szCs w:val="14"/>
              </w:rPr>
              <w:t>) for information identified for release whose native format is not accessible and reusable</w:t>
            </w:r>
          </w:p>
        </w:tc>
        <w:tc>
          <w:tcPr>
            <w:tcW w:w="311" w:type="pct"/>
            <w:shd w:val="clear" w:color="auto" w:fill="FFFFFF" w:themeFill="background1"/>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IT Manager</w:t>
            </w:r>
          </w:p>
        </w:tc>
        <w:tc>
          <w:tcPr>
            <w:tcW w:w="951" w:type="pct"/>
            <w:shd w:val="clear" w:color="auto" w:fill="FFFFFF" w:themeFill="background1"/>
            <w:vAlign w:val="center"/>
          </w:tcPr>
          <w:p w:rsidR="00016601" w:rsidRDefault="00016601" w:rsidP="008C02C6">
            <w:pPr>
              <w:spacing w:before="10" w:after="10"/>
              <w:rPr>
                <w:rFonts w:asciiTheme="minorHAnsi" w:hAnsiTheme="minorHAnsi"/>
                <w:sz w:val="14"/>
                <w:szCs w:val="14"/>
              </w:rPr>
            </w:pPr>
            <w:r>
              <w:rPr>
                <w:rFonts w:asciiTheme="minorHAnsi" w:hAnsiTheme="minorHAnsi"/>
                <w:sz w:val="14"/>
                <w:szCs w:val="14"/>
              </w:rPr>
              <w:t>Diffusion of information</w:t>
            </w:r>
          </w:p>
          <w:p w:rsidR="00016601" w:rsidRPr="008C02C6" w:rsidRDefault="00016601" w:rsidP="007A6B16">
            <w:pPr>
              <w:pStyle w:val="Paragraphedeliste"/>
              <w:numPr>
                <w:ilvl w:val="0"/>
                <w:numId w:val="21"/>
              </w:numPr>
              <w:spacing w:before="10" w:after="10"/>
              <w:rPr>
                <w:rFonts w:asciiTheme="minorHAnsi" w:hAnsiTheme="minorHAnsi"/>
                <w:sz w:val="14"/>
                <w:szCs w:val="14"/>
              </w:rPr>
            </w:pPr>
            <w:r>
              <w:rPr>
                <w:rFonts w:asciiTheme="minorHAnsi" w:hAnsiTheme="minorHAnsi"/>
                <w:sz w:val="14"/>
                <w:szCs w:val="14"/>
              </w:rPr>
              <w:t>Step 3 - Conversion and archiving</w:t>
            </w:r>
          </w:p>
        </w:tc>
        <w:tc>
          <w:tcPr>
            <w:tcW w:w="355" w:type="pct"/>
            <w:shd w:val="clear" w:color="auto" w:fill="FFFFFF" w:themeFill="background1"/>
            <w:vAlign w:val="center"/>
          </w:tcPr>
          <w:p w:rsidR="00016601" w:rsidRDefault="00016601" w:rsidP="00A1053F">
            <w:pPr>
              <w:spacing w:before="10" w:after="10"/>
              <w:rPr>
                <w:rFonts w:asciiTheme="minorHAnsi" w:hAnsiTheme="minorHAnsi"/>
                <w:color w:val="000000"/>
                <w:sz w:val="14"/>
                <w:szCs w:val="14"/>
              </w:rPr>
            </w:pPr>
            <w:r>
              <w:rPr>
                <w:rFonts w:asciiTheme="minorHAnsi" w:hAnsiTheme="minorHAnsi"/>
                <w:color w:val="000000"/>
                <w:sz w:val="14"/>
                <w:szCs w:val="14"/>
              </w:rPr>
              <w:t>2016-04-01</w:t>
            </w:r>
          </w:p>
        </w:tc>
        <w:tc>
          <w:tcPr>
            <w:tcW w:w="355" w:type="pct"/>
            <w:shd w:val="clear" w:color="auto" w:fill="FFFFFF" w:themeFill="background1"/>
            <w:vAlign w:val="center"/>
          </w:tcPr>
          <w:p w:rsidR="00016601" w:rsidRDefault="00016601" w:rsidP="00A1053F">
            <w:pPr>
              <w:spacing w:before="10" w:after="10"/>
              <w:rPr>
                <w:rFonts w:asciiTheme="minorHAnsi" w:hAnsiTheme="minorHAnsi"/>
                <w:color w:val="000000"/>
                <w:sz w:val="14"/>
                <w:szCs w:val="14"/>
              </w:rPr>
            </w:pPr>
            <w:r>
              <w:rPr>
                <w:rFonts w:asciiTheme="minorHAnsi" w:hAnsiTheme="minorHAnsi"/>
                <w:color w:val="000000"/>
                <w:sz w:val="14"/>
                <w:szCs w:val="14"/>
              </w:rPr>
              <w:t>2019-03-31</w:t>
            </w:r>
          </w:p>
        </w:tc>
        <w:tc>
          <w:tcPr>
            <w:tcW w:w="554" w:type="pct"/>
            <w:shd w:val="clear" w:color="auto" w:fill="FFFFFF" w:themeFill="background1"/>
            <w:vAlign w:val="center"/>
          </w:tcPr>
          <w:p w:rsidR="00016601" w:rsidRDefault="00016601" w:rsidP="009A0B9E">
            <w:pPr>
              <w:spacing w:before="10" w:after="10"/>
              <w:rPr>
                <w:rFonts w:asciiTheme="minorHAnsi" w:hAnsiTheme="minorHAnsi"/>
                <w:color w:val="000000"/>
                <w:sz w:val="14"/>
                <w:szCs w:val="14"/>
              </w:rPr>
            </w:pPr>
            <w:r>
              <w:rPr>
                <w:rFonts w:asciiTheme="minorHAnsi" w:hAnsiTheme="minorHAnsi"/>
                <w:color w:val="000000"/>
                <w:sz w:val="14"/>
                <w:szCs w:val="14"/>
              </w:rPr>
              <w:t>Unfunded</w:t>
            </w:r>
          </w:p>
          <w:p w:rsidR="00016601" w:rsidRDefault="000F0C08" w:rsidP="009A0B9E">
            <w:pPr>
              <w:spacing w:before="10" w:after="10"/>
              <w:rPr>
                <w:rFonts w:asciiTheme="minorHAnsi" w:hAnsiTheme="minorHAnsi"/>
                <w:color w:val="000000"/>
                <w:sz w:val="14"/>
                <w:szCs w:val="14"/>
              </w:rPr>
            </w:pPr>
            <w:r>
              <w:rPr>
                <w:rFonts w:asciiTheme="minorHAnsi" w:hAnsiTheme="minorHAnsi"/>
                <w:color w:val="000000"/>
                <w:sz w:val="14"/>
                <w:szCs w:val="14"/>
              </w:rPr>
              <w:t>IT Manager, IT Supervisor, IT T</w:t>
            </w:r>
            <w:r w:rsidR="00016601">
              <w:rPr>
                <w:rFonts w:asciiTheme="minorHAnsi" w:hAnsiTheme="minorHAnsi"/>
                <w:color w:val="000000"/>
                <w:sz w:val="14"/>
                <w:szCs w:val="14"/>
              </w:rPr>
              <w:t>echnicians</w:t>
            </w:r>
          </w:p>
        </w:tc>
        <w:tc>
          <w:tcPr>
            <w:tcW w:w="282" w:type="pct"/>
            <w:shd w:val="clear" w:color="auto" w:fill="FFFFFF" w:themeFill="background1"/>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Not started</w:t>
            </w:r>
          </w:p>
        </w:tc>
      </w:tr>
      <w:tr w:rsidR="00016601" w:rsidRPr="00700482" w:rsidTr="00C361B4">
        <w:trPr>
          <w:trHeight w:val="339"/>
        </w:trPr>
        <w:tc>
          <w:tcPr>
            <w:tcW w:w="320" w:type="pct"/>
            <w:vMerge/>
            <w:shd w:val="clear" w:color="auto" w:fill="auto"/>
            <w:vAlign w:val="center"/>
          </w:tcPr>
          <w:p w:rsidR="00016601" w:rsidRDefault="00016601" w:rsidP="00057B14">
            <w:pPr>
              <w:spacing w:before="10" w:after="10"/>
              <w:rPr>
                <w:rFonts w:asciiTheme="minorHAnsi" w:hAnsiTheme="minorHAnsi"/>
                <w:bCs/>
                <w:color w:val="000000" w:themeColor="text1"/>
                <w:sz w:val="14"/>
                <w:szCs w:val="14"/>
              </w:rPr>
            </w:pPr>
          </w:p>
        </w:tc>
        <w:tc>
          <w:tcPr>
            <w:tcW w:w="1040" w:type="pct"/>
            <w:vMerge/>
            <w:shd w:val="clear" w:color="auto" w:fill="FFFFFF" w:themeFill="background1"/>
            <w:vAlign w:val="center"/>
          </w:tcPr>
          <w:p w:rsidR="00016601" w:rsidRPr="003D604E" w:rsidRDefault="00016601" w:rsidP="00057B14">
            <w:pPr>
              <w:spacing w:before="10" w:after="10"/>
              <w:rPr>
                <w:rFonts w:asciiTheme="minorHAnsi" w:hAnsiTheme="minorHAnsi" w:cs="Arial"/>
                <w:color w:val="000000"/>
                <w:sz w:val="14"/>
                <w:szCs w:val="14"/>
              </w:rPr>
            </w:pPr>
          </w:p>
        </w:tc>
        <w:tc>
          <w:tcPr>
            <w:tcW w:w="832" w:type="pct"/>
            <w:tcBorders>
              <w:top w:val="single" w:sz="2" w:space="0" w:color="4F81BD"/>
              <w:bottom w:val="single" w:sz="2" w:space="0" w:color="4F81BD"/>
            </w:tcBorders>
            <w:shd w:val="clear" w:color="auto" w:fill="FFFFFF" w:themeFill="background1"/>
            <w:vAlign w:val="center"/>
          </w:tcPr>
          <w:p w:rsidR="00016601" w:rsidRDefault="00016601" w:rsidP="00A1053F">
            <w:pPr>
              <w:spacing w:beforeLines="20" w:before="48" w:afterLines="20" w:after="48"/>
              <w:contextualSpacing/>
              <w:rPr>
                <w:rFonts w:asciiTheme="minorHAnsi" w:hAnsiTheme="minorHAnsi"/>
                <w:sz w:val="14"/>
                <w:szCs w:val="14"/>
              </w:rPr>
            </w:pPr>
            <w:r>
              <w:rPr>
                <w:rFonts w:asciiTheme="minorHAnsi" w:hAnsiTheme="minorHAnsi"/>
                <w:sz w:val="14"/>
                <w:szCs w:val="14"/>
              </w:rPr>
              <w:t xml:space="preserve">- </w:t>
            </w:r>
            <w:r w:rsidRPr="003D604E">
              <w:rPr>
                <w:rFonts w:asciiTheme="minorHAnsi" w:hAnsiTheme="minorHAnsi"/>
                <w:sz w:val="14"/>
                <w:szCs w:val="14"/>
              </w:rPr>
              <w:t xml:space="preserve">Release process to support the publication </w:t>
            </w:r>
            <w:r w:rsidRPr="00CA6F62">
              <w:rPr>
                <w:rFonts w:asciiTheme="minorHAnsi" w:hAnsiTheme="minorHAnsi"/>
                <w:sz w:val="14"/>
                <w:szCs w:val="14"/>
              </w:rPr>
              <w:t xml:space="preserve">of </w:t>
            </w:r>
            <w:r w:rsidRPr="00CA6F62">
              <w:rPr>
                <w:rFonts w:asciiTheme="minorHAnsi" w:hAnsiTheme="minorHAnsi"/>
                <w:i/>
                <w:sz w:val="14"/>
                <w:szCs w:val="14"/>
              </w:rPr>
              <w:t>CSA</w:t>
            </w:r>
            <w:r w:rsidRPr="00CA6F62">
              <w:rPr>
                <w:rFonts w:asciiTheme="minorHAnsi" w:hAnsiTheme="minorHAnsi"/>
                <w:sz w:val="14"/>
                <w:szCs w:val="14"/>
              </w:rPr>
              <w:t xml:space="preserve">'s </w:t>
            </w:r>
            <w:r w:rsidRPr="003D604E">
              <w:rPr>
                <w:rFonts w:asciiTheme="minorHAnsi" w:hAnsiTheme="minorHAnsi"/>
                <w:sz w:val="14"/>
                <w:szCs w:val="14"/>
              </w:rPr>
              <w:t>data</w:t>
            </w:r>
          </w:p>
        </w:tc>
        <w:tc>
          <w:tcPr>
            <w:tcW w:w="311" w:type="pct"/>
            <w:shd w:val="clear" w:color="auto" w:fill="FFFFFF" w:themeFill="background1"/>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IM Manager</w:t>
            </w:r>
          </w:p>
        </w:tc>
        <w:tc>
          <w:tcPr>
            <w:tcW w:w="951" w:type="pct"/>
            <w:shd w:val="clear" w:color="auto" w:fill="FFFFFF" w:themeFill="background1"/>
            <w:vAlign w:val="center"/>
          </w:tcPr>
          <w:p w:rsidR="00016601" w:rsidRDefault="00016601" w:rsidP="008C02C6">
            <w:pPr>
              <w:spacing w:before="10" w:after="10"/>
              <w:rPr>
                <w:rFonts w:asciiTheme="minorHAnsi" w:hAnsiTheme="minorHAnsi"/>
                <w:sz w:val="14"/>
                <w:szCs w:val="14"/>
              </w:rPr>
            </w:pPr>
            <w:r>
              <w:rPr>
                <w:rFonts w:asciiTheme="minorHAnsi" w:hAnsiTheme="minorHAnsi"/>
                <w:sz w:val="14"/>
                <w:szCs w:val="14"/>
              </w:rPr>
              <w:t>Diffusion of data</w:t>
            </w:r>
          </w:p>
          <w:p w:rsidR="00016601" w:rsidRPr="007A6B16" w:rsidRDefault="00016601" w:rsidP="007A6B16">
            <w:pPr>
              <w:pStyle w:val="Paragraphedeliste"/>
              <w:numPr>
                <w:ilvl w:val="0"/>
                <w:numId w:val="21"/>
              </w:numPr>
              <w:spacing w:before="10" w:after="10"/>
              <w:rPr>
                <w:rFonts w:asciiTheme="minorHAnsi" w:hAnsiTheme="minorHAnsi"/>
                <w:sz w:val="14"/>
                <w:szCs w:val="14"/>
              </w:rPr>
            </w:pPr>
            <w:r w:rsidRPr="007A6B16">
              <w:rPr>
                <w:rFonts w:asciiTheme="minorHAnsi" w:hAnsiTheme="minorHAnsi"/>
                <w:sz w:val="14"/>
                <w:szCs w:val="14"/>
              </w:rPr>
              <w:t>Step 4 - Publishing</w:t>
            </w:r>
          </w:p>
        </w:tc>
        <w:tc>
          <w:tcPr>
            <w:tcW w:w="355" w:type="pct"/>
            <w:shd w:val="clear" w:color="auto" w:fill="FFFFFF" w:themeFill="background1"/>
            <w:vAlign w:val="center"/>
          </w:tcPr>
          <w:p w:rsidR="00016601" w:rsidRDefault="00016601" w:rsidP="00A1053F">
            <w:pPr>
              <w:spacing w:before="10" w:after="10"/>
              <w:rPr>
                <w:rFonts w:asciiTheme="minorHAnsi" w:hAnsiTheme="minorHAnsi"/>
                <w:color w:val="000000"/>
                <w:sz w:val="14"/>
                <w:szCs w:val="14"/>
              </w:rPr>
            </w:pPr>
            <w:r>
              <w:rPr>
                <w:rFonts w:asciiTheme="minorHAnsi" w:hAnsiTheme="minorHAnsi"/>
                <w:color w:val="000000"/>
                <w:sz w:val="14"/>
                <w:szCs w:val="14"/>
              </w:rPr>
              <w:t>2016-04-01</w:t>
            </w:r>
          </w:p>
        </w:tc>
        <w:tc>
          <w:tcPr>
            <w:tcW w:w="355" w:type="pct"/>
            <w:shd w:val="clear" w:color="auto" w:fill="FFFFFF" w:themeFill="background1"/>
            <w:vAlign w:val="center"/>
          </w:tcPr>
          <w:p w:rsidR="00016601" w:rsidRDefault="00016601" w:rsidP="00A1053F">
            <w:pPr>
              <w:spacing w:before="10" w:after="10"/>
              <w:rPr>
                <w:rFonts w:asciiTheme="minorHAnsi" w:hAnsiTheme="minorHAnsi"/>
                <w:color w:val="000000"/>
                <w:sz w:val="14"/>
                <w:szCs w:val="14"/>
              </w:rPr>
            </w:pPr>
            <w:r>
              <w:rPr>
                <w:rFonts w:asciiTheme="minorHAnsi" w:hAnsiTheme="minorHAnsi"/>
                <w:color w:val="000000"/>
                <w:sz w:val="14"/>
                <w:szCs w:val="14"/>
              </w:rPr>
              <w:t>2020-03-31</w:t>
            </w:r>
          </w:p>
        </w:tc>
        <w:tc>
          <w:tcPr>
            <w:tcW w:w="554" w:type="pct"/>
            <w:shd w:val="clear" w:color="auto" w:fill="FFFFFF" w:themeFill="background1"/>
            <w:vAlign w:val="center"/>
          </w:tcPr>
          <w:p w:rsidR="00016601" w:rsidRDefault="00016601" w:rsidP="009A0B9E">
            <w:pPr>
              <w:spacing w:before="10" w:after="10"/>
              <w:rPr>
                <w:rFonts w:asciiTheme="minorHAnsi" w:hAnsiTheme="minorHAnsi"/>
                <w:color w:val="000000"/>
                <w:sz w:val="14"/>
                <w:szCs w:val="14"/>
              </w:rPr>
            </w:pPr>
            <w:r>
              <w:rPr>
                <w:rFonts w:asciiTheme="minorHAnsi" w:hAnsiTheme="minorHAnsi"/>
                <w:color w:val="000000"/>
                <w:sz w:val="14"/>
                <w:szCs w:val="14"/>
              </w:rPr>
              <w:t>Unfunded</w:t>
            </w:r>
          </w:p>
          <w:p w:rsidR="00016601" w:rsidRDefault="000F0C08" w:rsidP="009A0B9E">
            <w:pPr>
              <w:spacing w:before="10" w:after="10"/>
              <w:rPr>
                <w:rFonts w:asciiTheme="minorHAnsi" w:hAnsiTheme="minorHAnsi"/>
                <w:color w:val="000000"/>
                <w:sz w:val="14"/>
                <w:szCs w:val="14"/>
              </w:rPr>
            </w:pPr>
            <w:r>
              <w:rPr>
                <w:rFonts w:asciiTheme="minorHAnsi" w:hAnsiTheme="minorHAnsi"/>
                <w:color w:val="000000"/>
                <w:sz w:val="14"/>
                <w:szCs w:val="14"/>
              </w:rPr>
              <w:t>RM Supervisor, IM Functional S</w:t>
            </w:r>
            <w:r w:rsidR="00016601">
              <w:rPr>
                <w:rFonts w:asciiTheme="minorHAnsi" w:hAnsiTheme="minorHAnsi"/>
                <w:color w:val="000000"/>
                <w:sz w:val="14"/>
                <w:szCs w:val="14"/>
              </w:rPr>
              <w:t>pecialists</w:t>
            </w:r>
          </w:p>
        </w:tc>
        <w:tc>
          <w:tcPr>
            <w:tcW w:w="282" w:type="pct"/>
            <w:shd w:val="clear" w:color="auto" w:fill="FFFFFF" w:themeFill="background1"/>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Not started</w:t>
            </w:r>
          </w:p>
        </w:tc>
      </w:tr>
      <w:tr w:rsidR="00016601" w:rsidRPr="00700482" w:rsidTr="00C361B4">
        <w:trPr>
          <w:trHeight w:val="339"/>
        </w:trPr>
        <w:tc>
          <w:tcPr>
            <w:tcW w:w="320" w:type="pct"/>
            <w:vMerge/>
            <w:tcBorders>
              <w:bottom w:val="single" w:sz="2" w:space="0" w:color="4F81BD"/>
            </w:tcBorders>
            <w:shd w:val="clear" w:color="auto" w:fill="auto"/>
            <w:vAlign w:val="center"/>
          </w:tcPr>
          <w:p w:rsidR="00016601" w:rsidRDefault="00016601" w:rsidP="00057B14">
            <w:pPr>
              <w:spacing w:before="10" w:after="10"/>
              <w:rPr>
                <w:rFonts w:asciiTheme="minorHAnsi" w:hAnsiTheme="minorHAnsi"/>
                <w:bCs/>
                <w:color w:val="000000" w:themeColor="text1"/>
                <w:sz w:val="14"/>
                <w:szCs w:val="14"/>
              </w:rPr>
            </w:pPr>
          </w:p>
        </w:tc>
        <w:tc>
          <w:tcPr>
            <w:tcW w:w="1040" w:type="pct"/>
            <w:vMerge/>
            <w:tcBorders>
              <w:bottom w:val="single" w:sz="2" w:space="0" w:color="4F81BD"/>
            </w:tcBorders>
            <w:shd w:val="clear" w:color="auto" w:fill="FFFFFF" w:themeFill="background1"/>
            <w:vAlign w:val="center"/>
          </w:tcPr>
          <w:p w:rsidR="00016601" w:rsidRPr="003D604E" w:rsidRDefault="00016601" w:rsidP="00057B14">
            <w:pPr>
              <w:spacing w:before="10" w:after="10"/>
              <w:rPr>
                <w:rFonts w:asciiTheme="minorHAnsi" w:hAnsiTheme="minorHAnsi" w:cs="Arial"/>
                <w:color w:val="000000"/>
                <w:sz w:val="14"/>
                <w:szCs w:val="14"/>
              </w:rPr>
            </w:pPr>
          </w:p>
        </w:tc>
        <w:tc>
          <w:tcPr>
            <w:tcW w:w="832" w:type="pct"/>
            <w:tcBorders>
              <w:top w:val="single" w:sz="2" w:space="0" w:color="4F81BD"/>
              <w:bottom w:val="single" w:sz="2" w:space="0" w:color="4F81BD"/>
            </w:tcBorders>
            <w:shd w:val="clear" w:color="auto" w:fill="FFFFFF" w:themeFill="background1"/>
            <w:vAlign w:val="center"/>
          </w:tcPr>
          <w:p w:rsidR="00016601" w:rsidRPr="002D6B48" w:rsidRDefault="00016601" w:rsidP="00A1053F">
            <w:pPr>
              <w:spacing w:beforeLines="20" w:before="48" w:afterLines="20" w:after="48"/>
              <w:contextualSpacing/>
              <w:rPr>
                <w:rFonts w:asciiTheme="minorHAnsi" w:hAnsiTheme="minorHAnsi"/>
                <w:i/>
                <w:color w:val="808080" w:themeColor="background1" w:themeShade="80"/>
                <w:sz w:val="14"/>
                <w:szCs w:val="14"/>
              </w:rPr>
            </w:pPr>
            <w:r>
              <w:rPr>
                <w:rFonts w:asciiTheme="minorHAnsi" w:hAnsiTheme="minorHAnsi"/>
                <w:sz w:val="14"/>
                <w:szCs w:val="14"/>
              </w:rPr>
              <w:t xml:space="preserve">- </w:t>
            </w:r>
            <w:r w:rsidRPr="003D604E">
              <w:rPr>
                <w:rFonts w:asciiTheme="minorHAnsi" w:hAnsiTheme="minorHAnsi"/>
                <w:sz w:val="14"/>
                <w:szCs w:val="14"/>
              </w:rPr>
              <w:t xml:space="preserve">Release process to support the publication </w:t>
            </w:r>
            <w:r w:rsidRPr="00CA6F62">
              <w:rPr>
                <w:rFonts w:asciiTheme="minorHAnsi" w:hAnsiTheme="minorHAnsi"/>
                <w:sz w:val="14"/>
                <w:szCs w:val="14"/>
              </w:rPr>
              <w:t xml:space="preserve">of </w:t>
            </w:r>
            <w:r w:rsidRPr="00CA6F62">
              <w:rPr>
                <w:rFonts w:asciiTheme="minorHAnsi" w:hAnsiTheme="minorHAnsi"/>
                <w:i/>
                <w:sz w:val="14"/>
                <w:szCs w:val="14"/>
              </w:rPr>
              <w:t>CSA</w:t>
            </w:r>
            <w:r w:rsidRPr="00CA6F62">
              <w:rPr>
                <w:rFonts w:asciiTheme="minorHAnsi" w:hAnsiTheme="minorHAnsi"/>
                <w:sz w:val="14"/>
                <w:szCs w:val="14"/>
              </w:rPr>
              <w:t xml:space="preserve">'s </w:t>
            </w:r>
            <w:r w:rsidRPr="003D604E">
              <w:rPr>
                <w:rFonts w:asciiTheme="minorHAnsi" w:hAnsiTheme="minorHAnsi"/>
                <w:sz w:val="14"/>
                <w:szCs w:val="14"/>
              </w:rPr>
              <w:t>information</w:t>
            </w:r>
          </w:p>
        </w:tc>
        <w:tc>
          <w:tcPr>
            <w:tcW w:w="311" w:type="pct"/>
            <w:tcBorders>
              <w:bottom w:val="single" w:sz="2" w:space="0" w:color="4F81BD"/>
            </w:tcBorders>
            <w:shd w:val="clear" w:color="auto" w:fill="FFFFFF" w:themeFill="background1"/>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IM Manager</w:t>
            </w:r>
          </w:p>
        </w:tc>
        <w:tc>
          <w:tcPr>
            <w:tcW w:w="951" w:type="pct"/>
            <w:tcBorders>
              <w:bottom w:val="single" w:sz="2" w:space="0" w:color="4F81BD"/>
            </w:tcBorders>
            <w:shd w:val="clear" w:color="auto" w:fill="FFFFFF" w:themeFill="background1"/>
            <w:vAlign w:val="center"/>
          </w:tcPr>
          <w:p w:rsidR="00016601" w:rsidRDefault="00016601" w:rsidP="008C02C6">
            <w:pPr>
              <w:spacing w:before="10" w:after="10"/>
              <w:rPr>
                <w:rFonts w:asciiTheme="minorHAnsi" w:hAnsiTheme="minorHAnsi"/>
                <w:sz w:val="14"/>
                <w:szCs w:val="14"/>
              </w:rPr>
            </w:pPr>
            <w:r>
              <w:rPr>
                <w:rFonts w:asciiTheme="minorHAnsi" w:hAnsiTheme="minorHAnsi"/>
                <w:sz w:val="14"/>
                <w:szCs w:val="14"/>
              </w:rPr>
              <w:t>Diffusion of information</w:t>
            </w:r>
          </w:p>
          <w:p w:rsidR="00016601" w:rsidRPr="007A6B16" w:rsidRDefault="00016601" w:rsidP="007A6B16">
            <w:pPr>
              <w:pStyle w:val="Paragraphedeliste"/>
              <w:numPr>
                <w:ilvl w:val="0"/>
                <w:numId w:val="21"/>
              </w:numPr>
              <w:spacing w:before="10" w:after="10"/>
              <w:rPr>
                <w:rFonts w:asciiTheme="minorHAnsi" w:hAnsiTheme="minorHAnsi"/>
                <w:sz w:val="14"/>
                <w:szCs w:val="14"/>
              </w:rPr>
            </w:pPr>
            <w:r w:rsidRPr="007A6B16">
              <w:rPr>
                <w:rFonts w:asciiTheme="minorHAnsi" w:hAnsiTheme="minorHAnsi"/>
                <w:color w:val="000000"/>
                <w:sz w:val="14"/>
                <w:szCs w:val="14"/>
              </w:rPr>
              <w:t>Step</w:t>
            </w:r>
            <w:r w:rsidRPr="007A6B16">
              <w:rPr>
                <w:rFonts w:asciiTheme="minorHAnsi" w:hAnsiTheme="minorHAnsi"/>
                <w:sz w:val="14"/>
                <w:szCs w:val="14"/>
              </w:rPr>
              <w:t xml:space="preserve"> 4 - Publishing</w:t>
            </w:r>
          </w:p>
        </w:tc>
        <w:tc>
          <w:tcPr>
            <w:tcW w:w="355" w:type="pct"/>
            <w:tcBorders>
              <w:bottom w:val="single" w:sz="2" w:space="0" w:color="4F81BD"/>
            </w:tcBorders>
            <w:shd w:val="clear" w:color="auto" w:fill="FFFFFF" w:themeFill="background1"/>
            <w:vAlign w:val="center"/>
          </w:tcPr>
          <w:p w:rsidR="00016601" w:rsidRDefault="00270FFA" w:rsidP="00A1053F">
            <w:pPr>
              <w:spacing w:before="10" w:after="10"/>
              <w:rPr>
                <w:rFonts w:asciiTheme="minorHAnsi" w:hAnsiTheme="minorHAnsi"/>
                <w:color w:val="000000"/>
                <w:sz w:val="14"/>
                <w:szCs w:val="14"/>
              </w:rPr>
            </w:pPr>
            <w:r>
              <w:rPr>
                <w:rFonts w:asciiTheme="minorHAnsi" w:hAnsiTheme="minorHAnsi"/>
                <w:color w:val="000000"/>
                <w:sz w:val="14"/>
                <w:szCs w:val="14"/>
              </w:rPr>
              <w:t>2017-11</w:t>
            </w:r>
            <w:r w:rsidR="00016601">
              <w:rPr>
                <w:rFonts w:asciiTheme="minorHAnsi" w:hAnsiTheme="minorHAnsi"/>
                <w:color w:val="000000"/>
                <w:sz w:val="14"/>
                <w:szCs w:val="14"/>
              </w:rPr>
              <w:t>-01</w:t>
            </w:r>
          </w:p>
        </w:tc>
        <w:tc>
          <w:tcPr>
            <w:tcW w:w="355" w:type="pct"/>
            <w:tcBorders>
              <w:bottom w:val="single" w:sz="2" w:space="0" w:color="4F81BD"/>
            </w:tcBorders>
            <w:shd w:val="clear" w:color="auto" w:fill="FFFFFF" w:themeFill="background1"/>
            <w:vAlign w:val="center"/>
          </w:tcPr>
          <w:p w:rsidR="00016601" w:rsidRDefault="00016601" w:rsidP="00A1053F">
            <w:pPr>
              <w:spacing w:before="10" w:after="10"/>
              <w:rPr>
                <w:rFonts w:asciiTheme="minorHAnsi" w:hAnsiTheme="minorHAnsi"/>
                <w:color w:val="000000"/>
                <w:sz w:val="14"/>
                <w:szCs w:val="14"/>
              </w:rPr>
            </w:pPr>
            <w:r>
              <w:rPr>
                <w:rFonts w:asciiTheme="minorHAnsi" w:hAnsiTheme="minorHAnsi"/>
                <w:color w:val="000000"/>
                <w:sz w:val="14"/>
                <w:szCs w:val="14"/>
              </w:rPr>
              <w:t>2020-03-31</w:t>
            </w:r>
          </w:p>
        </w:tc>
        <w:tc>
          <w:tcPr>
            <w:tcW w:w="554" w:type="pct"/>
            <w:tcBorders>
              <w:bottom w:val="single" w:sz="2" w:space="0" w:color="4F81BD"/>
            </w:tcBorders>
            <w:shd w:val="clear" w:color="auto" w:fill="FFFFFF" w:themeFill="background1"/>
            <w:vAlign w:val="center"/>
          </w:tcPr>
          <w:p w:rsidR="00016601" w:rsidRDefault="00016601" w:rsidP="009A0B9E">
            <w:pPr>
              <w:spacing w:before="10" w:after="10"/>
              <w:rPr>
                <w:rFonts w:asciiTheme="minorHAnsi" w:hAnsiTheme="minorHAnsi"/>
                <w:color w:val="000000"/>
                <w:sz w:val="14"/>
                <w:szCs w:val="14"/>
              </w:rPr>
            </w:pPr>
            <w:r>
              <w:rPr>
                <w:rFonts w:asciiTheme="minorHAnsi" w:hAnsiTheme="minorHAnsi"/>
                <w:color w:val="000000"/>
                <w:sz w:val="14"/>
                <w:szCs w:val="14"/>
              </w:rPr>
              <w:t>Unfunded</w:t>
            </w:r>
          </w:p>
          <w:p w:rsidR="00016601" w:rsidRDefault="000F0C08" w:rsidP="009A0B9E">
            <w:pPr>
              <w:spacing w:before="10" w:after="10"/>
              <w:rPr>
                <w:rFonts w:asciiTheme="minorHAnsi" w:hAnsiTheme="minorHAnsi"/>
                <w:color w:val="000000"/>
                <w:sz w:val="14"/>
                <w:szCs w:val="14"/>
              </w:rPr>
            </w:pPr>
            <w:r>
              <w:rPr>
                <w:rFonts w:asciiTheme="minorHAnsi" w:hAnsiTheme="minorHAnsi"/>
                <w:color w:val="000000"/>
                <w:sz w:val="14"/>
                <w:szCs w:val="14"/>
              </w:rPr>
              <w:t>RM Supervisor, IM Functional S</w:t>
            </w:r>
            <w:r w:rsidR="00016601">
              <w:rPr>
                <w:rFonts w:asciiTheme="minorHAnsi" w:hAnsiTheme="minorHAnsi"/>
                <w:color w:val="000000"/>
                <w:sz w:val="14"/>
                <w:szCs w:val="14"/>
              </w:rPr>
              <w:t>pecialists</w:t>
            </w:r>
          </w:p>
        </w:tc>
        <w:tc>
          <w:tcPr>
            <w:tcW w:w="282" w:type="pct"/>
            <w:tcBorders>
              <w:bottom w:val="single" w:sz="2" w:space="0" w:color="4F81BD"/>
            </w:tcBorders>
            <w:shd w:val="clear" w:color="auto" w:fill="FFFFFF" w:themeFill="background1"/>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Not started</w:t>
            </w:r>
          </w:p>
        </w:tc>
      </w:tr>
      <w:tr w:rsidR="00016601" w:rsidRPr="00700482" w:rsidTr="00C361B4">
        <w:trPr>
          <w:trHeight w:val="386"/>
        </w:trPr>
        <w:tc>
          <w:tcPr>
            <w:tcW w:w="320" w:type="pct"/>
            <w:vMerge w:val="restart"/>
            <w:tcBorders>
              <w:top w:val="single" w:sz="2" w:space="0" w:color="4F81BD"/>
            </w:tcBorders>
            <w:shd w:val="clear" w:color="auto" w:fill="C6D9F1" w:themeFill="text2" w:themeFillTint="33"/>
            <w:vAlign w:val="center"/>
          </w:tcPr>
          <w:p w:rsidR="00016601" w:rsidRPr="00FE4E65" w:rsidRDefault="00016601" w:rsidP="00057B14">
            <w:pPr>
              <w:spacing w:before="10" w:after="10"/>
              <w:rPr>
                <w:rFonts w:asciiTheme="minorHAnsi" w:hAnsiTheme="minorHAnsi"/>
                <w:bCs/>
                <w:color w:val="000000" w:themeColor="text1"/>
                <w:sz w:val="14"/>
                <w:szCs w:val="14"/>
              </w:rPr>
            </w:pPr>
            <w:r>
              <w:rPr>
                <w:rFonts w:asciiTheme="minorHAnsi" w:hAnsiTheme="minorHAnsi"/>
                <w:bCs/>
                <w:color w:val="000000" w:themeColor="text1"/>
                <w:sz w:val="14"/>
                <w:szCs w:val="14"/>
              </w:rPr>
              <w:t xml:space="preserve">DOG </w:t>
            </w:r>
            <w:r w:rsidRPr="00FE4E65">
              <w:rPr>
                <w:rFonts w:asciiTheme="minorHAnsi" w:hAnsiTheme="minorHAnsi"/>
                <w:bCs/>
                <w:color w:val="000000" w:themeColor="text1"/>
                <w:sz w:val="14"/>
                <w:szCs w:val="14"/>
              </w:rPr>
              <w:t>6.3</w:t>
            </w:r>
          </w:p>
        </w:tc>
        <w:tc>
          <w:tcPr>
            <w:tcW w:w="1040" w:type="pct"/>
            <w:vMerge w:val="restart"/>
            <w:tcBorders>
              <w:top w:val="single" w:sz="2" w:space="0" w:color="4F81BD"/>
            </w:tcBorders>
            <w:shd w:val="clear" w:color="auto" w:fill="C6D9F1" w:themeFill="text2" w:themeFillTint="33"/>
            <w:vAlign w:val="center"/>
          </w:tcPr>
          <w:p w:rsidR="00016601" w:rsidRPr="00EA61AE" w:rsidRDefault="00016601" w:rsidP="00057B14">
            <w:pPr>
              <w:spacing w:before="10" w:after="10"/>
              <w:rPr>
                <w:rFonts w:asciiTheme="minorHAnsi" w:hAnsiTheme="minorHAnsi" w:cs="Arial"/>
                <w:color w:val="000000"/>
                <w:sz w:val="14"/>
                <w:szCs w:val="14"/>
              </w:rPr>
            </w:pPr>
            <w:r w:rsidRPr="003D604E">
              <w:rPr>
                <w:rFonts w:asciiTheme="minorHAnsi" w:hAnsiTheme="minorHAnsi" w:cs="Arial"/>
                <w:color w:val="000000"/>
                <w:sz w:val="14"/>
                <w:szCs w:val="14"/>
              </w:rPr>
              <w:t>Establishing and maintaining comprehensive inventories of data and information resources of business value held by the department to determine their eligibility and priority, and to plan for their effective release (6.3)</w:t>
            </w:r>
          </w:p>
        </w:tc>
        <w:tc>
          <w:tcPr>
            <w:tcW w:w="832" w:type="pct"/>
            <w:tcBorders>
              <w:top w:val="single" w:sz="2" w:space="0" w:color="4F81BD"/>
              <w:bottom w:val="single" w:sz="2" w:space="0" w:color="4F81BD"/>
            </w:tcBorders>
            <w:shd w:val="clear" w:color="auto" w:fill="C6D9F1" w:themeFill="text2" w:themeFillTint="33"/>
            <w:vAlign w:val="center"/>
          </w:tcPr>
          <w:p w:rsidR="00016601" w:rsidRPr="003D604E" w:rsidRDefault="00016601" w:rsidP="002D6B48">
            <w:pPr>
              <w:spacing w:beforeLines="20" w:before="48" w:afterLines="20" w:after="48"/>
              <w:contextualSpacing/>
              <w:rPr>
                <w:rFonts w:asciiTheme="minorHAnsi" w:hAnsiTheme="minorHAnsi"/>
                <w:sz w:val="14"/>
                <w:szCs w:val="14"/>
              </w:rPr>
            </w:pPr>
            <w:r>
              <w:rPr>
                <w:rFonts w:asciiTheme="minorHAnsi" w:hAnsiTheme="minorHAnsi"/>
                <w:sz w:val="14"/>
                <w:szCs w:val="14"/>
              </w:rPr>
              <w:t>- M</w:t>
            </w:r>
            <w:r w:rsidRPr="00837B20">
              <w:rPr>
                <w:rFonts w:asciiTheme="minorHAnsi" w:hAnsiTheme="minorHAnsi"/>
                <w:sz w:val="14"/>
                <w:szCs w:val="14"/>
              </w:rPr>
              <w:t>ethodology for establishing a</w:t>
            </w:r>
            <w:r>
              <w:rPr>
                <w:rFonts w:asciiTheme="minorHAnsi" w:hAnsiTheme="minorHAnsi"/>
                <w:sz w:val="14"/>
                <w:szCs w:val="14"/>
              </w:rPr>
              <w:t xml:space="preserve"> data</w:t>
            </w:r>
            <w:r w:rsidRPr="00837B20">
              <w:rPr>
                <w:rFonts w:asciiTheme="minorHAnsi" w:hAnsiTheme="minorHAnsi"/>
                <w:sz w:val="14"/>
                <w:szCs w:val="14"/>
              </w:rPr>
              <w:t xml:space="preserve"> inventory</w:t>
            </w:r>
          </w:p>
        </w:tc>
        <w:tc>
          <w:tcPr>
            <w:tcW w:w="311" w:type="pct"/>
            <w:tcBorders>
              <w:top w:val="single" w:sz="2" w:space="0" w:color="4F81BD"/>
            </w:tcBorders>
            <w:shd w:val="clear" w:color="auto" w:fill="C6D9F1" w:themeFill="text2" w:themeFillTint="33"/>
            <w:vAlign w:val="center"/>
          </w:tcPr>
          <w:p w:rsidR="00016601" w:rsidRPr="0057639A" w:rsidRDefault="00355F1E" w:rsidP="006E4677">
            <w:pPr>
              <w:spacing w:before="10" w:after="10"/>
              <w:rPr>
                <w:rFonts w:asciiTheme="minorHAnsi" w:hAnsiTheme="minorHAnsi"/>
                <w:color w:val="000000"/>
                <w:sz w:val="14"/>
                <w:szCs w:val="14"/>
              </w:rPr>
            </w:pPr>
            <w:r>
              <w:rPr>
                <w:rFonts w:asciiTheme="minorHAnsi" w:hAnsiTheme="minorHAnsi"/>
                <w:color w:val="000000"/>
                <w:sz w:val="14"/>
                <w:szCs w:val="14"/>
              </w:rPr>
              <w:t>RM S</w:t>
            </w:r>
            <w:r w:rsidR="00016601">
              <w:rPr>
                <w:rFonts w:asciiTheme="minorHAnsi" w:hAnsiTheme="minorHAnsi"/>
                <w:color w:val="000000"/>
                <w:sz w:val="14"/>
                <w:szCs w:val="14"/>
              </w:rPr>
              <w:t>upervisor</w:t>
            </w:r>
          </w:p>
        </w:tc>
        <w:tc>
          <w:tcPr>
            <w:tcW w:w="951" w:type="pct"/>
            <w:tcBorders>
              <w:top w:val="single" w:sz="2" w:space="0" w:color="4F81BD"/>
            </w:tcBorders>
            <w:shd w:val="clear" w:color="auto" w:fill="C6D9F1" w:themeFill="text2" w:themeFillTint="33"/>
            <w:vAlign w:val="center"/>
          </w:tcPr>
          <w:p w:rsidR="00016601" w:rsidRPr="00C361B4" w:rsidRDefault="00306575" w:rsidP="00C361B4">
            <w:pPr>
              <w:spacing w:before="10" w:after="10"/>
              <w:rPr>
                <w:rStyle w:val="hps"/>
                <w:rFonts w:asciiTheme="minorHAnsi" w:hAnsiTheme="minorHAnsi" w:cs="Arial"/>
                <w:color w:val="222222"/>
                <w:sz w:val="14"/>
                <w:szCs w:val="14"/>
                <w:lang w:val="fr-CA"/>
              </w:rPr>
            </w:pPr>
            <w:r>
              <w:rPr>
                <w:rStyle w:val="hps"/>
                <w:rFonts w:asciiTheme="minorHAnsi" w:hAnsiTheme="minorHAnsi" w:cs="Arial"/>
                <w:color w:val="222222"/>
                <w:sz w:val="14"/>
                <w:szCs w:val="14"/>
                <w:lang w:val="fr-CA"/>
              </w:rPr>
              <w:t>Data I</w:t>
            </w:r>
            <w:r w:rsidR="00016601" w:rsidRPr="00C361B4">
              <w:rPr>
                <w:rStyle w:val="hps"/>
                <w:rFonts w:asciiTheme="minorHAnsi" w:hAnsiTheme="minorHAnsi" w:cs="Arial"/>
                <w:color w:val="222222"/>
                <w:sz w:val="14"/>
                <w:szCs w:val="14"/>
                <w:lang w:val="fr-CA"/>
              </w:rPr>
              <w:t xml:space="preserve">nventory </w:t>
            </w:r>
          </w:p>
          <w:p w:rsidR="00016601" w:rsidRPr="00C361B4" w:rsidRDefault="00016601" w:rsidP="00C361B4">
            <w:pPr>
              <w:pStyle w:val="Paragraphedeliste"/>
              <w:numPr>
                <w:ilvl w:val="0"/>
                <w:numId w:val="20"/>
              </w:numPr>
              <w:spacing w:before="10" w:after="10"/>
              <w:rPr>
                <w:rFonts w:asciiTheme="minorHAnsi" w:hAnsiTheme="minorHAnsi" w:cs="Arial"/>
                <w:color w:val="222222"/>
                <w:sz w:val="14"/>
                <w:szCs w:val="14"/>
                <w:lang w:val="fr-CA"/>
              </w:rPr>
            </w:pPr>
            <w:proofErr w:type="spellStart"/>
            <w:r>
              <w:rPr>
                <w:rStyle w:val="hps"/>
                <w:rFonts w:asciiTheme="minorHAnsi" w:hAnsiTheme="minorHAnsi" w:cs="Arial"/>
                <w:color w:val="222222"/>
                <w:sz w:val="14"/>
                <w:szCs w:val="14"/>
                <w:lang w:val="fr-CA"/>
              </w:rPr>
              <w:t>S</w:t>
            </w:r>
            <w:r w:rsidRPr="00C361B4">
              <w:rPr>
                <w:rStyle w:val="hps"/>
                <w:rFonts w:asciiTheme="minorHAnsi" w:hAnsiTheme="minorHAnsi" w:cs="Arial"/>
                <w:color w:val="222222"/>
                <w:sz w:val="14"/>
                <w:szCs w:val="14"/>
                <w:lang w:val="fr-CA"/>
              </w:rPr>
              <w:t>tep</w:t>
            </w:r>
            <w:proofErr w:type="spellEnd"/>
            <w:r w:rsidRPr="00C361B4">
              <w:rPr>
                <w:rStyle w:val="hps"/>
                <w:rFonts w:asciiTheme="minorHAnsi" w:hAnsiTheme="minorHAnsi" w:cs="Arial"/>
                <w:color w:val="222222"/>
                <w:sz w:val="14"/>
                <w:szCs w:val="14"/>
                <w:lang w:val="fr-CA"/>
              </w:rPr>
              <w:t xml:space="preserve"> 1 - </w:t>
            </w:r>
            <w:proofErr w:type="spellStart"/>
            <w:r>
              <w:rPr>
                <w:rStyle w:val="hps"/>
                <w:rFonts w:asciiTheme="minorHAnsi" w:hAnsiTheme="minorHAnsi" w:cs="Arial"/>
                <w:color w:val="222222"/>
                <w:sz w:val="14"/>
                <w:szCs w:val="14"/>
                <w:lang w:val="fr-CA"/>
              </w:rPr>
              <w:t>Methodology</w:t>
            </w:r>
            <w:proofErr w:type="spellEnd"/>
          </w:p>
        </w:tc>
        <w:tc>
          <w:tcPr>
            <w:tcW w:w="355" w:type="pct"/>
            <w:tcBorders>
              <w:top w:val="single" w:sz="2" w:space="0" w:color="4F81BD"/>
            </w:tcBorders>
            <w:shd w:val="clear" w:color="auto" w:fill="C6D9F1" w:themeFill="text2" w:themeFillTint="33"/>
            <w:vAlign w:val="center"/>
          </w:tcPr>
          <w:p w:rsidR="00016601" w:rsidRPr="002C620F" w:rsidRDefault="00016601" w:rsidP="00057B14">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2015-08-01</w:t>
            </w:r>
          </w:p>
        </w:tc>
        <w:tc>
          <w:tcPr>
            <w:tcW w:w="355" w:type="pct"/>
            <w:tcBorders>
              <w:top w:val="single" w:sz="2" w:space="0" w:color="4F81BD"/>
            </w:tcBorders>
            <w:shd w:val="clear" w:color="auto" w:fill="C6D9F1" w:themeFill="text2" w:themeFillTint="33"/>
            <w:vAlign w:val="center"/>
          </w:tcPr>
          <w:p w:rsidR="00016601" w:rsidRPr="002C620F" w:rsidRDefault="00016601" w:rsidP="00057B14">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2015-10-31</w:t>
            </w:r>
          </w:p>
        </w:tc>
        <w:tc>
          <w:tcPr>
            <w:tcW w:w="554" w:type="pct"/>
            <w:tcBorders>
              <w:top w:val="single" w:sz="2" w:space="0" w:color="4F81BD"/>
            </w:tcBorders>
            <w:shd w:val="clear" w:color="auto" w:fill="C6D9F1" w:themeFill="text2" w:themeFillTint="33"/>
            <w:vAlign w:val="center"/>
          </w:tcPr>
          <w:p w:rsidR="00016601" w:rsidRDefault="00016601" w:rsidP="007D5994">
            <w:pPr>
              <w:spacing w:before="10" w:after="10"/>
              <w:rPr>
                <w:rFonts w:asciiTheme="minorHAnsi" w:hAnsiTheme="minorHAnsi"/>
                <w:color w:val="000000"/>
                <w:sz w:val="14"/>
                <w:szCs w:val="14"/>
              </w:rPr>
            </w:pPr>
            <w:r>
              <w:rPr>
                <w:rFonts w:asciiTheme="minorHAnsi" w:hAnsiTheme="minorHAnsi"/>
                <w:color w:val="000000"/>
                <w:sz w:val="14"/>
                <w:szCs w:val="14"/>
              </w:rPr>
              <w:t xml:space="preserve">Unfunded </w:t>
            </w:r>
          </w:p>
          <w:p w:rsidR="00016601" w:rsidRPr="0057639A" w:rsidRDefault="000F0C08" w:rsidP="00057B14">
            <w:pPr>
              <w:spacing w:before="10" w:after="10"/>
              <w:rPr>
                <w:rFonts w:asciiTheme="minorHAnsi" w:hAnsiTheme="minorHAnsi"/>
                <w:color w:val="000000"/>
                <w:sz w:val="14"/>
                <w:szCs w:val="14"/>
              </w:rPr>
            </w:pPr>
            <w:r>
              <w:rPr>
                <w:rFonts w:asciiTheme="minorHAnsi" w:hAnsiTheme="minorHAnsi"/>
                <w:color w:val="000000"/>
                <w:sz w:val="14"/>
                <w:szCs w:val="14"/>
              </w:rPr>
              <w:t>IM Manager, RM S</w:t>
            </w:r>
            <w:r w:rsidR="00016601">
              <w:rPr>
                <w:rFonts w:asciiTheme="minorHAnsi" w:hAnsiTheme="minorHAnsi"/>
                <w:color w:val="000000"/>
                <w:sz w:val="14"/>
                <w:szCs w:val="14"/>
              </w:rPr>
              <w:t>upervisor, I</w:t>
            </w:r>
            <w:r>
              <w:rPr>
                <w:rFonts w:asciiTheme="minorHAnsi" w:hAnsiTheme="minorHAnsi"/>
                <w:color w:val="000000"/>
                <w:sz w:val="14"/>
                <w:szCs w:val="14"/>
              </w:rPr>
              <w:t>M Functional S</w:t>
            </w:r>
            <w:r w:rsidR="00016601">
              <w:rPr>
                <w:rFonts w:asciiTheme="minorHAnsi" w:hAnsiTheme="minorHAnsi"/>
                <w:color w:val="000000"/>
                <w:sz w:val="14"/>
                <w:szCs w:val="14"/>
              </w:rPr>
              <w:t>pecialists</w:t>
            </w:r>
          </w:p>
        </w:tc>
        <w:tc>
          <w:tcPr>
            <w:tcW w:w="282" w:type="pct"/>
            <w:tcBorders>
              <w:top w:val="single" w:sz="2" w:space="0" w:color="4F81BD"/>
            </w:tcBorders>
            <w:shd w:val="clear" w:color="auto" w:fill="C6D9F1" w:themeFill="text2" w:themeFillTint="33"/>
            <w:vAlign w:val="center"/>
          </w:tcPr>
          <w:p w:rsidR="00016601" w:rsidRPr="0057639A" w:rsidRDefault="00016601" w:rsidP="00A1053F">
            <w:pPr>
              <w:spacing w:before="10" w:after="10"/>
              <w:rPr>
                <w:rFonts w:asciiTheme="minorHAnsi" w:hAnsiTheme="minorHAnsi"/>
                <w:color w:val="000000"/>
                <w:sz w:val="14"/>
                <w:szCs w:val="14"/>
              </w:rPr>
            </w:pPr>
            <w:r>
              <w:rPr>
                <w:rFonts w:asciiTheme="minorHAnsi" w:hAnsiTheme="minorHAnsi"/>
                <w:color w:val="000000"/>
                <w:sz w:val="14"/>
                <w:szCs w:val="14"/>
              </w:rPr>
              <w:t>In progress</w:t>
            </w:r>
          </w:p>
        </w:tc>
      </w:tr>
      <w:tr w:rsidR="00016601" w:rsidRPr="00C361B4" w:rsidTr="00C361B4">
        <w:trPr>
          <w:trHeight w:val="380"/>
        </w:trPr>
        <w:tc>
          <w:tcPr>
            <w:tcW w:w="320" w:type="pct"/>
            <w:vMerge/>
            <w:shd w:val="clear" w:color="auto" w:fill="C6D9F1" w:themeFill="text2" w:themeFillTint="33"/>
            <w:vAlign w:val="center"/>
          </w:tcPr>
          <w:p w:rsidR="00016601" w:rsidRDefault="00016601" w:rsidP="00057B14">
            <w:pPr>
              <w:spacing w:before="10" w:after="10"/>
              <w:rPr>
                <w:rFonts w:asciiTheme="minorHAnsi" w:hAnsiTheme="minorHAnsi"/>
                <w:bCs/>
                <w:color w:val="000000" w:themeColor="text1"/>
                <w:sz w:val="14"/>
                <w:szCs w:val="14"/>
              </w:rPr>
            </w:pPr>
          </w:p>
        </w:tc>
        <w:tc>
          <w:tcPr>
            <w:tcW w:w="1040" w:type="pct"/>
            <w:vMerge/>
            <w:shd w:val="clear" w:color="auto" w:fill="C6D9F1" w:themeFill="text2" w:themeFillTint="33"/>
            <w:vAlign w:val="center"/>
          </w:tcPr>
          <w:p w:rsidR="00016601" w:rsidRPr="003D604E" w:rsidRDefault="00016601" w:rsidP="00057B14">
            <w:pPr>
              <w:spacing w:before="10" w:after="10"/>
              <w:rPr>
                <w:rFonts w:asciiTheme="minorHAnsi" w:hAnsiTheme="minorHAnsi" w:cs="Arial"/>
                <w:color w:val="000000"/>
                <w:sz w:val="14"/>
                <w:szCs w:val="14"/>
              </w:rPr>
            </w:pPr>
          </w:p>
        </w:tc>
        <w:tc>
          <w:tcPr>
            <w:tcW w:w="832" w:type="pct"/>
            <w:tcBorders>
              <w:top w:val="single" w:sz="2" w:space="0" w:color="4F81BD"/>
              <w:bottom w:val="single" w:sz="2" w:space="0" w:color="4F81BD"/>
            </w:tcBorders>
            <w:shd w:val="clear" w:color="auto" w:fill="C6D9F1" w:themeFill="text2" w:themeFillTint="33"/>
            <w:vAlign w:val="center"/>
          </w:tcPr>
          <w:p w:rsidR="00016601" w:rsidRDefault="00016601" w:rsidP="00A1053F">
            <w:pPr>
              <w:spacing w:beforeLines="20" w:before="48" w:afterLines="20" w:after="48"/>
              <w:contextualSpacing/>
              <w:rPr>
                <w:rFonts w:asciiTheme="minorHAnsi" w:hAnsiTheme="minorHAnsi"/>
                <w:sz w:val="14"/>
                <w:szCs w:val="14"/>
              </w:rPr>
            </w:pPr>
            <w:r>
              <w:rPr>
                <w:rFonts w:asciiTheme="minorHAnsi" w:hAnsiTheme="minorHAnsi"/>
                <w:sz w:val="14"/>
                <w:szCs w:val="14"/>
              </w:rPr>
              <w:t>- M</w:t>
            </w:r>
            <w:r w:rsidRPr="00837B20">
              <w:rPr>
                <w:rFonts w:asciiTheme="minorHAnsi" w:hAnsiTheme="minorHAnsi"/>
                <w:sz w:val="14"/>
                <w:szCs w:val="14"/>
              </w:rPr>
              <w:t>ethodology for establishing an information inventory</w:t>
            </w:r>
          </w:p>
        </w:tc>
        <w:tc>
          <w:tcPr>
            <w:tcW w:w="311" w:type="pct"/>
            <w:shd w:val="clear" w:color="auto" w:fill="C6D9F1" w:themeFill="text2" w:themeFillTint="33"/>
            <w:vAlign w:val="center"/>
          </w:tcPr>
          <w:p w:rsidR="00016601" w:rsidRDefault="00355F1E" w:rsidP="007077C3">
            <w:pPr>
              <w:spacing w:before="10" w:after="10"/>
              <w:rPr>
                <w:rFonts w:asciiTheme="minorHAnsi" w:hAnsiTheme="minorHAnsi"/>
                <w:color w:val="000000"/>
                <w:sz w:val="14"/>
                <w:szCs w:val="14"/>
              </w:rPr>
            </w:pPr>
            <w:r>
              <w:rPr>
                <w:rFonts w:asciiTheme="minorHAnsi" w:hAnsiTheme="minorHAnsi"/>
                <w:color w:val="000000"/>
                <w:sz w:val="14"/>
                <w:szCs w:val="14"/>
              </w:rPr>
              <w:t>RM S</w:t>
            </w:r>
            <w:r w:rsidR="00016601">
              <w:rPr>
                <w:rFonts w:asciiTheme="minorHAnsi" w:hAnsiTheme="minorHAnsi"/>
                <w:color w:val="000000"/>
                <w:sz w:val="14"/>
                <w:szCs w:val="14"/>
              </w:rPr>
              <w:t>upervisor</w:t>
            </w:r>
          </w:p>
        </w:tc>
        <w:tc>
          <w:tcPr>
            <w:tcW w:w="951" w:type="pct"/>
            <w:shd w:val="clear" w:color="auto" w:fill="C6D9F1" w:themeFill="text2" w:themeFillTint="33"/>
            <w:vAlign w:val="center"/>
          </w:tcPr>
          <w:p w:rsidR="00016601" w:rsidRDefault="00306575" w:rsidP="00C361B4">
            <w:pPr>
              <w:spacing w:before="10" w:after="10"/>
              <w:rPr>
                <w:rStyle w:val="hps"/>
                <w:rFonts w:asciiTheme="minorHAnsi" w:hAnsiTheme="minorHAnsi" w:cs="Arial"/>
                <w:color w:val="222222"/>
                <w:sz w:val="14"/>
                <w:szCs w:val="14"/>
                <w:lang w:val="fr-CA"/>
              </w:rPr>
            </w:pPr>
            <w:r>
              <w:rPr>
                <w:rStyle w:val="hps"/>
                <w:rFonts w:asciiTheme="minorHAnsi" w:hAnsiTheme="minorHAnsi" w:cs="Arial"/>
                <w:color w:val="222222"/>
                <w:sz w:val="14"/>
                <w:szCs w:val="14"/>
                <w:lang w:val="fr-CA"/>
              </w:rPr>
              <w:t>Information I</w:t>
            </w:r>
            <w:r w:rsidR="00016601">
              <w:rPr>
                <w:rStyle w:val="hps"/>
                <w:rFonts w:asciiTheme="minorHAnsi" w:hAnsiTheme="minorHAnsi" w:cs="Arial"/>
                <w:color w:val="222222"/>
                <w:sz w:val="14"/>
                <w:szCs w:val="14"/>
                <w:lang w:val="fr-CA"/>
              </w:rPr>
              <w:t>nventory</w:t>
            </w:r>
          </w:p>
          <w:p w:rsidR="00016601" w:rsidRPr="00C361B4" w:rsidRDefault="00016601" w:rsidP="00E92A62">
            <w:pPr>
              <w:pStyle w:val="Paragraphedeliste"/>
              <w:numPr>
                <w:ilvl w:val="0"/>
                <w:numId w:val="20"/>
              </w:numPr>
              <w:spacing w:before="10" w:after="10"/>
              <w:rPr>
                <w:rStyle w:val="hps"/>
                <w:rFonts w:asciiTheme="minorHAnsi" w:hAnsiTheme="minorHAnsi" w:cs="Arial"/>
                <w:color w:val="222222"/>
                <w:sz w:val="14"/>
                <w:szCs w:val="14"/>
                <w:lang w:val="fr-CA"/>
              </w:rPr>
            </w:pPr>
            <w:proofErr w:type="spellStart"/>
            <w:r>
              <w:rPr>
                <w:rStyle w:val="hps"/>
                <w:rFonts w:asciiTheme="minorHAnsi" w:hAnsiTheme="minorHAnsi" w:cs="Arial"/>
                <w:color w:val="222222"/>
                <w:sz w:val="14"/>
                <w:szCs w:val="14"/>
                <w:lang w:val="fr-CA"/>
              </w:rPr>
              <w:t>Step</w:t>
            </w:r>
            <w:proofErr w:type="spellEnd"/>
            <w:r>
              <w:rPr>
                <w:rStyle w:val="hps"/>
                <w:rFonts w:asciiTheme="minorHAnsi" w:hAnsiTheme="minorHAnsi" w:cs="Arial"/>
                <w:color w:val="222222"/>
                <w:sz w:val="14"/>
                <w:szCs w:val="14"/>
                <w:lang w:val="fr-CA"/>
              </w:rPr>
              <w:t xml:space="preserve"> 1 - </w:t>
            </w:r>
            <w:proofErr w:type="spellStart"/>
            <w:r>
              <w:rPr>
                <w:rStyle w:val="hps"/>
                <w:rFonts w:asciiTheme="minorHAnsi" w:hAnsiTheme="minorHAnsi" w:cs="Arial"/>
                <w:color w:val="222222"/>
                <w:sz w:val="14"/>
                <w:szCs w:val="14"/>
                <w:lang w:val="fr-CA"/>
              </w:rPr>
              <w:t>Methodology</w:t>
            </w:r>
            <w:proofErr w:type="spellEnd"/>
          </w:p>
        </w:tc>
        <w:tc>
          <w:tcPr>
            <w:tcW w:w="355" w:type="pct"/>
            <w:shd w:val="clear" w:color="auto" w:fill="C6D9F1" w:themeFill="text2" w:themeFillTint="33"/>
            <w:vAlign w:val="center"/>
          </w:tcPr>
          <w:p w:rsidR="00016601" w:rsidRPr="00C361B4" w:rsidRDefault="00270FFA" w:rsidP="00057B14">
            <w:pPr>
              <w:spacing w:before="10" w:after="10"/>
              <w:rPr>
                <w:rFonts w:asciiTheme="minorHAnsi" w:hAnsiTheme="minorHAnsi"/>
                <w:color w:val="000000"/>
                <w:sz w:val="14"/>
                <w:szCs w:val="14"/>
                <w:lang w:val="fr-CA"/>
              </w:rPr>
            </w:pPr>
            <w:r>
              <w:rPr>
                <w:rFonts w:asciiTheme="minorHAnsi" w:hAnsiTheme="minorHAnsi"/>
                <w:color w:val="000000"/>
                <w:sz w:val="14"/>
                <w:szCs w:val="14"/>
              </w:rPr>
              <w:t>2017-11-01</w:t>
            </w:r>
          </w:p>
        </w:tc>
        <w:tc>
          <w:tcPr>
            <w:tcW w:w="355" w:type="pct"/>
            <w:shd w:val="clear" w:color="auto" w:fill="C6D9F1" w:themeFill="text2" w:themeFillTint="33"/>
            <w:vAlign w:val="center"/>
          </w:tcPr>
          <w:p w:rsidR="00016601" w:rsidRPr="00C361B4" w:rsidRDefault="00270FFA" w:rsidP="004E5268">
            <w:pPr>
              <w:spacing w:before="10" w:after="10"/>
              <w:rPr>
                <w:rFonts w:asciiTheme="minorHAnsi" w:hAnsiTheme="minorHAnsi"/>
                <w:color w:val="000000"/>
                <w:sz w:val="14"/>
                <w:szCs w:val="14"/>
                <w:lang w:val="fr-CA"/>
              </w:rPr>
            </w:pPr>
            <w:r>
              <w:rPr>
                <w:rFonts w:asciiTheme="minorHAnsi" w:hAnsiTheme="minorHAnsi"/>
                <w:color w:val="000000"/>
                <w:sz w:val="14"/>
                <w:szCs w:val="14"/>
                <w:lang w:val="fr-CA"/>
              </w:rPr>
              <w:t>2018-10-31</w:t>
            </w:r>
          </w:p>
        </w:tc>
        <w:tc>
          <w:tcPr>
            <w:tcW w:w="554" w:type="pct"/>
            <w:shd w:val="clear" w:color="auto" w:fill="C6D9F1" w:themeFill="text2" w:themeFillTint="33"/>
            <w:vAlign w:val="center"/>
          </w:tcPr>
          <w:p w:rsidR="00016601" w:rsidRDefault="00016601" w:rsidP="004E5268">
            <w:pPr>
              <w:spacing w:before="10" w:after="10"/>
              <w:rPr>
                <w:rFonts w:asciiTheme="minorHAnsi" w:hAnsiTheme="minorHAnsi"/>
                <w:color w:val="000000"/>
                <w:sz w:val="14"/>
                <w:szCs w:val="14"/>
              </w:rPr>
            </w:pPr>
            <w:r>
              <w:rPr>
                <w:rFonts w:asciiTheme="minorHAnsi" w:hAnsiTheme="minorHAnsi"/>
                <w:color w:val="000000"/>
                <w:sz w:val="14"/>
                <w:szCs w:val="14"/>
              </w:rPr>
              <w:t xml:space="preserve">Unfunded </w:t>
            </w:r>
          </w:p>
          <w:p w:rsidR="00016601" w:rsidRPr="004E5268" w:rsidRDefault="000F0C08" w:rsidP="004E5268">
            <w:pPr>
              <w:spacing w:before="10" w:after="10"/>
              <w:rPr>
                <w:rFonts w:asciiTheme="minorHAnsi" w:hAnsiTheme="minorHAnsi"/>
                <w:color w:val="000000"/>
                <w:sz w:val="14"/>
                <w:szCs w:val="14"/>
              </w:rPr>
            </w:pPr>
            <w:r>
              <w:rPr>
                <w:rFonts w:asciiTheme="minorHAnsi" w:hAnsiTheme="minorHAnsi"/>
                <w:color w:val="000000"/>
                <w:sz w:val="14"/>
                <w:szCs w:val="14"/>
              </w:rPr>
              <w:t>IM Manager, RM Supervisor, IM Functional S</w:t>
            </w:r>
            <w:r w:rsidR="00016601">
              <w:rPr>
                <w:rFonts w:asciiTheme="minorHAnsi" w:hAnsiTheme="minorHAnsi"/>
                <w:color w:val="000000"/>
                <w:sz w:val="14"/>
                <w:szCs w:val="14"/>
              </w:rPr>
              <w:t>pecialists</w:t>
            </w:r>
          </w:p>
        </w:tc>
        <w:tc>
          <w:tcPr>
            <w:tcW w:w="282" w:type="pct"/>
            <w:shd w:val="clear" w:color="auto" w:fill="C6D9F1" w:themeFill="text2" w:themeFillTint="33"/>
            <w:vAlign w:val="center"/>
          </w:tcPr>
          <w:p w:rsidR="00016601" w:rsidRPr="004E5268" w:rsidRDefault="00016601" w:rsidP="00A1053F">
            <w:pPr>
              <w:spacing w:before="10" w:after="10"/>
              <w:rPr>
                <w:rFonts w:asciiTheme="minorHAnsi" w:hAnsiTheme="minorHAnsi"/>
                <w:color w:val="000000"/>
                <w:sz w:val="14"/>
                <w:szCs w:val="14"/>
              </w:rPr>
            </w:pPr>
            <w:r>
              <w:rPr>
                <w:rFonts w:asciiTheme="minorHAnsi" w:hAnsiTheme="minorHAnsi"/>
                <w:color w:val="000000"/>
                <w:sz w:val="14"/>
                <w:szCs w:val="14"/>
              </w:rPr>
              <w:t>Not started</w:t>
            </w:r>
          </w:p>
        </w:tc>
      </w:tr>
      <w:tr w:rsidR="00016601" w:rsidRPr="00700482" w:rsidTr="00C361B4">
        <w:trPr>
          <w:trHeight w:val="380"/>
        </w:trPr>
        <w:tc>
          <w:tcPr>
            <w:tcW w:w="320" w:type="pct"/>
            <w:vMerge/>
            <w:shd w:val="clear" w:color="auto" w:fill="C6D9F1" w:themeFill="text2" w:themeFillTint="33"/>
            <w:vAlign w:val="center"/>
          </w:tcPr>
          <w:p w:rsidR="00016601" w:rsidRPr="004E5268" w:rsidRDefault="00016601" w:rsidP="00057B14">
            <w:pPr>
              <w:spacing w:before="10" w:after="10"/>
              <w:rPr>
                <w:rFonts w:asciiTheme="minorHAnsi" w:hAnsiTheme="minorHAnsi"/>
                <w:bCs/>
                <w:color w:val="000000" w:themeColor="text1"/>
                <w:sz w:val="14"/>
                <w:szCs w:val="14"/>
              </w:rPr>
            </w:pPr>
          </w:p>
        </w:tc>
        <w:tc>
          <w:tcPr>
            <w:tcW w:w="1040" w:type="pct"/>
            <w:vMerge/>
            <w:shd w:val="clear" w:color="auto" w:fill="C6D9F1" w:themeFill="text2" w:themeFillTint="33"/>
            <w:vAlign w:val="center"/>
          </w:tcPr>
          <w:p w:rsidR="00016601" w:rsidRPr="004E5268" w:rsidRDefault="00016601" w:rsidP="00057B14">
            <w:pPr>
              <w:spacing w:before="10" w:after="10"/>
              <w:rPr>
                <w:rFonts w:asciiTheme="minorHAnsi" w:hAnsiTheme="minorHAnsi" w:cs="Arial"/>
                <w:color w:val="000000"/>
                <w:sz w:val="14"/>
                <w:szCs w:val="14"/>
              </w:rPr>
            </w:pPr>
          </w:p>
        </w:tc>
        <w:tc>
          <w:tcPr>
            <w:tcW w:w="832" w:type="pct"/>
            <w:tcBorders>
              <w:top w:val="single" w:sz="2" w:space="0" w:color="4F81BD"/>
              <w:bottom w:val="single" w:sz="2" w:space="0" w:color="4F81BD"/>
            </w:tcBorders>
            <w:shd w:val="clear" w:color="auto" w:fill="C6D9F1" w:themeFill="text2" w:themeFillTint="33"/>
            <w:vAlign w:val="center"/>
          </w:tcPr>
          <w:p w:rsidR="00016601" w:rsidRDefault="00016601" w:rsidP="00A1053F">
            <w:pPr>
              <w:spacing w:beforeLines="20" w:before="48" w:afterLines="20" w:after="48"/>
              <w:contextualSpacing/>
              <w:rPr>
                <w:rFonts w:asciiTheme="minorHAnsi" w:hAnsiTheme="minorHAnsi"/>
                <w:sz w:val="14"/>
                <w:szCs w:val="14"/>
              </w:rPr>
            </w:pPr>
            <w:r>
              <w:rPr>
                <w:rFonts w:asciiTheme="minorHAnsi" w:hAnsiTheme="minorHAnsi"/>
                <w:sz w:val="14"/>
                <w:szCs w:val="14"/>
              </w:rPr>
              <w:t xml:space="preserve">- </w:t>
            </w:r>
            <w:r w:rsidRPr="003D604E">
              <w:rPr>
                <w:rFonts w:asciiTheme="minorHAnsi" w:hAnsiTheme="minorHAnsi"/>
                <w:sz w:val="14"/>
                <w:szCs w:val="14"/>
              </w:rPr>
              <w:t>Data inventory (detailed, itemized list(s) that descri</w:t>
            </w:r>
            <w:r>
              <w:rPr>
                <w:rFonts w:asciiTheme="minorHAnsi" w:hAnsiTheme="minorHAnsi"/>
                <w:sz w:val="14"/>
                <w:szCs w:val="14"/>
              </w:rPr>
              <w:t>be the volume, scope and complex</w:t>
            </w:r>
            <w:r w:rsidRPr="003D604E">
              <w:rPr>
                <w:rFonts w:asciiTheme="minorHAnsi" w:hAnsiTheme="minorHAnsi"/>
                <w:sz w:val="14"/>
                <w:szCs w:val="14"/>
              </w:rPr>
              <w:t xml:space="preserve">ity of the data held by </w:t>
            </w:r>
          </w:p>
        </w:tc>
        <w:tc>
          <w:tcPr>
            <w:tcW w:w="311" w:type="pct"/>
            <w:shd w:val="clear" w:color="auto" w:fill="C6D9F1" w:themeFill="text2" w:themeFillTint="33"/>
            <w:vAlign w:val="center"/>
          </w:tcPr>
          <w:p w:rsidR="00016601" w:rsidRDefault="00355F1E" w:rsidP="007077C3">
            <w:pPr>
              <w:spacing w:before="10" w:after="10"/>
              <w:rPr>
                <w:rFonts w:asciiTheme="minorHAnsi" w:hAnsiTheme="minorHAnsi"/>
                <w:color w:val="000000"/>
                <w:sz w:val="14"/>
                <w:szCs w:val="14"/>
              </w:rPr>
            </w:pPr>
            <w:r>
              <w:rPr>
                <w:rFonts w:asciiTheme="minorHAnsi" w:hAnsiTheme="minorHAnsi"/>
                <w:color w:val="000000"/>
                <w:sz w:val="14"/>
                <w:szCs w:val="14"/>
              </w:rPr>
              <w:t>RM S</w:t>
            </w:r>
            <w:r w:rsidR="00016601">
              <w:rPr>
                <w:rFonts w:asciiTheme="minorHAnsi" w:hAnsiTheme="minorHAnsi"/>
                <w:color w:val="000000"/>
                <w:sz w:val="14"/>
                <w:szCs w:val="14"/>
              </w:rPr>
              <w:t>upervisor</w:t>
            </w:r>
          </w:p>
        </w:tc>
        <w:tc>
          <w:tcPr>
            <w:tcW w:w="951" w:type="pct"/>
            <w:shd w:val="clear" w:color="auto" w:fill="C6D9F1" w:themeFill="text2" w:themeFillTint="33"/>
            <w:vAlign w:val="center"/>
          </w:tcPr>
          <w:p w:rsidR="00016601" w:rsidRPr="00C361B4" w:rsidRDefault="00306575" w:rsidP="00C361B4">
            <w:pPr>
              <w:spacing w:before="10" w:after="10"/>
              <w:rPr>
                <w:rStyle w:val="hps"/>
                <w:rFonts w:asciiTheme="minorHAnsi" w:hAnsiTheme="minorHAnsi" w:cs="Arial"/>
                <w:color w:val="222222"/>
                <w:sz w:val="14"/>
                <w:szCs w:val="14"/>
                <w:lang w:val="fr-CA"/>
              </w:rPr>
            </w:pPr>
            <w:r>
              <w:rPr>
                <w:rStyle w:val="hps"/>
                <w:rFonts w:asciiTheme="minorHAnsi" w:hAnsiTheme="minorHAnsi" w:cs="Arial"/>
                <w:color w:val="222222"/>
                <w:sz w:val="14"/>
                <w:szCs w:val="14"/>
                <w:lang w:val="fr-CA"/>
              </w:rPr>
              <w:t>Data I</w:t>
            </w:r>
            <w:r w:rsidR="00016601" w:rsidRPr="00C361B4">
              <w:rPr>
                <w:rStyle w:val="hps"/>
                <w:rFonts w:asciiTheme="minorHAnsi" w:hAnsiTheme="minorHAnsi" w:cs="Arial"/>
                <w:color w:val="222222"/>
                <w:sz w:val="14"/>
                <w:szCs w:val="14"/>
                <w:lang w:val="fr-CA"/>
              </w:rPr>
              <w:t xml:space="preserve">nventory </w:t>
            </w:r>
          </w:p>
          <w:p w:rsidR="00016601" w:rsidRPr="00C361B4" w:rsidRDefault="00016601" w:rsidP="00C361B4">
            <w:pPr>
              <w:pStyle w:val="Paragraphedeliste"/>
              <w:numPr>
                <w:ilvl w:val="0"/>
                <w:numId w:val="20"/>
              </w:numPr>
              <w:spacing w:before="10" w:after="10"/>
              <w:rPr>
                <w:rStyle w:val="hps"/>
                <w:rFonts w:asciiTheme="minorHAnsi" w:hAnsiTheme="minorHAnsi" w:cs="Arial"/>
                <w:color w:val="222222"/>
                <w:sz w:val="14"/>
                <w:szCs w:val="14"/>
                <w:lang w:val="en-CA"/>
              </w:rPr>
            </w:pPr>
            <w:proofErr w:type="spellStart"/>
            <w:r w:rsidRPr="00C361B4">
              <w:rPr>
                <w:rStyle w:val="hps"/>
                <w:rFonts w:asciiTheme="minorHAnsi" w:hAnsiTheme="minorHAnsi" w:cs="Arial"/>
                <w:color w:val="222222"/>
                <w:sz w:val="14"/>
                <w:szCs w:val="14"/>
                <w:lang w:val="fr-CA"/>
              </w:rPr>
              <w:t>S</w:t>
            </w:r>
            <w:r>
              <w:rPr>
                <w:rStyle w:val="hps"/>
                <w:rFonts w:asciiTheme="minorHAnsi" w:hAnsiTheme="minorHAnsi" w:cs="Arial"/>
                <w:color w:val="222222"/>
                <w:sz w:val="14"/>
                <w:szCs w:val="14"/>
                <w:lang w:val="fr-CA"/>
              </w:rPr>
              <w:t>tep</w:t>
            </w:r>
            <w:proofErr w:type="spellEnd"/>
            <w:r>
              <w:rPr>
                <w:rStyle w:val="hps"/>
                <w:rFonts w:asciiTheme="minorHAnsi" w:hAnsiTheme="minorHAnsi" w:cs="Arial"/>
                <w:color w:val="222222"/>
                <w:sz w:val="14"/>
                <w:szCs w:val="14"/>
                <w:lang w:val="fr-CA"/>
              </w:rPr>
              <w:t xml:space="preserve"> 2</w:t>
            </w:r>
            <w:r w:rsidRPr="00C361B4">
              <w:rPr>
                <w:rStyle w:val="hps"/>
                <w:rFonts w:asciiTheme="minorHAnsi" w:hAnsiTheme="minorHAnsi" w:cs="Arial"/>
                <w:color w:val="222222"/>
                <w:sz w:val="14"/>
                <w:szCs w:val="14"/>
                <w:lang w:val="fr-CA"/>
              </w:rPr>
              <w:t xml:space="preserve"> - Questionnaire on</w:t>
            </w:r>
            <w:r w:rsidRPr="00C361B4">
              <w:rPr>
                <w:rStyle w:val="shorttext"/>
                <w:rFonts w:asciiTheme="minorHAnsi" w:hAnsiTheme="minorHAnsi" w:cs="Arial"/>
                <w:color w:val="222222"/>
                <w:sz w:val="14"/>
                <w:szCs w:val="14"/>
                <w:lang w:val="fr-CA"/>
              </w:rPr>
              <w:t xml:space="preserve"> </w:t>
            </w:r>
            <w:r w:rsidRPr="00C361B4">
              <w:rPr>
                <w:rStyle w:val="hps"/>
                <w:rFonts w:asciiTheme="minorHAnsi" w:hAnsiTheme="minorHAnsi" w:cs="Arial"/>
                <w:color w:val="222222"/>
                <w:sz w:val="14"/>
                <w:szCs w:val="14"/>
                <w:lang w:val="fr-CA"/>
              </w:rPr>
              <w:t>data</w:t>
            </w:r>
          </w:p>
        </w:tc>
        <w:tc>
          <w:tcPr>
            <w:tcW w:w="355" w:type="pct"/>
            <w:shd w:val="clear" w:color="auto" w:fill="C6D9F1" w:themeFill="text2" w:themeFillTint="33"/>
            <w:vAlign w:val="center"/>
          </w:tcPr>
          <w:p w:rsidR="00016601" w:rsidRPr="002D6B48"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2015-11-01</w:t>
            </w:r>
          </w:p>
        </w:tc>
        <w:tc>
          <w:tcPr>
            <w:tcW w:w="355" w:type="pct"/>
            <w:shd w:val="clear" w:color="auto" w:fill="C6D9F1" w:themeFill="text2" w:themeFillTint="33"/>
            <w:vAlign w:val="center"/>
          </w:tcPr>
          <w:p w:rsidR="00016601" w:rsidRPr="002D6B48"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2017-03-31</w:t>
            </w:r>
          </w:p>
        </w:tc>
        <w:tc>
          <w:tcPr>
            <w:tcW w:w="554" w:type="pct"/>
            <w:shd w:val="clear" w:color="auto" w:fill="C6D9F1" w:themeFill="text2" w:themeFillTint="33"/>
            <w:vAlign w:val="center"/>
          </w:tcPr>
          <w:p w:rsidR="00016601" w:rsidRDefault="00016601" w:rsidP="004E5268">
            <w:pPr>
              <w:spacing w:before="10" w:after="10"/>
              <w:rPr>
                <w:rFonts w:asciiTheme="minorHAnsi" w:hAnsiTheme="minorHAnsi"/>
                <w:color w:val="000000"/>
                <w:sz w:val="14"/>
                <w:szCs w:val="14"/>
              </w:rPr>
            </w:pPr>
            <w:r>
              <w:rPr>
                <w:rFonts w:asciiTheme="minorHAnsi" w:hAnsiTheme="minorHAnsi"/>
                <w:color w:val="000000"/>
                <w:sz w:val="14"/>
                <w:szCs w:val="14"/>
              </w:rPr>
              <w:t xml:space="preserve">Unfunded </w:t>
            </w:r>
          </w:p>
          <w:p w:rsidR="00016601" w:rsidRDefault="00016601" w:rsidP="00B76AE2">
            <w:pPr>
              <w:spacing w:before="10" w:after="10"/>
              <w:rPr>
                <w:rFonts w:asciiTheme="minorHAnsi" w:hAnsiTheme="minorHAnsi"/>
                <w:color w:val="000000"/>
                <w:sz w:val="14"/>
                <w:szCs w:val="14"/>
              </w:rPr>
            </w:pPr>
            <w:r>
              <w:rPr>
                <w:rFonts w:asciiTheme="minorHAnsi" w:hAnsiTheme="minorHAnsi"/>
                <w:color w:val="000000"/>
                <w:sz w:val="14"/>
                <w:szCs w:val="14"/>
              </w:rPr>
              <w:t xml:space="preserve">IM </w:t>
            </w:r>
            <w:r w:rsidR="00B76AE2">
              <w:rPr>
                <w:rFonts w:asciiTheme="minorHAnsi" w:hAnsiTheme="minorHAnsi"/>
                <w:color w:val="000000"/>
                <w:sz w:val="14"/>
                <w:szCs w:val="14"/>
              </w:rPr>
              <w:t>Manager, RM Supervisor, IM F</w:t>
            </w:r>
            <w:r>
              <w:rPr>
                <w:rFonts w:asciiTheme="minorHAnsi" w:hAnsiTheme="minorHAnsi"/>
                <w:color w:val="000000"/>
                <w:sz w:val="14"/>
                <w:szCs w:val="14"/>
              </w:rPr>
              <w:t xml:space="preserve">unctional </w:t>
            </w:r>
            <w:r w:rsidR="00B76AE2">
              <w:rPr>
                <w:rFonts w:asciiTheme="minorHAnsi" w:hAnsiTheme="minorHAnsi"/>
                <w:color w:val="000000"/>
                <w:sz w:val="14"/>
                <w:szCs w:val="14"/>
              </w:rPr>
              <w:t>S</w:t>
            </w:r>
            <w:r>
              <w:rPr>
                <w:rFonts w:asciiTheme="minorHAnsi" w:hAnsiTheme="minorHAnsi"/>
                <w:color w:val="000000"/>
                <w:sz w:val="14"/>
                <w:szCs w:val="14"/>
              </w:rPr>
              <w:t xml:space="preserve">pecialists, </w:t>
            </w:r>
            <w:r w:rsidR="00B76AE2">
              <w:rPr>
                <w:rFonts w:asciiTheme="minorHAnsi" w:hAnsiTheme="minorHAnsi"/>
                <w:color w:val="000000"/>
                <w:sz w:val="14"/>
                <w:szCs w:val="14"/>
              </w:rPr>
              <w:t>POC in sectors, Members of the I</w:t>
            </w:r>
            <w:r>
              <w:rPr>
                <w:rFonts w:asciiTheme="minorHAnsi" w:hAnsiTheme="minorHAnsi"/>
                <w:color w:val="000000"/>
                <w:sz w:val="14"/>
                <w:szCs w:val="14"/>
              </w:rPr>
              <w:t xml:space="preserve">nformation Coordination </w:t>
            </w:r>
            <w:r>
              <w:rPr>
                <w:rFonts w:asciiTheme="minorHAnsi" w:hAnsiTheme="minorHAnsi"/>
                <w:color w:val="000000"/>
                <w:sz w:val="14"/>
                <w:szCs w:val="14"/>
              </w:rPr>
              <w:lastRenderedPageBreak/>
              <w:t>Committee</w:t>
            </w:r>
          </w:p>
        </w:tc>
        <w:tc>
          <w:tcPr>
            <w:tcW w:w="282" w:type="pct"/>
            <w:shd w:val="clear" w:color="auto" w:fill="C6D9F1" w:themeFill="text2" w:themeFillTint="33"/>
            <w:vAlign w:val="center"/>
          </w:tcPr>
          <w:p w:rsidR="00016601" w:rsidRDefault="00016601" w:rsidP="00A1053F">
            <w:pPr>
              <w:spacing w:before="10" w:after="10"/>
              <w:rPr>
                <w:rFonts w:asciiTheme="minorHAnsi" w:hAnsiTheme="minorHAnsi"/>
                <w:color w:val="000000"/>
                <w:sz w:val="14"/>
                <w:szCs w:val="14"/>
              </w:rPr>
            </w:pPr>
            <w:r>
              <w:rPr>
                <w:rFonts w:asciiTheme="minorHAnsi" w:hAnsiTheme="minorHAnsi"/>
                <w:color w:val="000000"/>
                <w:sz w:val="14"/>
                <w:szCs w:val="14"/>
              </w:rPr>
              <w:lastRenderedPageBreak/>
              <w:t>Not started</w:t>
            </w:r>
          </w:p>
        </w:tc>
      </w:tr>
      <w:tr w:rsidR="00016601" w:rsidRPr="00700482" w:rsidTr="00C361B4">
        <w:trPr>
          <w:trHeight w:val="380"/>
        </w:trPr>
        <w:tc>
          <w:tcPr>
            <w:tcW w:w="320" w:type="pct"/>
            <w:vMerge/>
            <w:shd w:val="clear" w:color="auto" w:fill="C6D9F1" w:themeFill="text2" w:themeFillTint="33"/>
            <w:vAlign w:val="center"/>
          </w:tcPr>
          <w:p w:rsidR="00016601" w:rsidRDefault="00016601" w:rsidP="00057B14">
            <w:pPr>
              <w:spacing w:before="10" w:after="10"/>
              <w:rPr>
                <w:rFonts w:asciiTheme="minorHAnsi" w:hAnsiTheme="minorHAnsi"/>
                <w:bCs/>
                <w:color w:val="000000" w:themeColor="text1"/>
                <w:sz w:val="14"/>
                <w:szCs w:val="14"/>
              </w:rPr>
            </w:pPr>
          </w:p>
        </w:tc>
        <w:tc>
          <w:tcPr>
            <w:tcW w:w="1040" w:type="pct"/>
            <w:vMerge/>
            <w:shd w:val="clear" w:color="auto" w:fill="C6D9F1" w:themeFill="text2" w:themeFillTint="33"/>
            <w:vAlign w:val="center"/>
          </w:tcPr>
          <w:p w:rsidR="00016601" w:rsidRPr="003D604E" w:rsidRDefault="00016601" w:rsidP="00057B14">
            <w:pPr>
              <w:spacing w:before="10" w:after="10"/>
              <w:rPr>
                <w:rFonts w:asciiTheme="minorHAnsi" w:hAnsiTheme="minorHAnsi" w:cs="Arial"/>
                <w:color w:val="000000"/>
                <w:sz w:val="14"/>
                <w:szCs w:val="14"/>
              </w:rPr>
            </w:pPr>
          </w:p>
        </w:tc>
        <w:tc>
          <w:tcPr>
            <w:tcW w:w="832" w:type="pct"/>
            <w:tcBorders>
              <w:top w:val="single" w:sz="2" w:space="0" w:color="4F81BD"/>
              <w:bottom w:val="single" w:sz="2" w:space="0" w:color="4F81BD"/>
            </w:tcBorders>
            <w:shd w:val="clear" w:color="auto" w:fill="C6D9F1" w:themeFill="text2" w:themeFillTint="33"/>
            <w:vAlign w:val="center"/>
          </w:tcPr>
          <w:p w:rsidR="00016601" w:rsidRPr="002D6B48" w:rsidRDefault="00016601" w:rsidP="00A1053F">
            <w:pPr>
              <w:spacing w:beforeLines="20" w:before="48" w:afterLines="20" w:after="48"/>
              <w:contextualSpacing/>
              <w:rPr>
                <w:rFonts w:asciiTheme="minorHAnsi" w:hAnsiTheme="minorHAnsi"/>
                <w:i/>
                <w:sz w:val="14"/>
                <w:szCs w:val="14"/>
              </w:rPr>
            </w:pPr>
            <w:r>
              <w:rPr>
                <w:rFonts w:asciiTheme="minorHAnsi" w:hAnsiTheme="minorHAnsi"/>
                <w:sz w:val="14"/>
                <w:szCs w:val="14"/>
              </w:rPr>
              <w:t xml:space="preserve">- </w:t>
            </w:r>
            <w:r w:rsidRPr="003D604E">
              <w:rPr>
                <w:rFonts w:asciiTheme="minorHAnsi" w:hAnsiTheme="minorHAnsi"/>
                <w:sz w:val="14"/>
                <w:szCs w:val="14"/>
              </w:rPr>
              <w:t xml:space="preserve">Information inventory (detailed, itemized list(s) that describe the volume, </w:t>
            </w:r>
            <w:r>
              <w:rPr>
                <w:rFonts w:asciiTheme="minorHAnsi" w:hAnsiTheme="minorHAnsi"/>
                <w:sz w:val="14"/>
                <w:szCs w:val="14"/>
              </w:rPr>
              <w:t>scope and complexity of the information</w:t>
            </w:r>
            <w:r w:rsidRPr="003D604E">
              <w:rPr>
                <w:rFonts w:asciiTheme="minorHAnsi" w:hAnsiTheme="minorHAnsi"/>
                <w:sz w:val="14"/>
                <w:szCs w:val="14"/>
              </w:rPr>
              <w:t xml:space="preserve"> held by </w:t>
            </w:r>
            <w:r w:rsidRPr="003D773B">
              <w:rPr>
                <w:rFonts w:asciiTheme="minorHAnsi" w:hAnsiTheme="minorHAnsi"/>
                <w:i/>
                <w:sz w:val="14"/>
                <w:szCs w:val="14"/>
              </w:rPr>
              <w:t>CSA</w:t>
            </w:r>
          </w:p>
        </w:tc>
        <w:tc>
          <w:tcPr>
            <w:tcW w:w="311" w:type="pct"/>
            <w:shd w:val="clear" w:color="auto" w:fill="C6D9F1" w:themeFill="text2" w:themeFillTint="33"/>
            <w:vAlign w:val="center"/>
          </w:tcPr>
          <w:p w:rsidR="00016601" w:rsidRDefault="00355F1E" w:rsidP="007077C3">
            <w:pPr>
              <w:spacing w:before="10" w:after="10"/>
              <w:rPr>
                <w:rFonts w:asciiTheme="minorHAnsi" w:hAnsiTheme="minorHAnsi"/>
                <w:color w:val="000000"/>
                <w:sz w:val="14"/>
                <w:szCs w:val="14"/>
              </w:rPr>
            </w:pPr>
            <w:r>
              <w:rPr>
                <w:rFonts w:asciiTheme="minorHAnsi" w:hAnsiTheme="minorHAnsi"/>
                <w:color w:val="000000"/>
                <w:sz w:val="14"/>
                <w:szCs w:val="14"/>
              </w:rPr>
              <w:t>RM S</w:t>
            </w:r>
            <w:r w:rsidR="00016601">
              <w:rPr>
                <w:rFonts w:asciiTheme="minorHAnsi" w:hAnsiTheme="minorHAnsi"/>
                <w:color w:val="000000"/>
                <w:sz w:val="14"/>
                <w:szCs w:val="14"/>
              </w:rPr>
              <w:t>upervisor</w:t>
            </w:r>
          </w:p>
        </w:tc>
        <w:tc>
          <w:tcPr>
            <w:tcW w:w="951" w:type="pct"/>
            <w:shd w:val="clear" w:color="auto" w:fill="C6D9F1" w:themeFill="text2" w:themeFillTint="33"/>
            <w:vAlign w:val="center"/>
          </w:tcPr>
          <w:p w:rsidR="00016601" w:rsidRDefault="00306575" w:rsidP="00C361B4">
            <w:pPr>
              <w:spacing w:before="10" w:after="10"/>
              <w:rPr>
                <w:rStyle w:val="hps"/>
                <w:rFonts w:asciiTheme="minorHAnsi" w:hAnsiTheme="minorHAnsi" w:cs="Arial"/>
                <w:color w:val="222222"/>
                <w:sz w:val="14"/>
                <w:szCs w:val="14"/>
                <w:lang w:val="fr-CA"/>
              </w:rPr>
            </w:pPr>
            <w:r>
              <w:rPr>
                <w:rStyle w:val="hps"/>
                <w:rFonts w:asciiTheme="minorHAnsi" w:hAnsiTheme="minorHAnsi" w:cs="Arial"/>
                <w:color w:val="222222"/>
                <w:sz w:val="14"/>
                <w:szCs w:val="14"/>
                <w:lang w:val="fr-CA"/>
              </w:rPr>
              <w:t>Information I</w:t>
            </w:r>
            <w:r w:rsidR="00016601">
              <w:rPr>
                <w:rStyle w:val="hps"/>
                <w:rFonts w:asciiTheme="minorHAnsi" w:hAnsiTheme="minorHAnsi" w:cs="Arial"/>
                <w:color w:val="222222"/>
                <w:sz w:val="14"/>
                <w:szCs w:val="14"/>
                <w:lang w:val="fr-CA"/>
              </w:rPr>
              <w:t>nventory</w:t>
            </w:r>
          </w:p>
          <w:p w:rsidR="00016601" w:rsidRPr="00C361B4" w:rsidRDefault="00016601" w:rsidP="00C361B4">
            <w:pPr>
              <w:pStyle w:val="Paragraphedeliste"/>
              <w:numPr>
                <w:ilvl w:val="0"/>
                <w:numId w:val="20"/>
              </w:numPr>
              <w:spacing w:before="10" w:after="10"/>
              <w:rPr>
                <w:rStyle w:val="hps"/>
                <w:rFonts w:asciiTheme="minorHAnsi" w:hAnsiTheme="minorHAnsi" w:cs="Arial"/>
                <w:color w:val="222222"/>
                <w:sz w:val="14"/>
                <w:szCs w:val="14"/>
                <w:lang w:val="en-CA"/>
              </w:rPr>
            </w:pPr>
            <w:proofErr w:type="spellStart"/>
            <w:r w:rsidRPr="00C361B4">
              <w:rPr>
                <w:rStyle w:val="hps"/>
                <w:rFonts w:asciiTheme="minorHAnsi" w:hAnsiTheme="minorHAnsi" w:cs="Arial"/>
                <w:color w:val="222222"/>
                <w:sz w:val="14"/>
                <w:szCs w:val="14"/>
                <w:lang w:val="fr-CA"/>
              </w:rPr>
              <w:t>S</w:t>
            </w:r>
            <w:r>
              <w:rPr>
                <w:rStyle w:val="hps"/>
                <w:rFonts w:asciiTheme="minorHAnsi" w:hAnsiTheme="minorHAnsi" w:cs="Arial"/>
                <w:color w:val="222222"/>
                <w:sz w:val="14"/>
                <w:szCs w:val="14"/>
                <w:lang w:val="fr-CA"/>
              </w:rPr>
              <w:t>tep</w:t>
            </w:r>
            <w:proofErr w:type="spellEnd"/>
            <w:r>
              <w:rPr>
                <w:rStyle w:val="hps"/>
                <w:rFonts w:asciiTheme="minorHAnsi" w:hAnsiTheme="minorHAnsi" w:cs="Arial"/>
                <w:color w:val="222222"/>
                <w:sz w:val="14"/>
                <w:szCs w:val="14"/>
                <w:lang w:val="fr-CA"/>
              </w:rPr>
              <w:t xml:space="preserve"> 2</w:t>
            </w:r>
            <w:r w:rsidRPr="00C361B4">
              <w:rPr>
                <w:rStyle w:val="hps"/>
                <w:rFonts w:asciiTheme="minorHAnsi" w:hAnsiTheme="minorHAnsi" w:cs="Arial"/>
                <w:color w:val="222222"/>
                <w:sz w:val="14"/>
                <w:szCs w:val="14"/>
                <w:lang w:val="fr-CA"/>
              </w:rPr>
              <w:t xml:space="preserve"> - Questionnaire on</w:t>
            </w:r>
            <w:r w:rsidRPr="00C361B4">
              <w:rPr>
                <w:rStyle w:val="shorttext"/>
                <w:rFonts w:asciiTheme="minorHAnsi" w:hAnsiTheme="minorHAnsi" w:cs="Arial"/>
                <w:color w:val="222222"/>
                <w:sz w:val="14"/>
                <w:szCs w:val="14"/>
                <w:lang w:val="fr-CA"/>
              </w:rPr>
              <w:t xml:space="preserve"> </w:t>
            </w:r>
            <w:r w:rsidRPr="00C361B4">
              <w:rPr>
                <w:rStyle w:val="hps"/>
                <w:rFonts w:asciiTheme="minorHAnsi" w:hAnsiTheme="minorHAnsi" w:cs="Arial"/>
                <w:color w:val="222222"/>
                <w:sz w:val="14"/>
                <w:szCs w:val="14"/>
                <w:lang w:val="fr-CA"/>
              </w:rPr>
              <w:t>information</w:t>
            </w:r>
          </w:p>
        </w:tc>
        <w:tc>
          <w:tcPr>
            <w:tcW w:w="355" w:type="pct"/>
            <w:shd w:val="clear" w:color="auto" w:fill="C6D9F1" w:themeFill="text2" w:themeFillTint="33"/>
            <w:vAlign w:val="center"/>
          </w:tcPr>
          <w:p w:rsidR="00016601" w:rsidRPr="002D6B48" w:rsidRDefault="00270FFA" w:rsidP="00057B14">
            <w:pPr>
              <w:spacing w:before="10" w:after="10"/>
              <w:rPr>
                <w:rFonts w:asciiTheme="minorHAnsi" w:hAnsiTheme="minorHAnsi"/>
                <w:color w:val="000000"/>
                <w:sz w:val="14"/>
                <w:szCs w:val="14"/>
              </w:rPr>
            </w:pPr>
            <w:r>
              <w:rPr>
                <w:rFonts w:asciiTheme="minorHAnsi" w:hAnsiTheme="minorHAnsi"/>
                <w:color w:val="000000"/>
                <w:sz w:val="14"/>
                <w:szCs w:val="14"/>
              </w:rPr>
              <w:t>2018-11-01</w:t>
            </w:r>
          </w:p>
        </w:tc>
        <w:tc>
          <w:tcPr>
            <w:tcW w:w="355" w:type="pct"/>
            <w:shd w:val="clear" w:color="auto" w:fill="C6D9F1" w:themeFill="text2" w:themeFillTint="33"/>
            <w:vAlign w:val="center"/>
          </w:tcPr>
          <w:p w:rsidR="00016601" w:rsidRPr="002D6B48" w:rsidRDefault="00270FFA" w:rsidP="00270FFA">
            <w:pPr>
              <w:spacing w:before="10" w:after="10"/>
              <w:rPr>
                <w:rFonts w:asciiTheme="minorHAnsi" w:hAnsiTheme="minorHAnsi"/>
                <w:color w:val="000000"/>
                <w:sz w:val="14"/>
                <w:szCs w:val="14"/>
              </w:rPr>
            </w:pPr>
            <w:r>
              <w:rPr>
                <w:rFonts w:asciiTheme="minorHAnsi" w:hAnsiTheme="minorHAnsi"/>
                <w:color w:val="000000"/>
                <w:sz w:val="14"/>
                <w:szCs w:val="14"/>
              </w:rPr>
              <w:t>2020</w:t>
            </w:r>
            <w:r w:rsidR="00016601">
              <w:rPr>
                <w:rFonts w:asciiTheme="minorHAnsi" w:hAnsiTheme="minorHAnsi"/>
                <w:color w:val="000000"/>
                <w:sz w:val="14"/>
                <w:szCs w:val="14"/>
              </w:rPr>
              <w:t>-03-31</w:t>
            </w:r>
          </w:p>
        </w:tc>
        <w:tc>
          <w:tcPr>
            <w:tcW w:w="554" w:type="pct"/>
            <w:shd w:val="clear" w:color="auto" w:fill="C6D9F1" w:themeFill="text2" w:themeFillTint="33"/>
            <w:vAlign w:val="center"/>
          </w:tcPr>
          <w:p w:rsidR="00016601" w:rsidRDefault="00016601" w:rsidP="004E5268">
            <w:pPr>
              <w:spacing w:before="10" w:after="10"/>
              <w:rPr>
                <w:rFonts w:asciiTheme="minorHAnsi" w:hAnsiTheme="minorHAnsi"/>
                <w:color w:val="000000"/>
                <w:sz w:val="14"/>
                <w:szCs w:val="14"/>
              </w:rPr>
            </w:pPr>
            <w:r>
              <w:rPr>
                <w:rFonts w:asciiTheme="minorHAnsi" w:hAnsiTheme="minorHAnsi"/>
                <w:color w:val="000000"/>
                <w:sz w:val="14"/>
                <w:szCs w:val="14"/>
              </w:rPr>
              <w:t xml:space="preserve">Unfunded </w:t>
            </w:r>
          </w:p>
          <w:p w:rsidR="00016601" w:rsidRDefault="00B76AE2" w:rsidP="004E5268">
            <w:pPr>
              <w:spacing w:before="10" w:after="10"/>
              <w:rPr>
                <w:rFonts w:asciiTheme="minorHAnsi" w:hAnsiTheme="minorHAnsi"/>
                <w:color w:val="000000"/>
                <w:sz w:val="14"/>
                <w:szCs w:val="14"/>
              </w:rPr>
            </w:pPr>
            <w:r>
              <w:rPr>
                <w:rFonts w:asciiTheme="minorHAnsi" w:hAnsiTheme="minorHAnsi"/>
                <w:color w:val="000000"/>
                <w:sz w:val="14"/>
                <w:szCs w:val="14"/>
              </w:rPr>
              <w:t>IM Manager, RM Supervisor, IM Functional S</w:t>
            </w:r>
            <w:r w:rsidR="00016601">
              <w:rPr>
                <w:rFonts w:asciiTheme="minorHAnsi" w:hAnsiTheme="minorHAnsi"/>
                <w:color w:val="000000"/>
                <w:sz w:val="14"/>
                <w:szCs w:val="14"/>
              </w:rPr>
              <w:t xml:space="preserve">pecialists, </w:t>
            </w:r>
            <w:r>
              <w:rPr>
                <w:rFonts w:asciiTheme="minorHAnsi" w:hAnsiTheme="minorHAnsi"/>
                <w:color w:val="000000"/>
                <w:sz w:val="14"/>
                <w:szCs w:val="14"/>
              </w:rPr>
              <w:t>POC in sectors, Members of the I</w:t>
            </w:r>
            <w:r w:rsidR="00016601">
              <w:rPr>
                <w:rFonts w:asciiTheme="minorHAnsi" w:hAnsiTheme="minorHAnsi"/>
                <w:color w:val="000000"/>
                <w:sz w:val="14"/>
                <w:szCs w:val="14"/>
              </w:rPr>
              <w:t>nformation Coordination Committee</w:t>
            </w:r>
          </w:p>
        </w:tc>
        <w:tc>
          <w:tcPr>
            <w:tcW w:w="282" w:type="pct"/>
            <w:shd w:val="clear" w:color="auto" w:fill="C6D9F1" w:themeFill="text2" w:themeFillTint="33"/>
            <w:vAlign w:val="center"/>
          </w:tcPr>
          <w:p w:rsidR="00016601" w:rsidRDefault="00016601" w:rsidP="00A1053F">
            <w:pPr>
              <w:spacing w:before="10" w:after="10"/>
              <w:rPr>
                <w:rFonts w:asciiTheme="minorHAnsi" w:hAnsiTheme="minorHAnsi"/>
                <w:color w:val="000000"/>
                <w:sz w:val="14"/>
                <w:szCs w:val="14"/>
              </w:rPr>
            </w:pPr>
            <w:r>
              <w:rPr>
                <w:rFonts w:asciiTheme="minorHAnsi" w:hAnsiTheme="minorHAnsi"/>
                <w:color w:val="000000"/>
                <w:sz w:val="14"/>
                <w:szCs w:val="14"/>
              </w:rPr>
              <w:t>Not started</w:t>
            </w:r>
          </w:p>
        </w:tc>
      </w:tr>
      <w:tr w:rsidR="00016601" w:rsidRPr="00700482" w:rsidTr="00C361B4">
        <w:trPr>
          <w:trHeight w:val="380"/>
        </w:trPr>
        <w:tc>
          <w:tcPr>
            <w:tcW w:w="320" w:type="pct"/>
            <w:vMerge/>
            <w:shd w:val="clear" w:color="auto" w:fill="C6D9F1" w:themeFill="text2" w:themeFillTint="33"/>
            <w:vAlign w:val="center"/>
          </w:tcPr>
          <w:p w:rsidR="00016601" w:rsidRDefault="00016601" w:rsidP="00057B14">
            <w:pPr>
              <w:spacing w:before="10" w:after="10"/>
              <w:rPr>
                <w:rFonts w:asciiTheme="minorHAnsi" w:hAnsiTheme="minorHAnsi"/>
                <w:bCs/>
                <w:color w:val="000000" w:themeColor="text1"/>
                <w:sz w:val="14"/>
                <w:szCs w:val="14"/>
              </w:rPr>
            </w:pPr>
          </w:p>
        </w:tc>
        <w:tc>
          <w:tcPr>
            <w:tcW w:w="1040" w:type="pct"/>
            <w:vMerge/>
            <w:shd w:val="clear" w:color="auto" w:fill="C6D9F1" w:themeFill="text2" w:themeFillTint="33"/>
            <w:vAlign w:val="center"/>
          </w:tcPr>
          <w:p w:rsidR="00016601" w:rsidRPr="003D604E" w:rsidRDefault="00016601" w:rsidP="00057B14">
            <w:pPr>
              <w:spacing w:before="10" w:after="10"/>
              <w:rPr>
                <w:rFonts w:asciiTheme="minorHAnsi" w:hAnsiTheme="minorHAnsi" w:cs="Arial"/>
                <w:color w:val="000000"/>
                <w:sz w:val="14"/>
                <w:szCs w:val="14"/>
              </w:rPr>
            </w:pPr>
          </w:p>
        </w:tc>
        <w:tc>
          <w:tcPr>
            <w:tcW w:w="832" w:type="pct"/>
            <w:tcBorders>
              <w:top w:val="single" w:sz="2" w:space="0" w:color="4F81BD"/>
              <w:bottom w:val="single" w:sz="2" w:space="0" w:color="4F81BD"/>
            </w:tcBorders>
            <w:shd w:val="clear" w:color="auto" w:fill="C6D9F1" w:themeFill="text2" w:themeFillTint="33"/>
            <w:vAlign w:val="center"/>
          </w:tcPr>
          <w:p w:rsidR="00016601" w:rsidRDefault="00016601" w:rsidP="00A1053F">
            <w:pPr>
              <w:spacing w:beforeLines="20" w:before="48" w:afterLines="20" w:after="48"/>
              <w:contextualSpacing/>
              <w:rPr>
                <w:rFonts w:asciiTheme="minorHAnsi" w:hAnsiTheme="minorHAnsi"/>
                <w:sz w:val="14"/>
                <w:szCs w:val="14"/>
              </w:rPr>
            </w:pPr>
            <w:r>
              <w:rPr>
                <w:rFonts w:asciiTheme="minorHAnsi" w:hAnsiTheme="minorHAnsi"/>
                <w:i/>
                <w:sz w:val="14"/>
                <w:szCs w:val="14"/>
              </w:rPr>
              <w:t xml:space="preserve">- </w:t>
            </w:r>
            <w:r w:rsidRPr="003D604E">
              <w:rPr>
                <w:rFonts w:asciiTheme="minorHAnsi" w:hAnsiTheme="minorHAnsi"/>
                <w:sz w:val="14"/>
                <w:szCs w:val="14"/>
              </w:rPr>
              <w:t xml:space="preserve">Renewal </w:t>
            </w:r>
            <w:r>
              <w:rPr>
                <w:rFonts w:asciiTheme="minorHAnsi" w:hAnsiTheme="minorHAnsi"/>
                <w:sz w:val="14"/>
                <w:szCs w:val="14"/>
              </w:rPr>
              <w:t>process</w:t>
            </w:r>
            <w:r w:rsidRPr="003D604E">
              <w:rPr>
                <w:rFonts w:asciiTheme="minorHAnsi" w:hAnsiTheme="minorHAnsi"/>
                <w:sz w:val="14"/>
                <w:szCs w:val="14"/>
              </w:rPr>
              <w:t>(</w:t>
            </w:r>
            <w:proofErr w:type="spellStart"/>
            <w:r>
              <w:rPr>
                <w:rFonts w:asciiTheme="minorHAnsi" w:hAnsiTheme="minorHAnsi"/>
                <w:sz w:val="14"/>
                <w:szCs w:val="14"/>
              </w:rPr>
              <w:t>e</w:t>
            </w:r>
            <w:r w:rsidRPr="003D604E">
              <w:rPr>
                <w:rFonts w:asciiTheme="minorHAnsi" w:hAnsiTheme="minorHAnsi"/>
                <w:sz w:val="14"/>
                <w:szCs w:val="14"/>
              </w:rPr>
              <w:t>s</w:t>
            </w:r>
            <w:proofErr w:type="spellEnd"/>
            <w:r w:rsidRPr="003D604E">
              <w:rPr>
                <w:rFonts w:asciiTheme="minorHAnsi" w:hAnsiTheme="minorHAnsi"/>
                <w:sz w:val="14"/>
                <w:szCs w:val="14"/>
              </w:rPr>
              <w:t>) to maintain the currency of</w:t>
            </w:r>
            <w:r>
              <w:rPr>
                <w:rFonts w:asciiTheme="minorHAnsi" w:hAnsiTheme="minorHAnsi"/>
                <w:sz w:val="14"/>
                <w:szCs w:val="14"/>
              </w:rPr>
              <w:t xml:space="preserve"> CSA</w:t>
            </w:r>
            <w:r w:rsidRPr="003D604E">
              <w:rPr>
                <w:rFonts w:asciiTheme="minorHAnsi" w:hAnsiTheme="minorHAnsi"/>
                <w:sz w:val="14"/>
                <w:szCs w:val="14"/>
              </w:rPr>
              <w:t>'s data inventory</w:t>
            </w:r>
          </w:p>
        </w:tc>
        <w:tc>
          <w:tcPr>
            <w:tcW w:w="311" w:type="pct"/>
            <w:shd w:val="clear" w:color="auto" w:fill="C6D9F1" w:themeFill="text2" w:themeFillTint="33"/>
            <w:vAlign w:val="center"/>
          </w:tcPr>
          <w:p w:rsidR="00016601" w:rsidRDefault="00355F1E" w:rsidP="007077C3">
            <w:pPr>
              <w:spacing w:before="10" w:after="10"/>
              <w:rPr>
                <w:rFonts w:asciiTheme="minorHAnsi" w:hAnsiTheme="minorHAnsi"/>
                <w:color w:val="000000"/>
                <w:sz w:val="14"/>
                <w:szCs w:val="14"/>
              </w:rPr>
            </w:pPr>
            <w:r>
              <w:rPr>
                <w:rFonts w:asciiTheme="minorHAnsi" w:hAnsiTheme="minorHAnsi"/>
                <w:color w:val="000000"/>
                <w:sz w:val="14"/>
                <w:szCs w:val="14"/>
              </w:rPr>
              <w:t>RM S</w:t>
            </w:r>
            <w:r w:rsidR="00016601">
              <w:rPr>
                <w:rFonts w:asciiTheme="minorHAnsi" w:hAnsiTheme="minorHAnsi"/>
                <w:color w:val="000000"/>
                <w:sz w:val="14"/>
                <w:szCs w:val="14"/>
              </w:rPr>
              <w:t>upervisor</w:t>
            </w:r>
          </w:p>
        </w:tc>
        <w:tc>
          <w:tcPr>
            <w:tcW w:w="951" w:type="pct"/>
            <w:shd w:val="clear" w:color="auto" w:fill="C6D9F1" w:themeFill="text2" w:themeFillTint="33"/>
            <w:vAlign w:val="center"/>
          </w:tcPr>
          <w:p w:rsidR="00016601" w:rsidRPr="00C361B4" w:rsidRDefault="00306575" w:rsidP="00E92A62">
            <w:pPr>
              <w:spacing w:before="10" w:after="10"/>
              <w:rPr>
                <w:rStyle w:val="hps"/>
                <w:rFonts w:asciiTheme="minorHAnsi" w:hAnsiTheme="minorHAnsi" w:cs="Arial"/>
                <w:color w:val="222222"/>
                <w:sz w:val="14"/>
                <w:szCs w:val="14"/>
                <w:lang w:val="fr-CA"/>
              </w:rPr>
            </w:pPr>
            <w:r>
              <w:rPr>
                <w:rStyle w:val="hps"/>
                <w:rFonts w:asciiTheme="minorHAnsi" w:hAnsiTheme="minorHAnsi" w:cs="Arial"/>
                <w:color w:val="222222"/>
                <w:sz w:val="14"/>
                <w:szCs w:val="14"/>
                <w:lang w:val="fr-CA"/>
              </w:rPr>
              <w:t>Data I</w:t>
            </w:r>
            <w:r w:rsidR="00016601" w:rsidRPr="00C361B4">
              <w:rPr>
                <w:rStyle w:val="hps"/>
                <w:rFonts w:asciiTheme="minorHAnsi" w:hAnsiTheme="minorHAnsi" w:cs="Arial"/>
                <w:color w:val="222222"/>
                <w:sz w:val="14"/>
                <w:szCs w:val="14"/>
                <w:lang w:val="fr-CA"/>
              </w:rPr>
              <w:t xml:space="preserve">nventory </w:t>
            </w:r>
          </w:p>
          <w:p w:rsidR="00016601" w:rsidRPr="007A6B16" w:rsidRDefault="00016601" w:rsidP="00E92A62">
            <w:pPr>
              <w:pStyle w:val="Paragraphedeliste"/>
              <w:numPr>
                <w:ilvl w:val="0"/>
                <w:numId w:val="20"/>
              </w:numPr>
              <w:spacing w:before="10" w:after="10"/>
              <w:rPr>
                <w:rStyle w:val="hps"/>
                <w:rFonts w:asciiTheme="minorHAnsi" w:hAnsiTheme="minorHAnsi" w:cs="Arial"/>
                <w:color w:val="222222"/>
                <w:sz w:val="14"/>
                <w:szCs w:val="14"/>
                <w:lang w:val="en-CA"/>
              </w:rPr>
            </w:pPr>
            <w:proofErr w:type="spellStart"/>
            <w:r w:rsidRPr="00E92A62">
              <w:rPr>
                <w:rStyle w:val="hps"/>
                <w:rFonts w:asciiTheme="minorHAnsi" w:hAnsiTheme="minorHAnsi" w:cs="Arial"/>
                <w:color w:val="222222"/>
                <w:sz w:val="14"/>
                <w:szCs w:val="14"/>
                <w:lang w:val="fr-CA"/>
              </w:rPr>
              <w:t>Step</w:t>
            </w:r>
            <w:proofErr w:type="spellEnd"/>
            <w:r w:rsidRPr="00E92A62">
              <w:rPr>
                <w:rStyle w:val="hps"/>
                <w:rFonts w:asciiTheme="minorHAnsi" w:hAnsiTheme="minorHAnsi" w:cs="Arial"/>
                <w:color w:val="222222"/>
                <w:sz w:val="14"/>
                <w:szCs w:val="14"/>
                <w:lang w:val="fr-CA"/>
              </w:rPr>
              <w:t xml:space="preserve"> 1 </w:t>
            </w:r>
            <w:r>
              <w:rPr>
                <w:rStyle w:val="hps"/>
                <w:rFonts w:asciiTheme="minorHAnsi" w:hAnsiTheme="minorHAnsi" w:cs="Arial"/>
                <w:color w:val="222222"/>
                <w:sz w:val="14"/>
                <w:szCs w:val="14"/>
                <w:lang w:val="fr-CA"/>
              </w:rPr>
              <w:t>-</w:t>
            </w:r>
            <w:r w:rsidRPr="00E92A62">
              <w:rPr>
                <w:rStyle w:val="hps"/>
                <w:rFonts w:asciiTheme="minorHAnsi" w:hAnsiTheme="minorHAnsi" w:cs="Arial"/>
                <w:color w:val="222222"/>
                <w:sz w:val="14"/>
                <w:szCs w:val="14"/>
                <w:lang w:val="fr-CA"/>
              </w:rPr>
              <w:t xml:space="preserve"> </w:t>
            </w:r>
            <w:proofErr w:type="spellStart"/>
            <w:r w:rsidRPr="00E92A62">
              <w:rPr>
                <w:rStyle w:val="hps"/>
                <w:rFonts w:asciiTheme="minorHAnsi" w:hAnsiTheme="minorHAnsi" w:cs="Arial"/>
                <w:color w:val="222222"/>
                <w:sz w:val="14"/>
                <w:szCs w:val="14"/>
                <w:lang w:val="fr-CA"/>
              </w:rPr>
              <w:t>Methodology</w:t>
            </w:r>
            <w:proofErr w:type="spellEnd"/>
            <w:r>
              <w:rPr>
                <w:rStyle w:val="hps"/>
                <w:rFonts w:asciiTheme="minorHAnsi" w:hAnsiTheme="minorHAnsi" w:cs="Arial"/>
                <w:color w:val="222222"/>
                <w:sz w:val="14"/>
                <w:szCs w:val="14"/>
                <w:lang w:val="fr-CA"/>
              </w:rPr>
              <w:t xml:space="preserve"> (planning)</w:t>
            </w:r>
          </w:p>
          <w:p w:rsidR="00016601" w:rsidRPr="00E92A62" w:rsidRDefault="00016601" w:rsidP="00E92A62">
            <w:pPr>
              <w:pStyle w:val="Paragraphedeliste"/>
              <w:numPr>
                <w:ilvl w:val="0"/>
                <w:numId w:val="20"/>
              </w:numPr>
              <w:spacing w:before="10" w:after="10"/>
              <w:rPr>
                <w:rStyle w:val="hps"/>
                <w:rFonts w:asciiTheme="minorHAnsi" w:hAnsiTheme="minorHAnsi" w:cs="Arial"/>
                <w:color w:val="222222"/>
                <w:sz w:val="14"/>
                <w:szCs w:val="14"/>
                <w:lang w:val="en-CA"/>
              </w:rPr>
            </w:pPr>
            <w:r>
              <w:rPr>
                <w:rStyle w:val="hps"/>
                <w:rFonts w:asciiTheme="minorHAnsi" w:hAnsiTheme="minorHAnsi" w:cs="Arial"/>
                <w:color w:val="222222"/>
                <w:sz w:val="14"/>
                <w:szCs w:val="14"/>
                <w:lang w:val="en-CA"/>
              </w:rPr>
              <w:t xml:space="preserve">Step 4 - Revision </w:t>
            </w:r>
          </w:p>
        </w:tc>
        <w:tc>
          <w:tcPr>
            <w:tcW w:w="355" w:type="pct"/>
            <w:shd w:val="clear" w:color="auto" w:fill="C6D9F1" w:themeFill="text2" w:themeFillTint="33"/>
            <w:vAlign w:val="center"/>
          </w:tcPr>
          <w:p w:rsidR="00016601" w:rsidRPr="002D6B48"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2015-08-01</w:t>
            </w:r>
          </w:p>
        </w:tc>
        <w:tc>
          <w:tcPr>
            <w:tcW w:w="355" w:type="pct"/>
            <w:shd w:val="clear" w:color="auto" w:fill="C6D9F1" w:themeFill="text2" w:themeFillTint="33"/>
            <w:vAlign w:val="center"/>
          </w:tcPr>
          <w:p w:rsidR="00016601" w:rsidRPr="002D6B48"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2020-03-31</w:t>
            </w:r>
          </w:p>
        </w:tc>
        <w:tc>
          <w:tcPr>
            <w:tcW w:w="554" w:type="pct"/>
            <w:shd w:val="clear" w:color="auto" w:fill="C6D9F1" w:themeFill="text2" w:themeFillTint="33"/>
            <w:vAlign w:val="center"/>
          </w:tcPr>
          <w:p w:rsidR="00016601" w:rsidRDefault="00016601" w:rsidP="004E5268">
            <w:pPr>
              <w:spacing w:before="10" w:after="10"/>
              <w:rPr>
                <w:rFonts w:asciiTheme="minorHAnsi" w:hAnsiTheme="minorHAnsi"/>
                <w:color w:val="000000"/>
                <w:sz w:val="14"/>
                <w:szCs w:val="14"/>
              </w:rPr>
            </w:pPr>
            <w:r>
              <w:rPr>
                <w:rFonts w:asciiTheme="minorHAnsi" w:hAnsiTheme="minorHAnsi"/>
                <w:color w:val="000000"/>
                <w:sz w:val="14"/>
                <w:szCs w:val="14"/>
              </w:rPr>
              <w:t xml:space="preserve">Unfunded </w:t>
            </w:r>
          </w:p>
          <w:p w:rsidR="00016601" w:rsidRDefault="00B76AE2" w:rsidP="004E5268">
            <w:pPr>
              <w:spacing w:before="10" w:after="10"/>
              <w:rPr>
                <w:rFonts w:asciiTheme="minorHAnsi" w:hAnsiTheme="minorHAnsi"/>
                <w:color w:val="000000"/>
                <w:sz w:val="14"/>
                <w:szCs w:val="14"/>
              </w:rPr>
            </w:pPr>
            <w:r>
              <w:rPr>
                <w:rFonts w:asciiTheme="minorHAnsi" w:hAnsiTheme="minorHAnsi"/>
                <w:color w:val="000000"/>
                <w:sz w:val="14"/>
                <w:szCs w:val="14"/>
              </w:rPr>
              <w:t>IM Manager, RM Supervisor, IM Functional S</w:t>
            </w:r>
            <w:r w:rsidR="00016601">
              <w:rPr>
                <w:rFonts w:asciiTheme="minorHAnsi" w:hAnsiTheme="minorHAnsi"/>
                <w:color w:val="000000"/>
                <w:sz w:val="14"/>
                <w:szCs w:val="14"/>
              </w:rPr>
              <w:t>pecialists, POC in sectors, Members of the Information Coordination Committee</w:t>
            </w:r>
          </w:p>
        </w:tc>
        <w:tc>
          <w:tcPr>
            <w:tcW w:w="282" w:type="pct"/>
            <w:shd w:val="clear" w:color="auto" w:fill="C6D9F1" w:themeFill="text2" w:themeFillTint="33"/>
            <w:vAlign w:val="center"/>
          </w:tcPr>
          <w:p w:rsidR="00016601" w:rsidRDefault="00016601" w:rsidP="00A1053F">
            <w:pPr>
              <w:spacing w:before="10" w:after="10"/>
              <w:rPr>
                <w:rFonts w:asciiTheme="minorHAnsi" w:hAnsiTheme="minorHAnsi"/>
                <w:color w:val="000000"/>
                <w:sz w:val="14"/>
                <w:szCs w:val="14"/>
              </w:rPr>
            </w:pPr>
            <w:r>
              <w:rPr>
                <w:rFonts w:asciiTheme="minorHAnsi" w:hAnsiTheme="minorHAnsi"/>
                <w:color w:val="000000"/>
                <w:sz w:val="14"/>
                <w:szCs w:val="14"/>
              </w:rPr>
              <w:t>Not started</w:t>
            </w:r>
          </w:p>
        </w:tc>
      </w:tr>
      <w:tr w:rsidR="00016601" w:rsidRPr="00700482" w:rsidTr="00C361B4">
        <w:trPr>
          <w:trHeight w:val="380"/>
        </w:trPr>
        <w:tc>
          <w:tcPr>
            <w:tcW w:w="320" w:type="pct"/>
            <w:vMerge/>
            <w:shd w:val="clear" w:color="auto" w:fill="C6D9F1" w:themeFill="text2" w:themeFillTint="33"/>
            <w:vAlign w:val="center"/>
          </w:tcPr>
          <w:p w:rsidR="00016601" w:rsidRDefault="00016601" w:rsidP="00057B14">
            <w:pPr>
              <w:spacing w:before="10" w:after="10"/>
              <w:rPr>
                <w:rFonts w:asciiTheme="minorHAnsi" w:hAnsiTheme="minorHAnsi"/>
                <w:bCs/>
                <w:color w:val="000000" w:themeColor="text1"/>
                <w:sz w:val="14"/>
                <w:szCs w:val="14"/>
              </w:rPr>
            </w:pPr>
          </w:p>
        </w:tc>
        <w:tc>
          <w:tcPr>
            <w:tcW w:w="1040" w:type="pct"/>
            <w:vMerge/>
            <w:shd w:val="clear" w:color="auto" w:fill="C6D9F1" w:themeFill="text2" w:themeFillTint="33"/>
            <w:vAlign w:val="center"/>
          </w:tcPr>
          <w:p w:rsidR="00016601" w:rsidRPr="003D604E" w:rsidRDefault="00016601" w:rsidP="00057B14">
            <w:pPr>
              <w:spacing w:before="10" w:after="10"/>
              <w:rPr>
                <w:rFonts w:asciiTheme="minorHAnsi" w:hAnsiTheme="minorHAnsi" w:cs="Arial"/>
                <w:color w:val="000000"/>
                <w:sz w:val="14"/>
                <w:szCs w:val="14"/>
              </w:rPr>
            </w:pPr>
          </w:p>
        </w:tc>
        <w:tc>
          <w:tcPr>
            <w:tcW w:w="832" w:type="pct"/>
            <w:tcBorders>
              <w:top w:val="single" w:sz="2" w:space="0" w:color="4F81BD"/>
              <w:bottom w:val="single" w:sz="2" w:space="0" w:color="4F81BD"/>
            </w:tcBorders>
            <w:shd w:val="clear" w:color="auto" w:fill="C6D9F1" w:themeFill="text2" w:themeFillTint="33"/>
            <w:vAlign w:val="center"/>
          </w:tcPr>
          <w:p w:rsidR="00016601" w:rsidRDefault="00016601" w:rsidP="00A1053F">
            <w:pPr>
              <w:spacing w:beforeLines="20" w:before="48" w:afterLines="20" w:after="48"/>
              <w:contextualSpacing/>
              <w:rPr>
                <w:rFonts w:asciiTheme="minorHAnsi" w:hAnsiTheme="minorHAnsi"/>
                <w:sz w:val="14"/>
                <w:szCs w:val="14"/>
              </w:rPr>
            </w:pPr>
            <w:r>
              <w:rPr>
                <w:rFonts w:asciiTheme="minorHAnsi" w:hAnsiTheme="minorHAnsi"/>
                <w:sz w:val="14"/>
                <w:szCs w:val="14"/>
              </w:rPr>
              <w:t xml:space="preserve">- </w:t>
            </w:r>
            <w:r w:rsidRPr="003D604E">
              <w:rPr>
                <w:rFonts w:asciiTheme="minorHAnsi" w:hAnsiTheme="minorHAnsi"/>
                <w:sz w:val="14"/>
                <w:szCs w:val="14"/>
              </w:rPr>
              <w:t>Renewal pro</w:t>
            </w:r>
            <w:r>
              <w:rPr>
                <w:rFonts w:asciiTheme="minorHAnsi" w:hAnsiTheme="minorHAnsi"/>
                <w:sz w:val="14"/>
                <w:szCs w:val="14"/>
              </w:rPr>
              <w:t>cess</w:t>
            </w:r>
            <w:r w:rsidRPr="003D604E">
              <w:rPr>
                <w:rFonts w:asciiTheme="minorHAnsi" w:hAnsiTheme="minorHAnsi"/>
                <w:sz w:val="14"/>
                <w:szCs w:val="14"/>
              </w:rPr>
              <w:t>(</w:t>
            </w:r>
            <w:proofErr w:type="spellStart"/>
            <w:r>
              <w:rPr>
                <w:rFonts w:asciiTheme="minorHAnsi" w:hAnsiTheme="minorHAnsi"/>
                <w:sz w:val="14"/>
                <w:szCs w:val="14"/>
              </w:rPr>
              <w:t>e</w:t>
            </w:r>
            <w:r w:rsidRPr="003D604E">
              <w:rPr>
                <w:rFonts w:asciiTheme="minorHAnsi" w:hAnsiTheme="minorHAnsi"/>
                <w:sz w:val="14"/>
                <w:szCs w:val="14"/>
              </w:rPr>
              <w:t>s</w:t>
            </w:r>
            <w:proofErr w:type="spellEnd"/>
            <w:r w:rsidRPr="003D604E">
              <w:rPr>
                <w:rFonts w:asciiTheme="minorHAnsi" w:hAnsiTheme="minorHAnsi"/>
                <w:sz w:val="14"/>
                <w:szCs w:val="14"/>
              </w:rPr>
              <w:t>) to maintain the currency of</w:t>
            </w:r>
            <w:r>
              <w:rPr>
                <w:rFonts w:asciiTheme="minorHAnsi" w:hAnsiTheme="minorHAnsi"/>
                <w:sz w:val="14"/>
                <w:szCs w:val="14"/>
              </w:rPr>
              <w:t xml:space="preserve"> CSA</w:t>
            </w:r>
            <w:r w:rsidRPr="003D604E">
              <w:rPr>
                <w:rFonts w:asciiTheme="minorHAnsi" w:hAnsiTheme="minorHAnsi"/>
                <w:sz w:val="14"/>
                <w:szCs w:val="14"/>
              </w:rPr>
              <w:t>'s information inventory</w:t>
            </w:r>
          </w:p>
        </w:tc>
        <w:tc>
          <w:tcPr>
            <w:tcW w:w="311" w:type="pct"/>
            <w:shd w:val="clear" w:color="auto" w:fill="C6D9F1" w:themeFill="text2" w:themeFillTint="33"/>
            <w:vAlign w:val="center"/>
          </w:tcPr>
          <w:p w:rsidR="00016601" w:rsidRDefault="00355F1E" w:rsidP="007077C3">
            <w:pPr>
              <w:spacing w:before="10" w:after="10"/>
              <w:rPr>
                <w:rFonts w:asciiTheme="minorHAnsi" w:hAnsiTheme="minorHAnsi"/>
                <w:color w:val="000000"/>
                <w:sz w:val="14"/>
                <w:szCs w:val="14"/>
              </w:rPr>
            </w:pPr>
            <w:r>
              <w:rPr>
                <w:rFonts w:asciiTheme="minorHAnsi" w:hAnsiTheme="minorHAnsi"/>
                <w:color w:val="000000"/>
                <w:sz w:val="14"/>
                <w:szCs w:val="14"/>
              </w:rPr>
              <w:t>RM S</w:t>
            </w:r>
            <w:r w:rsidR="00016601">
              <w:rPr>
                <w:rFonts w:asciiTheme="minorHAnsi" w:hAnsiTheme="minorHAnsi"/>
                <w:color w:val="000000"/>
                <w:sz w:val="14"/>
                <w:szCs w:val="14"/>
              </w:rPr>
              <w:t>upervisor</w:t>
            </w:r>
          </w:p>
        </w:tc>
        <w:tc>
          <w:tcPr>
            <w:tcW w:w="951" w:type="pct"/>
            <w:shd w:val="clear" w:color="auto" w:fill="C6D9F1" w:themeFill="text2" w:themeFillTint="33"/>
            <w:vAlign w:val="center"/>
          </w:tcPr>
          <w:p w:rsidR="00016601" w:rsidRDefault="00306575" w:rsidP="00E92A62">
            <w:pPr>
              <w:spacing w:before="10" w:after="10"/>
              <w:rPr>
                <w:rStyle w:val="hps"/>
                <w:rFonts w:asciiTheme="minorHAnsi" w:hAnsiTheme="minorHAnsi" w:cs="Arial"/>
                <w:color w:val="222222"/>
                <w:sz w:val="14"/>
                <w:szCs w:val="14"/>
                <w:lang w:val="fr-CA"/>
              </w:rPr>
            </w:pPr>
            <w:r>
              <w:rPr>
                <w:rStyle w:val="hps"/>
                <w:rFonts w:asciiTheme="minorHAnsi" w:hAnsiTheme="minorHAnsi" w:cs="Arial"/>
                <w:color w:val="222222"/>
                <w:sz w:val="14"/>
                <w:szCs w:val="14"/>
                <w:lang w:val="fr-CA"/>
              </w:rPr>
              <w:t>Information I</w:t>
            </w:r>
            <w:r w:rsidR="00016601">
              <w:rPr>
                <w:rStyle w:val="hps"/>
                <w:rFonts w:asciiTheme="minorHAnsi" w:hAnsiTheme="minorHAnsi" w:cs="Arial"/>
                <w:color w:val="222222"/>
                <w:sz w:val="14"/>
                <w:szCs w:val="14"/>
                <w:lang w:val="fr-CA"/>
              </w:rPr>
              <w:t>nventory</w:t>
            </w:r>
          </w:p>
          <w:p w:rsidR="00016601" w:rsidRPr="007A6B16" w:rsidRDefault="00016601" w:rsidP="00E92A62">
            <w:pPr>
              <w:pStyle w:val="Paragraphedeliste"/>
              <w:numPr>
                <w:ilvl w:val="0"/>
                <w:numId w:val="20"/>
              </w:numPr>
              <w:spacing w:before="10" w:after="10"/>
              <w:rPr>
                <w:rStyle w:val="hps"/>
                <w:rFonts w:asciiTheme="minorHAnsi" w:hAnsiTheme="minorHAnsi" w:cs="Arial"/>
                <w:color w:val="222222"/>
                <w:sz w:val="14"/>
                <w:szCs w:val="14"/>
                <w:lang w:val="en-CA"/>
              </w:rPr>
            </w:pPr>
            <w:proofErr w:type="spellStart"/>
            <w:r w:rsidRPr="00E92A62">
              <w:rPr>
                <w:rStyle w:val="hps"/>
                <w:rFonts w:asciiTheme="minorHAnsi" w:hAnsiTheme="minorHAnsi" w:cs="Arial"/>
                <w:color w:val="222222"/>
                <w:sz w:val="14"/>
                <w:szCs w:val="14"/>
                <w:lang w:val="fr-CA"/>
              </w:rPr>
              <w:t>Step</w:t>
            </w:r>
            <w:proofErr w:type="spellEnd"/>
            <w:r w:rsidRPr="00E92A62">
              <w:rPr>
                <w:rStyle w:val="hps"/>
                <w:rFonts w:asciiTheme="minorHAnsi" w:hAnsiTheme="minorHAnsi" w:cs="Arial"/>
                <w:color w:val="222222"/>
                <w:sz w:val="14"/>
                <w:szCs w:val="14"/>
                <w:lang w:val="fr-CA"/>
              </w:rPr>
              <w:t xml:space="preserve"> 1 </w:t>
            </w:r>
            <w:r>
              <w:rPr>
                <w:rStyle w:val="hps"/>
                <w:rFonts w:asciiTheme="minorHAnsi" w:hAnsiTheme="minorHAnsi" w:cs="Arial"/>
                <w:color w:val="222222"/>
                <w:sz w:val="14"/>
                <w:szCs w:val="14"/>
                <w:lang w:val="fr-CA"/>
              </w:rPr>
              <w:t>-</w:t>
            </w:r>
            <w:r w:rsidRPr="00E92A62">
              <w:rPr>
                <w:rStyle w:val="hps"/>
                <w:rFonts w:asciiTheme="minorHAnsi" w:hAnsiTheme="minorHAnsi" w:cs="Arial"/>
                <w:color w:val="222222"/>
                <w:sz w:val="14"/>
                <w:szCs w:val="14"/>
                <w:lang w:val="fr-CA"/>
              </w:rPr>
              <w:t xml:space="preserve"> </w:t>
            </w:r>
            <w:proofErr w:type="spellStart"/>
            <w:r w:rsidRPr="00E92A62">
              <w:rPr>
                <w:rStyle w:val="hps"/>
                <w:rFonts w:asciiTheme="minorHAnsi" w:hAnsiTheme="minorHAnsi" w:cs="Arial"/>
                <w:color w:val="222222"/>
                <w:sz w:val="14"/>
                <w:szCs w:val="14"/>
                <w:lang w:val="fr-CA"/>
              </w:rPr>
              <w:t>Methodology</w:t>
            </w:r>
            <w:proofErr w:type="spellEnd"/>
            <w:r>
              <w:rPr>
                <w:rStyle w:val="hps"/>
                <w:rFonts w:asciiTheme="minorHAnsi" w:hAnsiTheme="minorHAnsi" w:cs="Arial"/>
                <w:color w:val="222222"/>
                <w:sz w:val="14"/>
                <w:szCs w:val="14"/>
                <w:lang w:val="fr-CA"/>
              </w:rPr>
              <w:t xml:space="preserve"> (planning)</w:t>
            </w:r>
          </w:p>
          <w:p w:rsidR="00016601" w:rsidRPr="00E92A62" w:rsidRDefault="00016601" w:rsidP="00E92A62">
            <w:pPr>
              <w:pStyle w:val="Paragraphedeliste"/>
              <w:numPr>
                <w:ilvl w:val="0"/>
                <w:numId w:val="20"/>
              </w:numPr>
              <w:spacing w:before="10" w:after="10"/>
              <w:rPr>
                <w:rStyle w:val="hps"/>
                <w:rFonts w:asciiTheme="minorHAnsi" w:hAnsiTheme="minorHAnsi" w:cs="Arial"/>
                <w:color w:val="222222"/>
                <w:sz w:val="14"/>
                <w:szCs w:val="14"/>
                <w:lang w:val="en-CA"/>
              </w:rPr>
            </w:pPr>
            <w:proofErr w:type="spellStart"/>
            <w:r>
              <w:rPr>
                <w:rStyle w:val="hps"/>
                <w:rFonts w:asciiTheme="minorHAnsi" w:hAnsiTheme="minorHAnsi" w:cs="Arial"/>
                <w:color w:val="222222"/>
                <w:sz w:val="14"/>
                <w:szCs w:val="14"/>
                <w:lang w:val="fr-CA"/>
              </w:rPr>
              <w:t>Step</w:t>
            </w:r>
            <w:proofErr w:type="spellEnd"/>
            <w:r>
              <w:rPr>
                <w:rStyle w:val="hps"/>
                <w:rFonts w:asciiTheme="minorHAnsi" w:hAnsiTheme="minorHAnsi" w:cs="Arial"/>
                <w:color w:val="222222"/>
                <w:sz w:val="14"/>
                <w:szCs w:val="14"/>
                <w:lang w:val="fr-CA"/>
              </w:rPr>
              <w:t xml:space="preserve"> 4 - </w:t>
            </w:r>
            <w:proofErr w:type="spellStart"/>
            <w:r>
              <w:rPr>
                <w:rStyle w:val="hps"/>
                <w:rFonts w:asciiTheme="minorHAnsi" w:hAnsiTheme="minorHAnsi" w:cs="Arial"/>
                <w:color w:val="222222"/>
                <w:sz w:val="14"/>
                <w:szCs w:val="14"/>
                <w:lang w:val="fr-CA"/>
              </w:rPr>
              <w:t>Revision</w:t>
            </w:r>
            <w:proofErr w:type="spellEnd"/>
            <w:r>
              <w:rPr>
                <w:rStyle w:val="hps"/>
                <w:rFonts w:asciiTheme="minorHAnsi" w:hAnsiTheme="minorHAnsi" w:cs="Arial"/>
                <w:color w:val="222222"/>
                <w:sz w:val="14"/>
                <w:szCs w:val="14"/>
                <w:lang w:val="fr-CA"/>
              </w:rPr>
              <w:t xml:space="preserve"> </w:t>
            </w:r>
          </w:p>
        </w:tc>
        <w:tc>
          <w:tcPr>
            <w:tcW w:w="355" w:type="pct"/>
            <w:shd w:val="clear" w:color="auto" w:fill="C6D9F1" w:themeFill="text2" w:themeFillTint="33"/>
            <w:vAlign w:val="center"/>
          </w:tcPr>
          <w:p w:rsidR="00016601" w:rsidRPr="002D6B48" w:rsidRDefault="00270FFA" w:rsidP="00057B14">
            <w:pPr>
              <w:spacing w:before="10" w:after="10"/>
              <w:rPr>
                <w:rFonts w:asciiTheme="minorHAnsi" w:hAnsiTheme="minorHAnsi"/>
                <w:color w:val="000000"/>
                <w:sz w:val="14"/>
                <w:szCs w:val="14"/>
              </w:rPr>
            </w:pPr>
            <w:r>
              <w:rPr>
                <w:rFonts w:asciiTheme="minorHAnsi" w:hAnsiTheme="minorHAnsi"/>
                <w:color w:val="000000"/>
                <w:sz w:val="14"/>
                <w:szCs w:val="14"/>
              </w:rPr>
              <w:t>2019-11-01</w:t>
            </w:r>
          </w:p>
        </w:tc>
        <w:tc>
          <w:tcPr>
            <w:tcW w:w="355" w:type="pct"/>
            <w:shd w:val="clear" w:color="auto" w:fill="C6D9F1" w:themeFill="text2" w:themeFillTint="33"/>
            <w:vAlign w:val="center"/>
          </w:tcPr>
          <w:p w:rsidR="00016601" w:rsidRPr="002D6B48"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2020-03-31</w:t>
            </w:r>
          </w:p>
        </w:tc>
        <w:tc>
          <w:tcPr>
            <w:tcW w:w="554" w:type="pct"/>
            <w:shd w:val="clear" w:color="auto" w:fill="C6D9F1" w:themeFill="text2" w:themeFillTint="33"/>
            <w:vAlign w:val="center"/>
          </w:tcPr>
          <w:p w:rsidR="00016601" w:rsidRDefault="00016601" w:rsidP="004E5268">
            <w:pPr>
              <w:spacing w:before="10" w:after="10"/>
              <w:rPr>
                <w:rFonts w:asciiTheme="minorHAnsi" w:hAnsiTheme="minorHAnsi"/>
                <w:color w:val="000000"/>
                <w:sz w:val="14"/>
                <w:szCs w:val="14"/>
              </w:rPr>
            </w:pPr>
            <w:r>
              <w:rPr>
                <w:rFonts w:asciiTheme="minorHAnsi" w:hAnsiTheme="minorHAnsi"/>
                <w:color w:val="000000"/>
                <w:sz w:val="14"/>
                <w:szCs w:val="14"/>
              </w:rPr>
              <w:t xml:space="preserve">Unfunded </w:t>
            </w:r>
          </w:p>
          <w:p w:rsidR="00016601" w:rsidRDefault="00B76AE2" w:rsidP="004E5268">
            <w:pPr>
              <w:spacing w:before="10" w:after="10"/>
              <w:rPr>
                <w:rFonts w:asciiTheme="minorHAnsi" w:hAnsiTheme="minorHAnsi"/>
                <w:color w:val="000000"/>
                <w:sz w:val="14"/>
                <w:szCs w:val="14"/>
              </w:rPr>
            </w:pPr>
            <w:r>
              <w:rPr>
                <w:rFonts w:asciiTheme="minorHAnsi" w:hAnsiTheme="minorHAnsi"/>
                <w:color w:val="000000"/>
                <w:sz w:val="14"/>
                <w:szCs w:val="14"/>
              </w:rPr>
              <w:t>IM Manager, RM Supervisor, IM Functional S</w:t>
            </w:r>
            <w:r w:rsidR="00016601">
              <w:rPr>
                <w:rFonts w:asciiTheme="minorHAnsi" w:hAnsiTheme="minorHAnsi"/>
                <w:color w:val="000000"/>
                <w:sz w:val="14"/>
                <w:szCs w:val="14"/>
              </w:rPr>
              <w:t>pecialists, POC in sectors, Members of the Information Coordination Committee</w:t>
            </w:r>
          </w:p>
        </w:tc>
        <w:tc>
          <w:tcPr>
            <w:tcW w:w="282" w:type="pct"/>
            <w:shd w:val="clear" w:color="auto" w:fill="C6D9F1" w:themeFill="text2" w:themeFillTint="33"/>
            <w:vAlign w:val="center"/>
          </w:tcPr>
          <w:p w:rsidR="00016601" w:rsidRDefault="00016601" w:rsidP="00A1053F">
            <w:pPr>
              <w:spacing w:before="10" w:after="10"/>
              <w:rPr>
                <w:rFonts w:asciiTheme="minorHAnsi" w:hAnsiTheme="minorHAnsi"/>
                <w:color w:val="000000"/>
                <w:sz w:val="14"/>
                <w:szCs w:val="14"/>
              </w:rPr>
            </w:pPr>
            <w:r>
              <w:rPr>
                <w:rFonts w:asciiTheme="minorHAnsi" w:hAnsiTheme="minorHAnsi"/>
                <w:color w:val="000000"/>
                <w:sz w:val="14"/>
                <w:szCs w:val="14"/>
              </w:rPr>
              <w:t>Not started</w:t>
            </w:r>
          </w:p>
        </w:tc>
      </w:tr>
      <w:tr w:rsidR="00016601" w:rsidRPr="00700482" w:rsidTr="00C361B4">
        <w:trPr>
          <w:trHeight w:val="380"/>
        </w:trPr>
        <w:tc>
          <w:tcPr>
            <w:tcW w:w="320" w:type="pct"/>
            <w:vMerge/>
            <w:shd w:val="clear" w:color="auto" w:fill="C6D9F1" w:themeFill="text2" w:themeFillTint="33"/>
            <w:vAlign w:val="center"/>
          </w:tcPr>
          <w:p w:rsidR="00016601" w:rsidRDefault="00016601" w:rsidP="00057B14">
            <w:pPr>
              <w:spacing w:before="10" w:after="10"/>
              <w:rPr>
                <w:rFonts w:asciiTheme="minorHAnsi" w:hAnsiTheme="minorHAnsi"/>
                <w:bCs/>
                <w:color w:val="000000" w:themeColor="text1"/>
                <w:sz w:val="14"/>
                <w:szCs w:val="14"/>
              </w:rPr>
            </w:pPr>
          </w:p>
        </w:tc>
        <w:tc>
          <w:tcPr>
            <w:tcW w:w="1040" w:type="pct"/>
            <w:vMerge/>
            <w:shd w:val="clear" w:color="auto" w:fill="C6D9F1" w:themeFill="text2" w:themeFillTint="33"/>
            <w:vAlign w:val="center"/>
          </w:tcPr>
          <w:p w:rsidR="00016601" w:rsidRPr="003D604E" w:rsidRDefault="00016601" w:rsidP="00057B14">
            <w:pPr>
              <w:spacing w:before="10" w:after="10"/>
              <w:rPr>
                <w:rFonts w:asciiTheme="minorHAnsi" w:hAnsiTheme="minorHAnsi" w:cs="Arial"/>
                <w:color w:val="000000"/>
                <w:sz w:val="14"/>
                <w:szCs w:val="14"/>
              </w:rPr>
            </w:pPr>
          </w:p>
        </w:tc>
        <w:tc>
          <w:tcPr>
            <w:tcW w:w="832" w:type="pct"/>
            <w:tcBorders>
              <w:top w:val="single" w:sz="2" w:space="0" w:color="4F81BD"/>
              <w:bottom w:val="single" w:sz="2" w:space="0" w:color="4F81BD"/>
            </w:tcBorders>
            <w:shd w:val="clear" w:color="auto" w:fill="C6D9F1" w:themeFill="text2" w:themeFillTint="33"/>
            <w:vAlign w:val="center"/>
          </w:tcPr>
          <w:p w:rsidR="00016601" w:rsidRDefault="00016601" w:rsidP="00A1053F">
            <w:pPr>
              <w:spacing w:beforeLines="20" w:before="48" w:afterLines="20" w:after="48"/>
              <w:contextualSpacing/>
              <w:rPr>
                <w:rFonts w:asciiTheme="minorHAnsi" w:hAnsiTheme="minorHAnsi"/>
                <w:sz w:val="14"/>
                <w:szCs w:val="14"/>
              </w:rPr>
            </w:pPr>
            <w:r>
              <w:rPr>
                <w:rFonts w:asciiTheme="minorHAnsi" w:hAnsiTheme="minorHAnsi"/>
                <w:sz w:val="14"/>
                <w:szCs w:val="14"/>
              </w:rPr>
              <w:t>-</w:t>
            </w:r>
            <w:r w:rsidRPr="003D604E">
              <w:rPr>
                <w:rFonts w:asciiTheme="minorHAnsi" w:hAnsiTheme="minorHAnsi"/>
                <w:sz w:val="14"/>
                <w:szCs w:val="14"/>
              </w:rPr>
              <w:t xml:space="preserve"> Assets included in the data inventory are </w:t>
            </w:r>
            <w:r>
              <w:rPr>
                <w:rFonts w:asciiTheme="minorHAnsi" w:hAnsiTheme="minorHAnsi"/>
                <w:sz w:val="14"/>
                <w:szCs w:val="14"/>
              </w:rPr>
              <w:t>evaluated to determine their eligibility and priority for release</w:t>
            </w:r>
          </w:p>
        </w:tc>
        <w:tc>
          <w:tcPr>
            <w:tcW w:w="311" w:type="pct"/>
            <w:shd w:val="clear" w:color="auto" w:fill="C6D9F1" w:themeFill="text2" w:themeFillTint="33"/>
            <w:vAlign w:val="center"/>
          </w:tcPr>
          <w:p w:rsidR="00016601" w:rsidRDefault="00016601" w:rsidP="00355F1E">
            <w:pPr>
              <w:spacing w:before="10" w:after="10"/>
              <w:rPr>
                <w:rFonts w:asciiTheme="minorHAnsi" w:hAnsiTheme="minorHAnsi"/>
                <w:color w:val="000000"/>
                <w:sz w:val="14"/>
                <w:szCs w:val="14"/>
              </w:rPr>
            </w:pPr>
            <w:r>
              <w:rPr>
                <w:rFonts w:asciiTheme="minorHAnsi" w:hAnsiTheme="minorHAnsi"/>
                <w:color w:val="000000"/>
                <w:sz w:val="14"/>
                <w:szCs w:val="14"/>
              </w:rPr>
              <w:t xml:space="preserve">RM </w:t>
            </w:r>
            <w:r w:rsidR="00355F1E">
              <w:rPr>
                <w:rFonts w:asciiTheme="minorHAnsi" w:hAnsiTheme="minorHAnsi"/>
                <w:color w:val="000000"/>
                <w:sz w:val="14"/>
                <w:szCs w:val="14"/>
              </w:rPr>
              <w:t>S</w:t>
            </w:r>
            <w:r>
              <w:rPr>
                <w:rFonts w:asciiTheme="minorHAnsi" w:hAnsiTheme="minorHAnsi"/>
                <w:color w:val="000000"/>
                <w:sz w:val="14"/>
                <w:szCs w:val="14"/>
              </w:rPr>
              <w:t>upervisor</w:t>
            </w:r>
          </w:p>
        </w:tc>
        <w:tc>
          <w:tcPr>
            <w:tcW w:w="951" w:type="pct"/>
            <w:shd w:val="clear" w:color="auto" w:fill="C6D9F1" w:themeFill="text2" w:themeFillTint="33"/>
            <w:vAlign w:val="center"/>
          </w:tcPr>
          <w:p w:rsidR="00016601" w:rsidRDefault="00306575" w:rsidP="00057B14">
            <w:pPr>
              <w:spacing w:before="10" w:after="10"/>
              <w:rPr>
                <w:rStyle w:val="hps"/>
                <w:rFonts w:asciiTheme="minorHAnsi" w:hAnsiTheme="minorHAnsi" w:cs="Arial"/>
                <w:color w:val="222222"/>
                <w:sz w:val="14"/>
                <w:szCs w:val="14"/>
              </w:rPr>
            </w:pPr>
            <w:r>
              <w:rPr>
                <w:rStyle w:val="hps"/>
                <w:rFonts w:asciiTheme="minorHAnsi" w:hAnsiTheme="minorHAnsi" w:cs="Arial"/>
                <w:color w:val="222222"/>
                <w:sz w:val="14"/>
                <w:szCs w:val="14"/>
              </w:rPr>
              <w:t>Data I</w:t>
            </w:r>
            <w:r w:rsidR="00016601">
              <w:rPr>
                <w:rStyle w:val="hps"/>
                <w:rFonts w:asciiTheme="minorHAnsi" w:hAnsiTheme="minorHAnsi" w:cs="Arial"/>
                <w:color w:val="222222"/>
                <w:sz w:val="14"/>
                <w:szCs w:val="14"/>
              </w:rPr>
              <w:t>nventory</w:t>
            </w:r>
          </w:p>
          <w:p w:rsidR="00016601" w:rsidRPr="00E92A62" w:rsidRDefault="00016601" w:rsidP="00E92A62">
            <w:pPr>
              <w:pStyle w:val="Paragraphedeliste"/>
              <w:numPr>
                <w:ilvl w:val="0"/>
                <w:numId w:val="20"/>
              </w:numPr>
              <w:spacing w:before="10" w:after="10"/>
              <w:rPr>
                <w:rStyle w:val="hps"/>
                <w:rFonts w:asciiTheme="minorHAnsi" w:hAnsiTheme="minorHAnsi" w:cs="Arial"/>
                <w:color w:val="222222"/>
                <w:sz w:val="14"/>
                <w:szCs w:val="14"/>
                <w:lang w:val="en-CA"/>
              </w:rPr>
            </w:pPr>
            <w:r>
              <w:rPr>
                <w:rStyle w:val="hps"/>
                <w:rFonts w:asciiTheme="minorHAnsi" w:hAnsiTheme="minorHAnsi" w:cs="Arial"/>
                <w:color w:val="222222"/>
                <w:sz w:val="14"/>
                <w:szCs w:val="14"/>
                <w:lang w:val="en-CA"/>
              </w:rPr>
              <w:t>Step 3 - Evaluation</w:t>
            </w:r>
          </w:p>
        </w:tc>
        <w:tc>
          <w:tcPr>
            <w:tcW w:w="355" w:type="pct"/>
            <w:shd w:val="clear" w:color="auto" w:fill="C6D9F1" w:themeFill="text2" w:themeFillTint="33"/>
            <w:vAlign w:val="center"/>
          </w:tcPr>
          <w:p w:rsidR="00016601" w:rsidRPr="002D6B48"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2017-04-01</w:t>
            </w:r>
          </w:p>
        </w:tc>
        <w:tc>
          <w:tcPr>
            <w:tcW w:w="355" w:type="pct"/>
            <w:shd w:val="clear" w:color="auto" w:fill="C6D9F1" w:themeFill="text2" w:themeFillTint="33"/>
            <w:vAlign w:val="center"/>
          </w:tcPr>
          <w:p w:rsidR="00016601" w:rsidRPr="002D6B48"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2018-03-31</w:t>
            </w:r>
          </w:p>
        </w:tc>
        <w:tc>
          <w:tcPr>
            <w:tcW w:w="554" w:type="pct"/>
            <w:shd w:val="clear" w:color="auto" w:fill="C6D9F1" w:themeFill="text2" w:themeFillTint="33"/>
            <w:vAlign w:val="center"/>
          </w:tcPr>
          <w:p w:rsidR="00016601" w:rsidRDefault="00016601" w:rsidP="00B76AE2">
            <w:pPr>
              <w:spacing w:before="10" w:after="10"/>
              <w:rPr>
                <w:rFonts w:asciiTheme="minorHAnsi" w:hAnsiTheme="minorHAnsi"/>
                <w:color w:val="000000"/>
                <w:sz w:val="14"/>
                <w:szCs w:val="14"/>
              </w:rPr>
            </w:pPr>
            <w:r>
              <w:rPr>
                <w:rFonts w:asciiTheme="minorHAnsi" w:hAnsiTheme="minorHAnsi"/>
                <w:color w:val="000000"/>
                <w:sz w:val="14"/>
                <w:szCs w:val="14"/>
              </w:rPr>
              <w:t xml:space="preserve">RM supervisor, IM </w:t>
            </w:r>
            <w:r w:rsidR="00B76AE2">
              <w:rPr>
                <w:rFonts w:asciiTheme="minorHAnsi" w:hAnsiTheme="minorHAnsi"/>
                <w:color w:val="000000"/>
                <w:sz w:val="14"/>
                <w:szCs w:val="14"/>
              </w:rPr>
              <w:t>Functional S</w:t>
            </w:r>
            <w:r>
              <w:rPr>
                <w:rFonts w:asciiTheme="minorHAnsi" w:hAnsiTheme="minorHAnsi"/>
                <w:color w:val="000000"/>
                <w:sz w:val="14"/>
                <w:szCs w:val="14"/>
              </w:rPr>
              <w:t>pecialists, Members of the Information Coordination Committee</w:t>
            </w:r>
          </w:p>
        </w:tc>
        <w:tc>
          <w:tcPr>
            <w:tcW w:w="282" w:type="pct"/>
            <w:shd w:val="clear" w:color="auto" w:fill="C6D9F1" w:themeFill="text2" w:themeFillTint="33"/>
            <w:vAlign w:val="center"/>
          </w:tcPr>
          <w:p w:rsidR="00016601" w:rsidRDefault="00016601" w:rsidP="00A1053F">
            <w:pPr>
              <w:spacing w:before="10" w:after="10"/>
              <w:rPr>
                <w:rFonts w:asciiTheme="minorHAnsi" w:hAnsiTheme="minorHAnsi"/>
                <w:color w:val="000000"/>
                <w:sz w:val="14"/>
                <w:szCs w:val="14"/>
              </w:rPr>
            </w:pPr>
            <w:r>
              <w:rPr>
                <w:rFonts w:asciiTheme="minorHAnsi" w:hAnsiTheme="minorHAnsi"/>
                <w:color w:val="000000"/>
                <w:sz w:val="14"/>
                <w:szCs w:val="14"/>
              </w:rPr>
              <w:t>Not started</w:t>
            </w:r>
          </w:p>
        </w:tc>
      </w:tr>
      <w:tr w:rsidR="00016601" w:rsidRPr="00700482" w:rsidTr="00C361B4">
        <w:trPr>
          <w:trHeight w:val="380"/>
        </w:trPr>
        <w:tc>
          <w:tcPr>
            <w:tcW w:w="320" w:type="pct"/>
            <w:vMerge/>
            <w:tcBorders>
              <w:bottom w:val="single" w:sz="2" w:space="0" w:color="4F81BD"/>
            </w:tcBorders>
            <w:shd w:val="clear" w:color="auto" w:fill="C6D9F1" w:themeFill="text2" w:themeFillTint="33"/>
            <w:vAlign w:val="center"/>
          </w:tcPr>
          <w:p w:rsidR="00016601" w:rsidRDefault="00016601" w:rsidP="00057B14">
            <w:pPr>
              <w:spacing w:before="10" w:after="10"/>
              <w:rPr>
                <w:rFonts w:asciiTheme="minorHAnsi" w:hAnsiTheme="minorHAnsi"/>
                <w:bCs/>
                <w:color w:val="000000" w:themeColor="text1"/>
                <w:sz w:val="14"/>
                <w:szCs w:val="14"/>
              </w:rPr>
            </w:pPr>
          </w:p>
        </w:tc>
        <w:tc>
          <w:tcPr>
            <w:tcW w:w="1040" w:type="pct"/>
            <w:vMerge/>
            <w:tcBorders>
              <w:bottom w:val="single" w:sz="2" w:space="0" w:color="4F81BD"/>
            </w:tcBorders>
            <w:shd w:val="clear" w:color="auto" w:fill="C6D9F1" w:themeFill="text2" w:themeFillTint="33"/>
            <w:vAlign w:val="center"/>
          </w:tcPr>
          <w:p w:rsidR="00016601" w:rsidRPr="003D604E" w:rsidRDefault="00016601" w:rsidP="00057B14">
            <w:pPr>
              <w:spacing w:before="10" w:after="10"/>
              <w:rPr>
                <w:rFonts w:asciiTheme="minorHAnsi" w:hAnsiTheme="minorHAnsi" w:cs="Arial"/>
                <w:color w:val="000000"/>
                <w:sz w:val="14"/>
                <w:szCs w:val="14"/>
              </w:rPr>
            </w:pPr>
          </w:p>
        </w:tc>
        <w:tc>
          <w:tcPr>
            <w:tcW w:w="832" w:type="pct"/>
            <w:tcBorders>
              <w:top w:val="single" w:sz="2" w:space="0" w:color="4F81BD"/>
              <w:bottom w:val="single" w:sz="2" w:space="0" w:color="4F81BD"/>
            </w:tcBorders>
            <w:shd w:val="clear" w:color="auto" w:fill="C6D9F1" w:themeFill="text2" w:themeFillTint="33"/>
            <w:vAlign w:val="center"/>
          </w:tcPr>
          <w:p w:rsidR="00016601" w:rsidRDefault="00016601" w:rsidP="00A1053F">
            <w:pPr>
              <w:spacing w:beforeLines="20" w:before="48" w:afterLines="20" w:after="48"/>
              <w:contextualSpacing/>
              <w:rPr>
                <w:rFonts w:asciiTheme="minorHAnsi" w:hAnsiTheme="minorHAnsi"/>
                <w:sz w:val="14"/>
                <w:szCs w:val="14"/>
              </w:rPr>
            </w:pPr>
            <w:r>
              <w:rPr>
                <w:rFonts w:asciiTheme="minorHAnsi" w:hAnsiTheme="minorHAnsi"/>
                <w:sz w:val="14"/>
                <w:szCs w:val="14"/>
              </w:rPr>
              <w:t>-</w:t>
            </w:r>
            <w:r w:rsidRPr="003D604E">
              <w:rPr>
                <w:rFonts w:asciiTheme="minorHAnsi" w:hAnsiTheme="minorHAnsi"/>
                <w:sz w:val="14"/>
                <w:szCs w:val="14"/>
              </w:rPr>
              <w:t xml:space="preserve"> Assets included in the information inventory are </w:t>
            </w:r>
            <w:r>
              <w:rPr>
                <w:rFonts w:asciiTheme="minorHAnsi" w:hAnsiTheme="minorHAnsi"/>
                <w:sz w:val="14"/>
                <w:szCs w:val="14"/>
              </w:rPr>
              <w:t>evaluated to determine their eligibility and priority for release</w:t>
            </w:r>
          </w:p>
        </w:tc>
        <w:tc>
          <w:tcPr>
            <w:tcW w:w="311" w:type="pct"/>
            <w:tcBorders>
              <w:bottom w:val="single" w:sz="2" w:space="0" w:color="4F81BD"/>
            </w:tcBorders>
            <w:shd w:val="clear" w:color="auto" w:fill="C6D9F1" w:themeFill="text2" w:themeFillTint="33"/>
            <w:vAlign w:val="center"/>
          </w:tcPr>
          <w:p w:rsidR="00016601" w:rsidRDefault="00355F1E" w:rsidP="007077C3">
            <w:pPr>
              <w:spacing w:before="10" w:after="10"/>
              <w:rPr>
                <w:rFonts w:asciiTheme="minorHAnsi" w:hAnsiTheme="minorHAnsi"/>
                <w:color w:val="000000"/>
                <w:sz w:val="14"/>
                <w:szCs w:val="14"/>
              </w:rPr>
            </w:pPr>
            <w:r>
              <w:rPr>
                <w:rFonts w:asciiTheme="minorHAnsi" w:hAnsiTheme="minorHAnsi"/>
                <w:color w:val="000000"/>
                <w:sz w:val="14"/>
                <w:szCs w:val="14"/>
              </w:rPr>
              <w:t>RM S</w:t>
            </w:r>
            <w:r w:rsidR="00016601">
              <w:rPr>
                <w:rFonts w:asciiTheme="minorHAnsi" w:hAnsiTheme="minorHAnsi"/>
                <w:color w:val="000000"/>
                <w:sz w:val="14"/>
                <w:szCs w:val="14"/>
              </w:rPr>
              <w:t>upervisor</w:t>
            </w:r>
          </w:p>
        </w:tc>
        <w:tc>
          <w:tcPr>
            <w:tcW w:w="951" w:type="pct"/>
            <w:tcBorders>
              <w:bottom w:val="single" w:sz="2" w:space="0" w:color="4F81BD"/>
            </w:tcBorders>
            <w:shd w:val="clear" w:color="auto" w:fill="C6D9F1" w:themeFill="text2" w:themeFillTint="33"/>
            <w:vAlign w:val="center"/>
          </w:tcPr>
          <w:p w:rsidR="00016601" w:rsidRDefault="00306575" w:rsidP="00057B14">
            <w:pPr>
              <w:spacing w:before="10" w:after="10"/>
              <w:rPr>
                <w:rStyle w:val="hps"/>
                <w:rFonts w:asciiTheme="minorHAnsi" w:hAnsiTheme="minorHAnsi" w:cs="Arial"/>
                <w:color w:val="222222"/>
                <w:sz w:val="14"/>
                <w:szCs w:val="14"/>
              </w:rPr>
            </w:pPr>
            <w:r>
              <w:rPr>
                <w:rStyle w:val="hps"/>
                <w:rFonts w:asciiTheme="minorHAnsi" w:hAnsiTheme="minorHAnsi" w:cs="Arial"/>
                <w:color w:val="222222"/>
                <w:sz w:val="14"/>
                <w:szCs w:val="14"/>
              </w:rPr>
              <w:t>Information I</w:t>
            </w:r>
            <w:r w:rsidR="00016601">
              <w:rPr>
                <w:rStyle w:val="hps"/>
                <w:rFonts w:asciiTheme="minorHAnsi" w:hAnsiTheme="minorHAnsi" w:cs="Arial"/>
                <w:color w:val="222222"/>
                <w:sz w:val="14"/>
                <w:szCs w:val="14"/>
              </w:rPr>
              <w:t>nventory</w:t>
            </w:r>
          </w:p>
          <w:p w:rsidR="00016601" w:rsidRPr="00E92A62" w:rsidRDefault="00016601" w:rsidP="00E92A62">
            <w:pPr>
              <w:pStyle w:val="Paragraphedeliste"/>
              <w:numPr>
                <w:ilvl w:val="0"/>
                <w:numId w:val="20"/>
              </w:numPr>
              <w:spacing w:before="10" w:after="10"/>
              <w:rPr>
                <w:rStyle w:val="hps"/>
                <w:rFonts w:asciiTheme="minorHAnsi" w:hAnsiTheme="minorHAnsi" w:cs="Arial"/>
                <w:color w:val="222222"/>
                <w:sz w:val="14"/>
                <w:szCs w:val="14"/>
                <w:lang w:val="en-CA"/>
              </w:rPr>
            </w:pPr>
            <w:r>
              <w:rPr>
                <w:rStyle w:val="hps"/>
                <w:rFonts w:asciiTheme="minorHAnsi" w:hAnsiTheme="minorHAnsi" w:cs="Arial"/>
                <w:color w:val="222222"/>
                <w:sz w:val="14"/>
                <w:szCs w:val="14"/>
                <w:lang w:val="en-CA"/>
              </w:rPr>
              <w:t>Step 3 - Evaluation</w:t>
            </w:r>
          </w:p>
        </w:tc>
        <w:tc>
          <w:tcPr>
            <w:tcW w:w="355" w:type="pct"/>
            <w:tcBorders>
              <w:bottom w:val="single" w:sz="2" w:space="0" w:color="4F81BD"/>
            </w:tcBorders>
            <w:shd w:val="clear" w:color="auto" w:fill="C6D9F1" w:themeFill="text2" w:themeFillTint="33"/>
            <w:vAlign w:val="center"/>
          </w:tcPr>
          <w:p w:rsidR="00016601" w:rsidRPr="002D6B48" w:rsidRDefault="00270FFA" w:rsidP="00057B14">
            <w:pPr>
              <w:spacing w:before="10" w:after="10"/>
              <w:rPr>
                <w:rFonts w:asciiTheme="minorHAnsi" w:hAnsiTheme="minorHAnsi"/>
                <w:color w:val="000000"/>
                <w:sz w:val="14"/>
                <w:szCs w:val="14"/>
              </w:rPr>
            </w:pPr>
            <w:r>
              <w:rPr>
                <w:rFonts w:asciiTheme="minorHAnsi" w:hAnsiTheme="minorHAnsi"/>
                <w:color w:val="000000"/>
                <w:sz w:val="14"/>
                <w:szCs w:val="14"/>
              </w:rPr>
              <w:t>2019-11-01</w:t>
            </w:r>
          </w:p>
        </w:tc>
        <w:tc>
          <w:tcPr>
            <w:tcW w:w="355" w:type="pct"/>
            <w:tcBorders>
              <w:bottom w:val="single" w:sz="2" w:space="0" w:color="4F81BD"/>
            </w:tcBorders>
            <w:shd w:val="clear" w:color="auto" w:fill="C6D9F1" w:themeFill="text2" w:themeFillTint="33"/>
            <w:vAlign w:val="center"/>
          </w:tcPr>
          <w:p w:rsidR="00016601" w:rsidRPr="002D6B48" w:rsidRDefault="00016601" w:rsidP="00270FFA">
            <w:pPr>
              <w:spacing w:before="10" w:after="10"/>
              <w:rPr>
                <w:rFonts w:asciiTheme="minorHAnsi" w:hAnsiTheme="minorHAnsi"/>
                <w:color w:val="000000"/>
                <w:sz w:val="14"/>
                <w:szCs w:val="14"/>
              </w:rPr>
            </w:pPr>
            <w:r>
              <w:rPr>
                <w:rFonts w:asciiTheme="minorHAnsi" w:hAnsiTheme="minorHAnsi"/>
                <w:color w:val="000000"/>
                <w:sz w:val="14"/>
                <w:szCs w:val="14"/>
              </w:rPr>
              <w:t>20</w:t>
            </w:r>
            <w:r w:rsidR="00270FFA">
              <w:rPr>
                <w:rFonts w:asciiTheme="minorHAnsi" w:hAnsiTheme="minorHAnsi"/>
                <w:color w:val="000000"/>
                <w:sz w:val="14"/>
                <w:szCs w:val="14"/>
              </w:rPr>
              <w:t>20</w:t>
            </w:r>
            <w:r>
              <w:rPr>
                <w:rFonts w:asciiTheme="minorHAnsi" w:hAnsiTheme="minorHAnsi"/>
                <w:color w:val="000000"/>
                <w:sz w:val="14"/>
                <w:szCs w:val="14"/>
              </w:rPr>
              <w:t>-03-31</w:t>
            </w:r>
          </w:p>
        </w:tc>
        <w:tc>
          <w:tcPr>
            <w:tcW w:w="554" w:type="pct"/>
            <w:tcBorders>
              <w:bottom w:val="single" w:sz="2" w:space="0" w:color="4F81BD"/>
            </w:tcBorders>
            <w:shd w:val="clear" w:color="auto" w:fill="C6D9F1" w:themeFill="text2" w:themeFillTint="33"/>
            <w:vAlign w:val="center"/>
          </w:tcPr>
          <w:p w:rsidR="00016601" w:rsidRDefault="00B76AE2" w:rsidP="00B76AE2">
            <w:pPr>
              <w:spacing w:before="10" w:after="10"/>
              <w:rPr>
                <w:rFonts w:asciiTheme="minorHAnsi" w:hAnsiTheme="minorHAnsi"/>
                <w:color w:val="000000"/>
                <w:sz w:val="14"/>
                <w:szCs w:val="14"/>
              </w:rPr>
            </w:pPr>
            <w:r>
              <w:rPr>
                <w:rFonts w:asciiTheme="minorHAnsi" w:hAnsiTheme="minorHAnsi"/>
                <w:color w:val="000000"/>
                <w:sz w:val="14"/>
                <w:szCs w:val="14"/>
              </w:rPr>
              <w:t>RM S</w:t>
            </w:r>
            <w:r w:rsidR="00016601">
              <w:rPr>
                <w:rFonts w:asciiTheme="minorHAnsi" w:hAnsiTheme="minorHAnsi"/>
                <w:color w:val="000000"/>
                <w:sz w:val="14"/>
                <w:szCs w:val="14"/>
              </w:rPr>
              <w:t xml:space="preserve">upervisor, IM </w:t>
            </w:r>
            <w:r>
              <w:rPr>
                <w:rFonts w:asciiTheme="minorHAnsi" w:hAnsiTheme="minorHAnsi"/>
                <w:color w:val="000000"/>
                <w:sz w:val="14"/>
                <w:szCs w:val="14"/>
              </w:rPr>
              <w:t>Functional S</w:t>
            </w:r>
            <w:r w:rsidR="00016601">
              <w:rPr>
                <w:rFonts w:asciiTheme="minorHAnsi" w:hAnsiTheme="minorHAnsi"/>
                <w:color w:val="000000"/>
                <w:sz w:val="14"/>
                <w:szCs w:val="14"/>
              </w:rPr>
              <w:t>pecialists, Members of the Information Coordination Committee</w:t>
            </w:r>
          </w:p>
        </w:tc>
        <w:tc>
          <w:tcPr>
            <w:tcW w:w="282" w:type="pct"/>
            <w:tcBorders>
              <w:bottom w:val="single" w:sz="2" w:space="0" w:color="4F81BD"/>
            </w:tcBorders>
            <w:shd w:val="clear" w:color="auto" w:fill="C6D9F1" w:themeFill="text2" w:themeFillTint="33"/>
            <w:vAlign w:val="center"/>
          </w:tcPr>
          <w:p w:rsidR="00016601" w:rsidRDefault="00016601" w:rsidP="00A1053F">
            <w:pPr>
              <w:spacing w:before="10" w:after="10"/>
              <w:rPr>
                <w:rFonts w:asciiTheme="minorHAnsi" w:hAnsiTheme="minorHAnsi"/>
                <w:color w:val="000000"/>
                <w:sz w:val="14"/>
                <w:szCs w:val="14"/>
              </w:rPr>
            </w:pPr>
            <w:r>
              <w:rPr>
                <w:rFonts w:asciiTheme="minorHAnsi" w:hAnsiTheme="minorHAnsi"/>
                <w:color w:val="000000"/>
                <w:sz w:val="14"/>
                <w:szCs w:val="14"/>
              </w:rPr>
              <w:t>Not started</w:t>
            </w:r>
          </w:p>
        </w:tc>
      </w:tr>
      <w:tr w:rsidR="00016601" w:rsidRPr="00700482" w:rsidTr="001F6694">
        <w:trPr>
          <w:trHeight w:val="313"/>
        </w:trPr>
        <w:tc>
          <w:tcPr>
            <w:tcW w:w="320" w:type="pct"/>
            <w:vMerge w:val="restart"/>
            <w:tcBorders>
              <w:top w:val="single" w:sz="2" w:space="0" w:color="4F81BD"/>
            </w:tcBorders>
            <w:shd w:val="clear" w:color="auto" w:fill="auto"/>
            <w:vAlign w:val="center"/>
          </w:tcPr>
          <w:p w:rsidR="00016601" w:rsidRPr="00FE4E65" w:rsidRDefault="00016601" w:rsidP="00057B14">
            <w:pPr>
              <w:spacing w:before="10" w:after="10"/>
              <w:rPr>
                <w:rFonts w:asciiTheme="minorHAnsi" w:hAnsiTheme="minorHAnsi"/>
                <w:bCs/>
                <w:color w:val="000000" w:themeColor="text1"/>
                <w:sz w:val="14"/>
                <w:szCs w:val="14"/>
              </w:rPr>
            </w:pPr>
            <w:r>
              <w:rPr>
                <w:rFonts w:asciiTheme="minorHAnsi" w:hAnsiTheme="minorHAnsi"/>
                <w:bCs/>
                <w:color w:val="000000" w:themeColor="text1"/>
                <w:sz w:val="14"/>
                <w:szCs w:val="14"/>
              </w:rPr>
              <w:t xml:space="preserve">DOG </w:t>
            </w:r>
            <w:r w:rsidRPr="00FE4E65">
              <w:rPr>
                <w:rFonts w:asciiTheme="minorHAnsi" w:hAnsiTheme="minorHAnsi"/>
                <w:bCs/>
                <w:color w:val="000000" w:themeColor="text1"/>
                <w:sz w:val="14"/>
                <w:szCs w:val="14"/>
              </w:rPr>
              <w:t>6.4</w:t>
            </w:r>
          </w:p>
        </w:tc>
        <w:tc>
          <w:tcPr>
            <w:tcW w:w="1040" w:type="pct"/>
            <w:vMerge w:val="restart"/>
            <w:tcBorders>
              <w:top w:val="single" w:sz="2" w:space="0" w:color="4F81BD"/>
            </w:tcBorders>
            <w:shd w:val="clear" w:color="auto" w:fill="FFFFFF" w:themeFill="background1"/>
            <w:vAlign w:val="center"/>
          </w:tcPr>
          <w:p w:rsidR="00016601" w:rsidRPr="00EA61AE" w:rsidRDefault="00016601" w:rsidP="00057B14">
            <w:pPr>
              <w:spacing w:before="10" w:after="10"/>
              <w:rPr>
                <w:rFonts w:asciiTheme="minorHAnsi" w:hAnsiTheme="minorHAnsi" w:cs="Arial"/>
                <w:color w:val="000000"/>
                <w:sz w:val="14"/>
                <w:szCs w:val="14"/>
              </w:rPr>
            </w:pPr>
            <w:r w:rsidRPr="003D604E">
              <w:rPr>
                <w:rFonts w:asciiTheme="minorHAnsi" w:hAnsiTheme="minorHAnsi"/>
                <w:color w:val="000000"/>
                <w:sz w:val="14"/>
                <w:szCs w:val="14"/>
              </w:rPr>
              <w:t>Developing, posting to the designated website, implementing, and annually updating a departmental Open Government Implementation Plan (OGIP)</w:t>
            </w:r>
          </w:p>
        </w:tc>
        <w:tc>
          <w:tcPr>
            <w:tcW w:w="832" w:type="pct"/>
            <w:tcBorders>
              <w:top w:val="single" w:sz="2" w:space="0" w:color="4F81BD"/>
              <w:bottom w:val="single" w:sz="2" w:space="0" w:color="4F81BD"/>
            </w:tcBorders>
            <w:shd w:val="clear" w:color="auto" w:fill="FFFFFF" w:themeFill="background1"/>
            <w:vAlign w:val="center"/>
          </w:tcPr>
          <w:p w:rsidR="00016601" w:rsidRPr="003D604E" w:rsidRDefault="00016601" w:rsidP="00C361B4">
            <w:pPr>
              <w:spacing w:beforeLines="20" w:before="48" w:afterLines="20" w:after="48"/>
              <w:contextualSpacing/>
              <w:rPr>
                <w:rFonts w:asciiTheme="minorHAnsi" w:hAnsiTheme="minorHAnsi"/>
                <w:sz w:val="14"/>
                <w:szCs w:val="14"/>
              </w:rPr>
            </w:pPr>
            <w:r>
              <w:rPr>
                <w:rFonts w:asciiTheme="minorHAnsi" w:hAnsiTheme="minorHAnsi"/>
                <w:sz w:val="14"/>
                <w:szCs w:val="14"/>
              </w:rPr>
              <w:t>-</w:t>
            </w:r>
            <w:r w:rsidRPr="003D604E">
              <w:rPr>
                <w:rFonts w:asciiTheme="minorHAnsi" w:hAnsiTheme="minorHAnsi"/>
                <w:sz w:val="14"/>
                <w:szCs w:val="14"/>
              </w:rPr>
              <w:t xml:space="preserve"> Governance structures are in place </w:t>
            </w:r>
            <w:r>
              <w:rPr>
                <w:rFonts w:asciiTheme="minorHAnsi" w:hAnsiTheme="minorHAnsi"/>
                <w:sz w:val="14"/>
                <w:szCs w:val="14"/>
              </w:rPr>
              <w:t xml:space="preserve">to oversee the implementation of </w:t>
            </w:r>
            <w:r w:rsidRPr="00CA2813">
              <w:rPr>
                <w:rFonts w:asciiTheme="minorHAnsi" w:hAnsiTheme="minorHAnsi"/>
                <w:i/>
                <w:sz w:val="14"/>
                <w:szCs w:val="14"/>
              </w:rPr>
              <w:t>CSA</w:t>
            </w:r>
            <w:r w:rsidRPr="00CA2813">
              <w:rPr>
                <w:rFonts w:asciiTheme="minorHAnsi" w:hAnsiTheme="minorHAnsi"/>
                <w:sz w:val="14"/>
                <w:szCs w:val="14"/>
              </w:rPr>
              <w:t xml:space="preserve"> </w:t>
            </w:r>
            <w:r w:rsidRPr="003D604E">
              <w:rPr>
                <w:rFonts w:asciiTheme="minorHAnsi" w:hAnsiTheme="minorHAnsi"/>
                <w:sz w:val="14"/>
                <w:szCs w:val="14"/>
              </w:rPr>
              <w:t>'s OGIP</w:t>
            </w:r>
          </w:p>
        </w:tc>
        <w:tc>
          <w:tcPr>
            <w:tcW w:w="311" w:type="pct"/>
            <w:tcBorders>
              <w:top w:val="single" w:sz="2" w:space="0" w:color="4F81BD"/>
            </w:tcBorders>
            <w:shd w:val="clear" w:color="auto" w:fill="FFFFFF" w:themeFill="background1"/>
            <w:vAlign w:val="center"/>
          </w:tcPr>
          <w:p w:rsidR="00016601" w:rsidRPr="0057639A" w:rsidRDefault="00355F1E" w:rsidP="00057B14">
            <w:pPr>
              <w:spacing w:before="10" w:after="10"/>
              <w:rPr>
                <w:rFonts w:asciiTheme="minorHAnsi" w:hAnsiTheme="minorHAnsi"/>
                <w:color w:val="000000"/>
                <w:sz w:val="14"/>
                <w:szCs w:val="14"/>
              </w:rPr>
            </w:pPr>
            <w:r>
              <w:rPr>
                <w:rFonts w:asciiTheme="minorHAnsi" w:hAnsiTheme="minorHAnsi"/>
                <w:color w:val="000000"/>
                <w:sz w:val="14"/>
                <w:szCs w:val="14"/>
              </w:rPr>
              <w:t>IM M</w:t>
            </w:r>
            <w:r w:rsidR="00016601">
              <w:rPr>
                <w:rFonts w:asciiTheme="minorHAnsi" w:hAnsiTheme="minorHAnsi"/>
                <w:color w:val="000000"/>
                <w:sz w:val="14"/>
                <w:szCs w:val="14"/>
              </w:rPr>
              <w:t>anager</w:t>
            </w:r>
          </w:p>
        </w:tc>
        <w:tc>
          <w:tcPr>
            <w:tcW w:w="951" w:type="pct"/>
            <w:tcBorders>
              <w:top w:val="single" w:sz="2" w:space="0" w:color="4F81BD"/>
            </w:tcBorders>
            <w:shd w:val="clear" w:color="auto" w:fill="FFFFFF" w:themeFill="background1"/>
            <w:vAlign w:val="center"/>
          </w:tcPr>
          <w:p w:rsidR="00016601" w:rsidRPr="0057639A" w:rsidRDefault="00016601" w:rsidP="009C289D">
            <w:pPr>
              <w:spacing w:before="10" w:after="10"/>
              <w:rPr>
                <w:rFonts w:asciiTheme="minorHAnsi" w:hAnsiTheme="minorHAnsi"/>
                <w:color w:val="000000"/>
                <w:sz w:val="14"/>
                <w:szCs w:val="14"/>
              </w:rPr>
            </w:pPr>
            <w:r>
              <w:rPr>
                <w:rFonts w:asciiTheme="minorHAnsi" w:hAnsiTheme="minorHAnsi"/>
                <w:color w:val="000000"/>
                <w:sz w:val="14"/>
                <w:szCs w:val="14"/>
              </w:rPr>
              <w:t>Review of IM-IT Governance</w:t>
            </w:r>
          </w:p>
        </w:tc>
        <w:tc>
          <w:tcPr>
            <w:tcW w:w="355" w:type="pct"/>
            <w:tcBorders>
              <w:top w:val="single" w:sz="2" w:space="0" w:color="4F81BD"/>
            </w:tcBorders>
            <w:shd w:val="clear" w:color="auto" w:fill="FFFFFF" w:themeFill="background1"/>
            <w:vAlign w:val="center"/>
          </w:tcPr>
          <w:p w:rsidR="00016601" w:rsidRPr="0057639A"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2015-08-01</w:t>
            </w:r>
          </w:p>
        </w:tc>
        <w:tc>
          <w:tcPr>
            <w:tcW w:w="355" w:type="pct"/>
            <w:tcBorders>
              <w:top w:val="single" w:sz="2" w:space="0" w:color="4F81BD"/>
            </w:tcBorders>
            <w:shd w:val="clear" w:color="auto" w:fill="FFFFFF" w:themeFill="background1"/>
            <w:vAlign w:val="center"/>
          </w:tcPr>
          <w:p w:rsidR="00016601" w:rsidRPr="0057639A"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2016-03-31</w:t>
            </w:r>
          </w:p>
        </w:tc>
        <w:tc>
          <w:tcPr>
            <w:tcW w:w="554" w:type="pct"/>
            <w:tcBorders>
              <w:top w:val="single" w:sz="2" w:space="0" w:color="4F81BD"/>
            </w:tcBorders>
            <w:shd w:val="clear" w:color="auto" w:fill="FFFFFF" w:themeFill="background1"/>
            <w:vAlign w:val="center"/>
          </w:tcPr>
          <w:p w:rsidR="00016601" w:rsidRDefault="00016601" w:rsidP="001F6694">
            <w:pPr>
              <w:spacing w:before="10" w:after="10"/>
              <w:rPr>
                <w:rFonts w:asciiTheme="minorHAnsi" w:hAnsiTheme="minorHAnsi"/>
                <w:color w:val="000000"/>
                <w:sz w:val="14"/>
                <w:szCs w:val="14"/>
              </w:rPr>
            </w:pPr>
            <w:r>
              <w:rPr>
                <w:rFonts w:asciiTheme="minorHAnsi" w:hAnsiTheme="minorHAnsi"/>
                <w:color w:val="000000"/>
                <w:sz w:val="14"/>
                <w:szCs w:val="14"/>
              </w:rPr>
              <w:t>Unfunded</w:t>
            </w:r>
          </w:p>
          <w:p w:rsidR="00016601" w:rsidRPr="0057639A" w:rsidRDefault="00016601" w:rsidP="00B76AE2">
            <w:pPr>
              <w:spacing w:before="10" w:after="10"/>
              <w:rPr>
                <w:rFonts w:asciiTheme="minorHAnsi" w:hAnsiTheme="minorHAnsi"/>
                <w:color w:val="000000"/>
                <w:sz w:val="14"/>
                <w:szCs w:val="14"/>
              </w:rPr>
            </w:pPr>
            <w:r>
              <w:rPr>
                <w:rFonts w:asciiTheme="minorHAnsi" w:hAnsiTheme="minorHAnsi"/>
                <w:color w:val="000000"/>
                <w:sz w:val="14"/>
                <w:szCs w:val="14"/>
              </w:rPr>
              <w:t xml:space="preserve">IM </w:t>
            </w:r>
            <w:r w:rsidR="00B76AE2">
              <w:rPr>
                <w:rFonts w:asciiTheme="minorHAnsi" w:hAnsiTheme="minorHAnsi"/>
                <w:color w:val="000000"/>
                <w:sz w:val="14"/>
                <w:szCs w:val="14"/>
              </w:rPr>
              <w:t>Manager, RM Supervisor, IM Functional S</w:t>
            </w:r>
            <w:r>
              <w:rPr>
                <w:rFonts w:asciiTheme="minorHAnsi" w:hAnsiTheme="minorHAnsi"/>
                <w:color w:val="000000"/>
                <w:sz w:val="14"/>
                <w:szCs w:val="14"/>
              </w:rPr>
              <w:t>pecialists</w:t>
            </w:r>
          </w:p>
        </w:tc>
        <w:tc>
          <w:tcPr>
            <w:tcW w:w="282" w:type="pct"/>
            <w:tcBorders>
              <w:top w:val="single" w:sz="2" w:space="0" w:color="4F81BD"/>
            </w:tcBorders>
            <w:shd w:val="clear" w:color="auto" w:fill="FFFFFF" w:themeFill="background1"/>
            <w:vAlign w:val="center"/>
          </w:tcPr>
          <w:p w:rsidR="00016601" w:rsidRPr="0057639A"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In Progress</w:t>
            </w:r>
          </w:p>
        </w:tc>
      </w:tr>
      <w:tr w:rsidR="00016601" w:rsidRPr="00700482" w:rsidTr="001F6694">
        <w:trPr>
          <w:trHeight w:val="311"/>
        </w:trPr>
        <w:tc>
          <w:tcPr>
            <w:tcW w:w="320" w:type="pct"/>
            <w:vMerge/>
            <w:shd w:val="clear" w:color="auto" w:fill="auto"/>
            <w:vAlign w:val="center"/>
          </w:tcPr>
          <w:p w:rsidR="00016601" w:rsidRDefault="00016601" w:rsidP="00057B14">
            <w:pPr>
              <w:spacing w:before="10" w:after="10"/>
              <w:rPr>
                <w:rFonts w:asciiTheme="minorHAnsi" w:hAnsiTheme="minorHAnsi"/>
                <w:bCs/>
                <w:color w:val="000000" w:themeColor="text1"/>
                <w:sz w:val="14"/>
                <w:szCs w:val="14"/>
              </w:rPr>
            </w:pPr>
          </w:p>
        </w:tc>
        <w:tc>
          <w:tcPr>
            <w:tcW w:w="1040" w:type="pct"/>
            <w:vMerge/>
            <w:shd w:val="clear" w:color="auto" w:fill="FFFFFF" w:themeFill="background1"/>
            <w:vAlign w:val="center"/>
          </w:tcPr>
          <w:p w:rsidR="00016601" w:rsidRPr="003D604E" w:rsidRDefault="00016601" w:rsidP="00057B14">
            <w:pPr>
              <w:spacing w:before="10" w:after="10"/>
              <w:rPr>
                <w:rFonts w:asciiTheme="minorHAnsi" w:hAnsiTheme="minorHAnsi"/>
                <w:color w:val="000000"/>
                <w:sz w:val="14"/>
                <w:szCs w:val="14"/>
              </w:rPr>
            </w:pPr>
          </w:p>
        </w:tc>
        <w:tc>
          <w:tcPr>
            <w:tcW w:w="832" w:type="pct"/>
            <w:tcBorders>
              <w:top w:val="single" w:sz="2" w:space="0" w:color="4F81BD"/>
              <w:bottom w:val="single" w:sz="2" w:space="0" w:color="4F81BD"/>
            </w:tcBorders>
            <w:shd w:val="clear" w:color="auto" w:fill="FFFFFF" w:themeFill="background1"/>
            <w:vAlign w:val="center"/>
          </w:tcPr>
          <w:p w:rsidR="00016601" w:rsidRDefault="00016601" w:rsidP="00A1053F">
            <w:pPr>
              <w:spacing w:beforeLines="20" w:before="48" w:afterLines="20" w:after="48"/>
              <w:contextualSpacing/>
              <w:rPr>
                <w:rFonts w:asciiTheme="minorHAnsi" w:hAnsiTheme="minorHAnsi"/>
                <w:sz w:val="14"/>
                <w:szCs w:val="14"/>
              </w:rPr>
            </w:pPr>
            <w:r>
              <w:rPr>
                <w:rFonts w:asciiTheme="minorHAnsi" w:hAnsiTheme="minorHAnsi"/>
                <w:sz w:val="14"/>
                <w:szCs w:val="14"/>
              </w:rPr>
              <w:t>- CSA</w:t>
            </w:r>
            <w:r w:rsidRPr="003D604E">
              <w:rPr>
                <w:rFonts w:asciiTheme="minorHAnsi" w:hAnsiTheme="minorHAnsi"/>
                <w:sz w:val="14"/>
                <w:szCs w:val="14"/>
              </w:rPr>
              <w:t>'s Open Government Implementation Plan (OGIP)</w:t>
            </w:r>
          </w:p>
        </w:tc>
        <w:tc>
          <w:tcPr>
            <w:tcW w:w="311" w:type="pct"/>
            <w:shd w:val="clear" w:color="auto" w:fill="FFFFFF" w:themeFill="background1"/>
            <w:vAlign w:val="center"/>
          </w:tcPr>
          <w:p w:rsidR="00016601" w:rsidRDefault="00355F1E" w:rsidP="00057B14">
            <w:pPr>
              <w:spacing w:before="10" w:after="10"/>
              <w:rPr>
                <w:rFonts w:asciiTheme="minorHAnsi" w:hAnsiTheme="minorHAnsi"/>
                <w:color w:val="000000"/>
                <w:sz w:val="14"/>
                <w:szCs w:val="14"/>
              </w:rPr>
            </w:pPr>
            <w:r>
              <w:rPr>
                <w:rFonts w:asciiTheme="minorHAnsi" w:hAnsiTheme="minorHAnsi"/>
                <w:color w:val="000000"/>
                <w:sz w:val="14"/>
                <w:szCs w:val="14"/>
              </w:rPr>
              <w:t>RM S</w:t>
            </w:r>
            <w:r w:rsidR="00016601">
              <w:rPr>
                <w:rFonts w:asciiTheme="minorHAnsi" w:hAnsiTheme="minorHAnsi"/>
                <w:color w:val="000000"/>
                <w:sz w:val="14"/>
                <w:szCs w:val="14"/>
              </w:rPr>
              <w:t>upervisor</w:t>
            </w:r>
          </w:p>
        </w:tc>
        <w:tc>
          <w:tcPr>
            <w:tcW w:w="951" w:type="pct"/>
            <w:shd w:val="clear" w:color="auto" w:fill="FFFFFF" w:themeFill="background1"/>
            <w:vAlign w:val="center"/>
          </w:tcPr>
          <w:p w:rsidR="00016601" w:rsidRDefault="00016601" w:rsidP="009C289D">
            <w:pPr>
              <w:spacing w:before="10" w:after="10"/>
              <w:rPr>
                <w:rFonts w:asciiTheme="minorHAnsi" w:hAnsiTheme="minorHAnsi"/>
                <w:color w:val="000000"/>
                <w:sz w:val="14"/>
                <w:szCs w:val="14"/>
              </w:rPr>
            </w:pPr>
            <w:r>
              <w:rPr>
                <w:rFonts w:asciiTheme="minorHAnsi" w:hAnsiTheme="minorHAnsi"/>
                <w:color w:val="000000"/>
                <w:sz w:val="14"/>
                <w:szCs w:val="14"/>
              </w:rPr>
              <w:t>OGIP</w:t>
            </w:r>
          </w:p>
          <w:p w:rsidR="00016601" w:rsidRPr="007A6B16" w:rsidRDefault="00016601" w:rsidP="007A6B16">
            <w:pPr>
              <w:pStyle w:val="Paragraphedeliste"/>
              <w:numPr>
                <w:ilvl w:val="0"/>
                <w:numId w:val="20"/>
              </w:numPr>
              <w:spacing w:before="10" w:after="10"/>
              <w:rPr>
                <w:rFonts w:asciiTheme="minorHAnsi" w:hAnsiTheme="minorHAnsi"/>
                <w:color w:val="000000"/>
                <w:sz w:val="14"/>
                <w:szCs w:val="14"/>
              </w:rPr>
            </w:pPr>
            <w:r>
              <w:rPr>
                <w:rFonts w:asciiTheme="minorHAnsi" w:hAnsiTheme="minorHAnsi"/>
                <w:color w:val="000000"/>
                <w:sz w:val="14"/>
                <w:szCs w:val="14"/>
              </w:rPr>
              <w:t>Step 1 - Writing</w:t>
            </w:r>
          </w:p>
        </w:tc>
        <w:tc>
          <w:tcPr>
            <w:tcW w:w="355" w:type="pct"/>
            <w:shd w:val="clear" w:color="auto" w:fill="FFFFFF" w:themeFill="background1"/>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2015-06-20</w:t>
            </w:r>
          </w:p>
        </w:tc>
        <w:tc>
          <w:tcPr>
            <w:tcW w:w="355" w:type="pct"/>
            <w:shd w:val="clear" w:color="auto" w:fill="FFFFFF" w:themeFill="background1"/>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2015-09-15</w:t>
            </w:r>
          </w:p>
        </w:tc>
        <w:tc>
          <w:tcPr>
            <w:tcW w:w="554" w:type="pct"/>
            <w:shd w:val="clear" w:color="auto" w:fill="FFFFFF" w:themeFill="background1"/>
            <w:vAlign w:val="center"/>
          </w:tcPr>
          <w:p w:rsidR="00016601" w:rsidRDefault="00016601" w:rsidP="00E31673">
            <w:pPr>
              <w:spacing w:before="10" w:after="10"/>
              <w:rPr>
                <w:rFonts w:asciiTheme="minorHAnsi" w:hAnsiTheme="minorHAnsi"/>
                <w:color w:val="000000"/>
                <w:sz w:val="14"/>
                <w:szCs w:val="14"/>
              </w:rPr>
            </w:pPr>
            <w:r>
              <w:rPr>
                <w:rFonts w:asciiTheme="minorHAnsi" w:hAnsiTheme="minorHAnsi"/>
                <w:color w:val="000000"/>
                <w:sz w:val="14"/>
                <w:szCs w:val="14"/>
              </w:rPr>
              <w:t>Unfunded</w:t>
            </w:r>
          </w:p>
          <w:p w:rsidR="00016601" w:rsidRDefault="00252F4C" w:rsidP="001F6694">
            <w:pPr>
              <w:spacing w:before="10" w:after="10"/>
              <w:rPr>
                <w:rFonts w:asciiTheme="minorHAnsi" w:hAnsiTheme="minorHAnsi"/>
                <w:color w:val="000000"/>
                <w:sz w:val="14"/>
                <w:szCs w:val="14"/>
              </w:rPr>
            </w:pPr>
            <w:r>
              <w:rPr>
                <w:rFonts w:asciiTheme="minorHAnsi" w:hAnsiTheme="minorHAnsi"/>
                <w:color w:val="000000"/>
                <w:sz w:val="14"/>
                <w:szCs w:val="14"/>
              </w:rPr>
              <w:t>RM Supervisor, IM Manager, IM Functional S</w:t>
            </w:r>
            <w:r w:rsidR="00016601">
              <w:rPr>
                <w:rFonts w:asciiTheme="minorHAnsi" w:hAnsiTheme="minorHAnsi"/>
                <w:color w:val="000000"/>
                <w:sz w:val="14"/>
                <w:szCs w:val="14"/>
              </w:rPr>
              <w:t>pecialists</w:t>
            </w:r>
          </w:p>
        </w:tc>
        <w:tc>
          <w:tcPr>
            <w:tcW w:w="282" w:type="pct"/>
            <w:shd w:val="clear" w:color="auto" w:fill="FFFFFF" w:themeFill="background1"/>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Completed</w:t>
            </w:r>
          </w:p>
        </w:tc>
      </w:tr>
      <w:tr w:rsidR="00016601" w:rsidRPr="00700482" w:rsidTr="001F6694">
        <w:trPr>
          <w:trHeight w:val="311"/>
        </w:trPr>
        <w:tc>
          <w:tcPr>
            <w:tcW w:w="320" w:type="pct"/>
            <w:vMerge/>
            <w:shd w:val="clear" w:color="auto" w:fill="auto"/>
            <w:vAlign w:val="center"/>
          </w:tcPr>
          <w:p w:rsidR="00016601" w:rsidRDefault="00016601" w:rsidP="00057B14">
            <w:pPr>
              <w:spacing w:before="10" w:after="10"/>
              <w:rPr>
                <w:rFonts w:asciiTheme="minorHAnsi" w:hAnsiTheme="minorHAnsi"/>
                <w:bCs/>
                <w:color w:val="000000" w:themeColor="text1"/>
                <w:sz w:val="14"/>
                <w:szCs w:val="14"/>
              </w:rPr>
            </w:pPr>
          </w:p>
        </w:tc>
        <w:tc>
          <w:tcPr>
            <w:tcW w:w="1040" w:type="pct"/>
            <w:vMerge/>
            <w:shd w:val="clear" w:color="auto" w:fill="FFFFFF" w:themeFill="background1"/>
            <w:vAlign w:val="center"/>
          </w:tcPr>
          <w:p w:rsidR="00016601" w:rsidRPr="003D604E" w:rsidRDefault="00016601" w:rsidP="00057B14">
            <w:pPr>
              <w:spacing w:before="10" w:after="10"/>
              <w:rPr>
                <w:rFonts w:asciiTheme="minorHAnsi" w:hAnsiTheme="minorHAnsi"/>
                <w:color w:val="000000"/>
                <w:sz w:val="14"/>
                <w:szCs w:val="14"/>
              </w:rPr>
            </w:pPr>
          </w:p>
        </w:tc>
        <w:tc>
          <w:tcPr>
            <w:tcW w:w="832" w:type="pct"/>
            <w:tcBorders>
              <w:top w:val="single" w:sz="2" w:space="0" w:color="4F81BD"/>
              <w:bottom w:val="single" w:sz="2" w:space="0" w:color="4F81BD"/>
            </w:tcBorders>
            <w:shd w:val="clear" w:color="auto" w:fill="FFFFFF" w:themeFill="background1"/>
            <w:vAlign w:val="center"/>
          </w:tcPr>
          <w:p w:rsidR="00016601" w:rsidRDefault="00016601" w:rsidP="00A1053F">
            <w:pPr>
              <w:spacing w:beforeLines="20" w:before="48" w:afterLines="20" w:after="48"/>
              <w:contextualSpacing/>
              <w:rPr>
                <w:rFonts w:asciiTheme="minorHAnsi" w:hAnsiTheme="minorHAnsi"/>
                <w:sz w:val="14"/>
                <w:szCs w:val="14"/>
              </w:rPr>
            </w:pPr>
            <w:r>
              <w:rPr>
                <w:rFonts w:asciiTheme="minorHAnsi" w:hAnsiTheme="minorHAnsi"/>
                <w:sz w:val="14"/>
                <w:szCs w:val="14"/>
              </w:rPr>
              <w:t>-</w:t>
            </w:r>
            <w:r w:rsidRPr="003D604E">
              <w:rPr>
                <w:rFonts w:asciiTheme="minorHAnsi" w:hAnsiTheme="minorHAnsi"/>
                <w:sz w:val="14"/>
                <w:szCs w:val="14"/>
              </w:rPr>
              <w:t xml:space="preserve"> Signatures in section 2 (Approvals) of</w:t>
            </w:r>
            <w:r>
              <w:rPr>
                <w:rFonts w:asciiTheme="minorHAnsi" w:hAnsiTheme="minorHAnsi"/>
                <w:sz w:val="14"/>
                <w:szCs w:val="14"/>
              </w:rPr>
              <w:t xml:space="preserve"> CSA</w:t>
            </w:r>
            <w:r w:rsidRPr="003D604E">
              <w:rPr>
                <w:rFonts w:asciiTheme="minorHAnsi" w:hAnsiTheme="minorHAnsi"/>
                <w:sz w:val="14"/>
                <w:szCs w:val="14"/>
              </w:rPr>
              <w:t>'s OGIP</w:t>
            </w:r>
          </w:p>
        </w:tc>
        <w:tc>
          <w:tcPr>
            <w:tcW w:w="311" w:type="pct"/>
            <w:shd w:val="clear" w:color="auto" w:fill="FFFFFF" w:themeFill="background1"/>
            <w:vAlign w:val="center"/>
          </w:tcPr>
          <w:p w:rsidR="00016601" w:rsidRDefault="00355F1E" w:rsidP="00057B14">
            <w:pPr>
              <w:spacing w:before="10" w:after="10"/>
              <w:rPr>
                <w:rFonts w:asciiTheme="minorHAnsi" w:hAnsiTheme="minorHAnsi"/>
                <w:color w:val="000000"/>
                <w:sz w:val="14"/>
                <w:szCs w:val="14"/>
              </w:rPr>
            </w:pPr>
            <w:r>
              <w:rPr>
                <w:rFonts w:asciiTheme="minorHAnsi" w:hAnsiTheme="minorHAnsi"/>
                <w:color w:val="000000"/>
                <w:sz w:val="14"/>
                <w:szCs w:val="14"/>
              </w:rPr>
              <w:t>IM M</w:t>
            </w:r>
            <w:r w:rsidR="00016601">
              <w:rPr>
                <w:rFonts w:asciiTheme="minorHAnsi" w:hAnsiTheme="minorHAnsi"/>
                <w:color w:val="000000"/>
                <w:sz w:val="14"/>
                <w:szCs w:val="14"/>
              </w:rPr>
              <w:t>anager</w:t>
            </w:r>
          </w:p>
        </w:tc>
        <w:tc>
          <w:tcPr>
            <w:tcW w:w="951" w:type="pct"/>
            <w:shd w:val="clear" w:color="auto" w:fill="FFFFFF" w:themeFill="background1"/>
            <w:vAlign w:val="center"/>
          </w:tcPr>
          <w:p w:rsidR="00016601" w:rsidRDefault="00016601" w:rsidP="009C289D">
            <w:pPr>
              <w:spacing w:before="10" w:after="10"/>
              <w:rPr>
                <w:rFonts w:asciiTheme="minorHAnsi" w:hAnsiTheme="minorHAnsi"/>
                <w:color w:val="000000"/>
                <w:sz w:val="14"/>
                <w:szCs w:val="14"/>
              </w:rPr>
            </w:pPr>
            <w:r>
              <w:rPr>
                <w:rFonts w:asciiTheme="minorHAnsi" w:hAnsiTheme="minorHAnsi"/>
                <w:color w:val="000000"/>
                <w:sz w:val="14"/>
                <w:szCs w:val="14"/>
              </w:rPr>
              <w:t>OGIP</w:t>
            </w:r>
          </w:p>
          <w:p w:rsidR="00016601" w:rsidRPr="007A6B16" w:rsidRDefault="00016601" w:rsidP="007A6B16">
            <w:pPr>
              <w:pStyle w:val="Paragraphedeliste"/>
              <w:numPr>
                <w:ilvl w:val="0"/>
                <w:numId w:val="20"/>
              </w:numPr>
              <w:spacing w:before="10" w:after="10"/>
              <w:rPr>
                <w:rFonts w:asciiTheme="minorHAnsi" w:hAnsiTheme="minorHAnsi"/>
                <w:color w:val="000000"/>
                <w:sz w:val="14"/>
                <w:szCs w:val="14"/>
              </w:rPr>
            </w:pPr>
            <w:r>
              <w:rPr>
                <w:rFonts w:asciiTheme="minorHAnsi" w:hAnsiTheme="minorHAnsi"/>
                <w:color w:val="000000"/>
                <w:sz w:val="14"/>
                <w:szCs w:val="14"/>
              </w:rPr>
              <w:t>Step 2 - Approbation</w:t>
            </w:r>
          </w:p>
        </w:tc>
        <w:tc>
          <w:tcPr>
            <w:tcW w:w="355" w:type="pct"/>
            <w:shd w:val="clear" w:color="auto" w:fill="FFFFFF" w:themeFill="background1"/>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2015-09-15</w:t>
            </w:r>
          </w:p>
        </w:tc>
        <w:tc>
          <w:tcPr>
            <w:tcW w:w="355" w:type="pct"/>
            <w:shd w:val="clear" w:color="auto" w:fill="FFFFFF" w:themeFill="background1"/>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2015-10-15</w:t>
            </w:r>
          </w:p>
        </w:tc>
        <w:tc>
          <w:tcPr>
            <w:tcW w:w="554" w:type="pct"/>
            <w:shd w:val="clear" w:color="auto" w:fill="FFFFFF" w:themeFill="background1"/>
            <w:vAlign w:val="center"/>
          </w:tcPr>
          <w:p w:rsidR="00016601" w:rsidRDefault="00016601" w:rsidP="00E31673">
            <w:pPr>
              <w:spacing w:before="10" w:after="10"/>
              <w:rPr>
                <w:rFonts w:asciiTheme="minorHAnsi" w:hAnsiTheme="minorHAnsi"/>
                <w:color w:val="000000"/>
                <w:sz w:val="14"/>
                <w:szCs w:val="14"/>
              </w:rPr>
            </w:pPr>
            <w:r>
              <w:rPr>
                <w:rFonts w:asciiTheme="minorHAnsi" w:hAnsiTheme="minorHAnsi"/>
                <w:color w:val="000000"/>
                <w:sz w:val="14"/>
                <w:szCs w:val="14"/>
              </w:rPr>
              <w:t>Unfunded</w:t>
            </w:r>
          </w:p>
          <w:p w:rsidR="00016601" w:rsidRDefault="00252F4C" w:rsidP="001F6694">
            <w:pPr>
              <w:spacing w:before="10" w:after="10"/>
              <w:rPr>
                <w:rFonts w:asciiTheme="minorHAnsi" w:hAnsiTheme="minorHAnsi"/>
                <w:color w:val="000000"/>
                <w:sz w:val="14"/>
                <w:szCs w:val="14"/>
              </w:rPr>
            </w:pPr>
            <w:r>
              <w:rPr>
                <w:rFonts w:asciiTheme="minorHAnsi" w:hAnsiTheme="minorHAnsi"/>
                <w:color w:val="000000"/>
                <w:sz w:val="14"/>
                <w:szCs w:val="14"/>
              </w:rPr>
              <w:t>IM M</w:t>
            </w:r>
            <w:r w:rsidR="00A35524">
              <w:rPr>
                <w:rFonts w:asciiTheme="minorHAnsi" w:hAnsiTheme="minorHAnsi"/>
                <w:color w:val="000000"/>
                <w:sz w:val="14"/>
                <w:szCs w:val="14"/>
              </w:rPr>
              <w:t>anager, CIO, DG Corporate S</w:t>
            </w:r>
            <w:r w:rsidR="00016601">
              <w:rPr>
                <w:rFonts w:asciiTheme="minorHAnsi" w:hAnsiTheme="minorHAnsi"/>
                <w:color w:val="000000"/>
                <w:sz w:val="14"/>
                <w:szCs w:val="14"/>
              </w:rPr>
              <w:t>ervices, President</w:t>
            </w:r>
          </w:p>
        </w:tc>
        <w:tc>
          <w:tcPr>
            <w:tcW w:w="282" w:type="pct"/>
            <w:shd w:val="clear" w:color="auto" w:fill="FFFFFF" w:themeFill="background1"/>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Completed</w:t>
            </w:r>
          </w:p>
        </w:tc>
      </w:tr>
      <w:tr w:rsidR="00016601" w:rsidRPr="00700482" w:rsidTr="001F6694">
        <w:trPr>
          <w:trHeight w:val="311"/>
        </w:trPr>
        <w:tc>
          <w:tcPr>
            <w:tcW w:w="320" w:type="pct"/>
            <w:vMerge/>
            <w:shd w:val="clear" w:color="auto" w:fill="auto"/>
            <w:vAlign w:val="center"/>
          </w:tcPr>
          <w:p w:rsidR="00016601" w:rsidRDefault="00016601" w:rsidP="00057B14">
            <w:pPr>
              <w:spacing w:before="10" w:after="10"/>
              <w:rPr>
                <w:rFonts w:asciiTheme="minorHAnsi" w:hAnsiTheme="minorHAnsi"/>
                <w:bCs/>
                <w:color w:val="000000" w:themeColor="text1"/>
                <w:sz w:val="14"/>
                <w:szCs w:val="14"/>
              </w:rPr>
            </w:pPr>
          </w:p>
        </w:tc>
        <w:tc>
          <w:tcPr>
            <w:tcW w:w="1040" w:type="pct"/>
            <w:vMerge/>
            <w:shd w:val="clear" w:color="auto" w:fill="FFFFFF" w:themeFill="background1"/>
            <w:vAlign w:val="center"/>
          </w:tcPr>
          <w:p w:rsidR="00016601" w:rsidRPr="003D604E" w:rsidRDefault="00016601" w:rsidP="00057B14">
            <w:pPr>
              <w:spacing w:before="10" w:after="10"/>
              <w:rPr>
                <w:rFonts w:asciiTheme="minorHAnsi" w:hAnsiTheme="minorHAnsi"/>
                <w:color w:val="000000"/>
                <w:sz w:val="14"/>
                <w:szCs w:val="14"/>
              </w:rPr>
            </w:pPr>
          </w:p>
        </w:tc>
        <w:tc>
          <w:tcPr>
            <w:tcW w:w="832" w:type="pct"/>
            <w:tcBorders>
              <w:top w:val="single" w:sz="2" w:space="0" w:color="4F81BD"/>
              <w:bottom w:val="single" w:sz="2" w:space="0" w:color="4F81BD"/>
            </w:tcBorders>
            <w:shd w:val="clear" w:color="auto" w:fill="FFFFFF" w:themeFill="background1"/>
            <w:vAlign w:val="center"/>
          </w:tcPr>
          <w:p w:rsidR="00016601" w:rsidRDefault="00016601" w:rsidP="00A1053F">
            <w:pPr>
              <w:spacing w:beforeLines="20" w:before="48" w:afterLines="20" w:after="48"/>
              <w:contextualSpacing/>
              <w:rPr>
                <w:rFonts w:asciiTheme="minorHAnsi" w:hAnsiTheme="minorHAnsi"/>
                <w:sz w:val="14"/>
                <w:szCs w:val="14"/>
              </w:rPr>
            </w:pPr>
            <w:r>
              <w:rPr>
                <w:rFonts w:asciiTheme="minorHAnsi" w:hAnsiTheme="minorHAnsi"/>
                <w:sz w:val="14"/>
                <w:szCs w:val="14"/>
              </w:rPr>
              <w:t>- Publishing the OGIP on Open Data’s website</w:t>
            </w:r>
          </w:p>
        </w:tc>
        <w:tc>
          <w:tcPr>
            <w:tcW w:w="311" w:type="pct"/>
            <w:shd w:val="clear" w:color="auto" w:fill="FFFFFF" w:themeFill="background1"/>
            <w:vAlign w:val="center"/>
          </w:tcPr>
          <w:p w:rsidR="00016601" w:rsidRDefault="00355F1E" w:rsidP="00057B14">
            <w:pPr>
              <w:spacing w:before="10" w:after="10"/>
              <w:rPr>
                <w:rFonts w:asciiTheme="minorHAnsi" w:hAnsiTheme="minorHAnsi"/>
                <w:color w:val="000000"/>
                <w:sz w:val="14"/>
                <w:szCs w:val="14"/>
              </w:rPr>
            </w:pPr>
            <w:r>
              <w:rPr>
                <w:rFonts w:asciiTheme="minorHAnsi" w:hAnsiTheme="minorHAnsi"/>
                <w:color w:val="000000"/>
                <w:sz w:val="14"/>
                <w:szCs w:val="14"/>
              </w:rPr>
              <w:t>RM S</w:t>
            </w:r>
            <w:r w:rsidR="00016601">
              <w:rPr>
                <w:rFonts w:asciiTheme="minorHAnsi" w:hAnsiTheme="minorHAnsi"/>
                <w:color w:val="000000"/>
                <w:sz w:val="14"/>
                <w:szCs w:val="14"/>
              </w:rPr>
              <w:t>upervisor</w:t>
            </w:r>
          </w:p>
        </w:tc>
        <w:tc>
          <w:tcPr>
            <w:tcW w:w="951" w:type="pct"/>
            <w:shd w:val="clear" w:color="auto" w:fill="FFFFFF" w:themeFill="background1"/>
            <w:vAlign w:val="center"/>
          </w:tcPr>
          <w:p w:rsidR="00016601" w:rsidRDefault="00016601" w:rsidP="009C289D">
            <w:pPr>
              <w:spacing w:before="10" w:after="10"/>
              <w:rPr>
                <w:rFonts w:asciiTheme="minorHAnsi" w:hAnsiTheme="minorHAnsi"/>
                <w:color w:val="000000"/>
                <w:sz w:val="14"/>
                <w:szCs w:val="14"/>
              </w:rPr>
            </w:pPr>
            <w:r>
              <w:rPr>
                <w:rFonts w:asciiTheme="minorHAnsi" w:hAnsiTheme="minorHAnsi"/>
                <w:color w:val="000000"/>
                <w:sz w:val="14"/>
                <w:szCs w:val="14"/>
              </w:rPr>
              <w:t>OGIP</w:t>
            </w:r>
          </w:p>
          <w:p w:rsidR="00016601" w:rsidRPr="006C1B13" w:rsidRDefault="00016601" w:rsidP="006C1B13">
            <w:pPr>
              <w:pStyle w:val="Paragraphedeliste"/>
              <w:numPr>
                <w:ilvl w:val="0"/>
                <w:numId w:val="20"/>
              </w:numPr>
              <w:spacing w:before="10" w:after="10"/>
              <w:rPr>
                <w:rFonts w:asciiTheme="minorHAnsi" w:hAnsiTheme="minorHAnsi"/>
                <w:color w:val="000000"/>
                <w:sz w:val="14"/>
                <w:szCs w:val="14"/>
              </w:rPr>
            </w:pPr>
            <w:r>
              <w:rPr>
                <w:rFonts w:asciiTheme="minorHAnsi" w:hAnsiTheme="minorHAnsi"/>
                <w:color w:val="000000"/>
                <w:sz w:val="14"/>
                <w:szCs w:val="14"/>
              </w:rPr>
              <w:t>Step 3 - Publishing</w:t>
            </w:r>
          </w:p>
        </w:tc>
        <w:tc>
          <w:tcPr>
            <w:tcW w:w="355" w:type="pct"/>
            <w:shd w:val="clear" w:color="auto" w:fill="FFFFFF" w:themeFill="background1"/>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2015-10-16</w:t>
            </w:r>
          </w:p>
        </w:tc>
        <w:tc>
          <w:tcPr>
            <w:tcW w:w="355" w:type="pct"/>
            <w:shd w:val="clear" w:color="auto" w:fill="FFFFFF" w:themeFill="background1"/>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2015-10-31</w:t>
            </w:r>
          </w:p>
        </w:tc>
        <w:tc>
          <w:tcPr>
            <w:tcW w:w="554" w:type="pct"/>
            <w:shd w:val="clear" w:color="auto" w:fill="FFFFFF" w:themeFill="background1"/>
            <w:vAlign w:val="center"/>
          </w:tcPr>
          <w:p w:rsidR="00016601" w:rsidRDefault="00016601" w:rsidP="00E31673">
            <w:pPr>
              <w:spacing w:before="10" w:after="10"/>
              <w:rPr>
                <w:rFonts w:asciiTheme="minorHAnsi" w:hAnsiTheme="minorHAnsi"/>
                <w:color w:val="000000"/>
                <w:sz w:val="14"/>
                <w:szCs w:val="14"/>
              </w:rPr>
            </w:pPr>
            <w:r>
              <w:rPr>
                <w:rFonts w:asciiTheme="minorHAnsi" w:hAnsiTheme="minorHAnsi"/>
                <w:color w:val="000000"/>
                <w:sz w:val="14"/>
                <w:szCs w:val="14"/>
              </w:rPr>
              <w:t>Unfunded</w:t>
            </w:r>
          </w:p>
          <w:p w:rsidR="00016601" w:rsidRDefault="00A35524" w:rsidP="001F6694">
            <w:pPr>
              <w:spacing w:before="10" w:after="10"/>
              <w:rPr>
                <w:rFonts w:asciiTheme="minorHAnsi" w:hAnsiTheme="minorHAnsi"/>
                <w:color w:val="000000"/>
                <w:sz w:val="14"/>
                <w:szCs w:val="14"/>
              </w:rPr>
            </w:pPr>
            <w:r>
              <w:rPr>
                <w:rFonts w:asciiTheme="minorHAnsi" w:hAnsiTheme="minorHAnsi"/>
                <w:color w:val="000000"/>
                <w:sz w:val="14"/>
                <w:szCs w:val="14"/>
              </w:rPr>
              <w:t>RM S</w:t>
            </w:r>
            <w:r w:rsidR="00016601">
              <w:rPr>
                <w:rFonts w:asciiTheme="minorHAnsi" w:hAnsiTheme="minorHAnsi"/>
                <w:color w:val="000000"/>
                <w:sz w:val="14"/>
                <w:szCs w:val="14"/>
              </w:rPr>
              <w:t xml:space="preserve">upervisor, IM </w:t>
            </w:r>
            <w:r>
              <w:rPr>
                <w:rFonts w:asciiTheme="minorHAnsi" w:hAnsiTheme="minorHAnsi"/>
                <w:color w:val="000000"/>
                <w:sz w:val="14"/>
                <w:szCs w:val="14"/>
              </w:rPr>
              <w:t>Functional S</w:t>
            </w:r>
            <w:r w:rsidR="00016601">
              <w:rPr>
                <w:rFonts w:asciiTheme="minorHAnsi" w:hAnsiTheme="minorHAnsi"/>
                <w:color w:val="000000"/>
                <w:sz w:val="14"/>
                <w:szCs w:val="14"/>
              </w:rPr>
              <w:t>pecialist</w:t>
            </w:r>
          </w:p>
        </w:tc>
        <w:tc>
          <w:tcPr>
            <w:tcW w:w="282" w:type="pct"/>
            <w:shd w:val="clear" w:color="auto" w:fill="FFFFFF" w:themeFill="background1"/>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Completed</w:t>
            </w:r>
          </w:p>
        </w:tc>
      </w:tr>
      <w:tr w:rsidR="00016601" w:rsidRPr="00700482" w:rsidTr="001F6694">
        <w:trPr>
          <w:trHeight w:val="311"/>
        </w:trPr>
        <w:tc>
          <w:tcPr>
            <w:tcW w:w="320" w:type="pct"/>
            <w:vMerge/>
            <w:shd w:val="clear" w:color="auto" w:fill="auto"/>
            <w:vAlign w:val="center"/>
          </w:tcPr>
          <w:p w:rsidR="00016601" w:rsidRDefault="00016601" w:rsidP="00057B14">
            <w:pPr>
              <w:spacing w:before="10" w:after="10"/>
              <w:rPr>
                <w:rFonts w:asciiTheme="minorHAnsi" w:hAnsiTheme="minorHAnsi"/>
                <w:bCs/>
                <w:color w:val="000000" w:themeColor="text1"/>
                <w:sz w:val="14"/>
                <w:szCs w:val="14"/>
              </w:rPr>
            </w:pPr>
          </w:p>
        </w:tc>
        <w:tc>
          <w:tcPr>
            <w:tcW w:w="1040" w:type="pct"/>
            <w:vMerge/>
            <w:shd w:val="clear" w:color="auto" w:fill="FFFFFF" w:themeFill="background1"/>
            <w:vAlign w:val="center"/>
          </w:tcPr>
          <w:p w:rsidR="00016601" w:rsidRPr="003D604E" w:rsidRDefault="00016601" w:rsidP="00057B14">
            <w:pPr>
              <w:spacing w:before="10" w:after="10"/>
              <w:rPr>
                <w:rFonts w:asciiTheme="minorHAnsi" w:hAnsiTheme="minorHAnsi"/>
                <w:color w:val="000000"/>
                <w:sz w:val="14"/>
                <w:szCs w:val="14"/>
              </w:rPr>
            </w:pPr>
          </w:p>
        </w:tc>
        <w:tc>
          <w:tcPr>
            <w:tcW w:w="832" w:type="pct"/>
            <w:tcBorders>
              <w:top w:val="single" w:sz="2" w:space="0" w:color="4F81BD"/>
              <w:bottom w:val="single" w:sz="2" w:space="0" w:color="4F81BD"/>
            </w:tcBorders>
            <w:shd w:val="clear" w:color="auto" w:fill="FFFFFF" w:themeFill="background1"/>
            <w:vAlign w:val="center"/>
          </w:tcPr>
          <w:p w:rsidR="00016601" w:rsidRDefault="00016601" w:rsidP="00A1053F">
            <w:pPr>
              <w:spacing w:beforeLines="20" w:before="48" w:afterLines="20" w:after="48"/>
              <w:contextualSpacing/>
              <w:rPr>
                <w:rFonts w:asciiTheme="minorHAnsi" w:hAnsiTheme="minorHAnsi"/>
                <w:sz w:val="14"/>
                <w:szCs w:val="14"/>
              </w:rPr>
            </w:pPr>
            <w:r>
              <w:rPr>
                <w:rFonts w:asciiTheme="minorHAnsi" w:hAnsiTheme="minorHAnsi"/>
                <w:sz w:val="14"/>
                <w:szCs w:val="14"/>
              </w:rPr>
              <w:t>- CSA</w:t>
            </w:r>
            <w:r w:rsidRPr="003D604E">
              <w:rPr>
                <w:rFonts w:asciiTheme="minorHAnsi" w:hAnsiTheme="minorHAnsi"/>
                <w:sz w:val="14"/>
                <w:szCs w:val="14"/>
              </w:rPr>
              <w:t>'s OGIP is staffed and funded</w:t>
            </w:r>
          </w:p>
        </w:tc>
        <w:tc>
          <w:tcPr>
            <w:tcW w:w="311" w:type="pct"/>
            <w:shd w:val="clear" w:color="auto" w:fill="FFFFFF" w:themeFill="background1"/>
            <w:vAlign w:val="center"/>
          </w:tcPr>
          <w:p w:rsidR="00016601" w:rsidRDefault="00355F1E" w:rsidP="00057B14">
            <w:pPr>
              <w:spacing w:before="10" w:after="10"/>
              <w:rPr>
                <w:rFonts w:asciiTheme="minorHAnsi" w:hAnsiTheme="minorHAnsi"/>
                <w:color w:val="000000"/>
                <w:sz w:val="14"/>
                <w:szCs w:val="14"/>
              </w:rPr>
            </w:pPr>
            <w:r>
              <w:rPr>
                <w:rFonts w:asciiTheme="minorHAnsi" w:hAnsiTheme="minorHAnsi"/>
                <w:color w:val="000000"/>
                <w:sz w:val="14"/>
                <w:szCs w:val="14"/>
              </w:rPr>
              <w:t>IM M</w:t>
            </w:r>
            <w:r w:rsidR="00016601">
              <w:rPr>
                <w:rFonts w:asciiTheme="minorHAnsi" w:hAnsiTheme="minorHAnsi"/>
                <w:color w:val="000000"/>
                <w:sz w:val="14"/>
                <w:szCs w:val="14"/>
              </w:rPr>
              <w:t>anager</w:t>
            </w:r>
          </w:p>
        </w:tc>
        <w:tc>
          <w:tcPr>
            <w:tcW w:w="951" w:type="pct"/>
            <w:shd w:val="clear" w:color="auto" w:fill="FFFFFF" w:themeFill="background1"/>
            <w:vAlign w:val="center"/>
          </w:tcPr>
          <w:p w:rsidR="00016601" w:rsidRDefault="00016601" w:rsidP="009C289D">
            <w:pPr>
              <w:spacing w:before="10" w:after="10"/>
              <w:rPr>
                <w:rFonts w:asciiTheme="minorHAnsi" w:hAnsiTheme="minorHAnsi"/>
                <w:color w:val="000000"/>
                <w:sz w:val="14"/>
                <w:szCs w:val="14"/>
              </w:rPr>
            </w:pPr>
            <w:r>
              <w:rPr>
                <w:rFonts w:asciiTheme="minorHAnsi" w:hAnsiTheme="minorHAnsi"/>
                <w:color w:val="000000"/>
                <w:sz w:val="14"/>
                <w:szCs w:val="14"/>
              </w:rPr>
              <w:t>OGIP</w:t>
            </w:r>
          </w:p>
          <w:p w:rsidR="00016601" w:rsidRPr="007A6B16" w:rsidRDefault="00016601" w:rsidP="007A6B16">
            <w:pPr>
              <w:pStyle w:val="Paragraphedeliste"/>
              <w:numPr>
                <w:ilvl w:val="0"/>
                <w:numId w:val="20"/>
              </w:numPr>
              <w:spacing w:before="10" w:after="10"/>
              <w:rPr>
                <w:rFonts w:asciiTheme="minorHAnsi" w:hAnsiTheme="minorHAnsi"/>
                <w:color w:val="000000"/>
                <w:sz w:val="14"/>
                <w:szCs w:val="14"/>
              </w:rPr>
            </w:pPr>
            <w:r>
              <w:rPr>
                <w:rFonts w:asciiTheme="minorHAnsi" w:hAnsiTheme="minorHAnsi"/>
                <w:color w:val="000000"/>
                <w:sz w:val="14"/>
                <w:szCs w:val="14"/>
              </w:rPr>
              <w:t>Step 4 - Control and Governance</w:t>
            </w:r>
          </w:p>
        </w:tc>
        <w:tc>
          <w:tcPr>
            <w:tcW w:w="355" w:type="pct"/>
            <w:shd w:val="clear" w:color="auto" w:fill="FFFFFF" w:themeFill="background1"/>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2015-10-15</w:t>
            </w:r>
          </w:p>
        </w:tc>
        <w:tc>
          <w:tcPr>
            <w:tcW w:w="355" w:type="pct"/>
            <w:shd w:val="clear" w:color="auto" w:fill="FFFFFF" w:themeFill="background1"/>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2020-03-31</w:t>
            </w:r>
          </w:p>
        </w:tc>
        <w:tc>
          <w:tcPr>
            <w:tcW w:w="554" w:type="pct"/>
            <w:shd w:val="clear" w:color="auto" w:fill="FFFFFF" w:themeFill="background1"/>
            <w:vAlign w:val="center"/>
          </w:tcPr>
          <w:p w:rsidR="00016601" w:rsidRDefault="00016601" w:rsidP="00E31673">
            <w:pPr>
              <w:spacing w:before="10" w:after="10"/>
              <w:rPr>
                <w:rFonts w:asciiTheme="minorHAnsi" w:hAnsiTheme="minorHAnsi"/>
                <w:color w:val="000000"/>
                <w:sz w:val="14"/>
                <w:szCs w:val="14"/>
              </w:rPr>
            </w:pPr>
            <w:r>
              <w:rPr>
                <w:rFonts w:asciiTheme="minorHAnsi" w:hAnsiTheme="minorHAnsi"/>
                <w:color w:val="000000"/>
                <w:sz w:val="14"/>
                <w:szCs w:val="14"/>
              </w:rPr>
              <w:t>Unfunded</w:t>
            </w:r>
          </w:p>
          <w:p w:rsidR="00016601" w:rsidRDefault="00016601" w:rsidP="001F6694">
            <w:pPr>
              <w:spacing w:before="10" w:after="10"/>
              <w:rPr>
                <w:rFonts w:asciiTheme="minorHAnsi" w:hAnsiTheme="minorHAnsi"/>
                <w:color w:val="000000"/>
                <w:sz w:val="14"/>
                <w:szCs w:val="14"/>
              </w:rPr>
            </w:pPr>
            <w:r>
              <w:rPr>
                <w:rFonts w:asciiTheme="minorHAnsi" w:hAnsiTheme="minorHAnsi"/>
                <w:color w:val="000000"/>
                <w:sz w:val="14"/>
                <w:szCs w:val="14"/>
              </w:rPr>
              <w:t>IM manager, RM supervisor, CIO, DG Corporate Services, HR, Finances</w:t>
            </w:r>
          </w:p>
        </w:tc>
        <w:tc>
          <w:tcPr>
            <w:tcW w:w="282" w:type="pct"/>
            <w:shd w:val="clear" w:color="auto" w:fill="FFFFFF" w:themeFill="background1"/>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In Progress</w:t>
            </w:r>
          </w:p>
        </w:tc>
      </w:tr>
      <w:tr w:rsidR="00016601" w:rsidRPr="00700482" w:rsidTr="001F6694">
        <w:trPr>
          <w:trHeight w:val="311"/>
        </w:trPr>
        <w:tc>
          <w:tcPr>
            <w:tcW w:w="320" w:type="pct"/>
            <w:vMerge/>
            <w:shd w:val="clear" w:color="auto" w:fill="auto"/>
            <w:vAlign w:val="center"/>
          </w:tcPr>
          <w:p w:rsidR="00016601" w:rsidRDefault="00016601" w:rsidP="00057B14">
            <w:pPr>
              <w:spacing w:before="10" w:after="10"/>
              <w:rPr>
                <w:rFonts w:asciiTheme="minorHAnsi" w:hAnsiTheme="minorHAnsi"/>
                <w:bCs/>
                <w:color w:val="000000" w:themeColor="text1"/>
                <w:sz w:val="14"/>
                <w:szCs w:val="14"/>
              </w:rPr>
            </w:pPr>
          </w:p>
        </w:tc>
        <w:tc>
          <w:tcPr>
            <w:tcW w:w="1040" w:type="pct"/>
            <w:vMerge/>
            <w:shd w:val="clear" w:color="auto" w:fill="FFFFFF" w:themeFill="background1"/>
            <w:vAlign w:val="center"/>
          </w:tcPr>
          <w:p w:rsidR="00016601" w:rsidRPr="003D604E" w:rsidRDefault="00016601" w:rsidP="00057B14">
            <w:pPr>
              <w:spacing w:before="10" w:after="10"/>
              <w:rPr>
                <w:rFonts w:asciiTheme="minorHAnsi" w:hAnsiTheme="minorHAnsi"/>
                <w:color w:val="000000"/>
                <w:sz w:val="14"/>
                <w:szCs w:val="14"/>
              </w:rPr>
            </w:pPr>
          </w:p>
        </w:tc>
        <w:tc>
          <w:tcPr>
            <w:tcW w:w="832" w:type="pct"/>
            <w:tcBorders>
              <w:top w:val="single" w:sz="2" w:space="0" w:color="4F81BD"/>
              <w:bottom w:val="single" w:sz="2" w:space="0" w:color="4F81BD"/>
            </w:tcBorders>
            <w:shd w:val="clear" w:color="auto" w:fill="FFFFFF" w:themeFill="background1"/>
            <w:vAlign w:val="center"/>
          </w:tcPr>
          <w:p w:rsidR="00016601" w:rsidRDefault="00016601" w:rsidP="00A1053F">
            <w:pPr>
              <w:spacing w:beforeLines="20" w:before="48" w:afterLines="20" w:after="48"/>
              <w:contextualSpacing/>
              <w:rPr>
                <w:rFonts w:asciiTheme="minorHAnsi" w:hAnsiTheme="minorHAnsi"/>
                <w:sz w:val="14"/>
                <w:szCs w:val="14"/>
              </w:rPr>
            </w:pPr>
            <w:r>
              <w:rPr>
                <w:rFonts w:asciiTheme="minorHAnsi" w:hAnsiTheme="minorHAnsi"/>
                <w:sz w:val="14"/>
                <w:szCs w:val="14"/>
              </w:rPr>
              <w:t>-</w:t>
            </w:r>
            <w:r w:rsidRPr="003D604E">
              <w:rPr>
                <w:rFonts w:asciiTheme="minorHAnsi" w:hAnsiTheme="minorHAnsi"/>
                <w:sz w:val="14"/>
                <w:szCs w:val="14"/>
              </w:rPr>
              <w:t xml:space="preserve"> Monitoring and reporting processes  for assessing progress and  maintaining the currency of the </w:t>
            </w:r>
            <w:r>
              <w:rPr>
                <w:rFonts w:asciiTheme="minorHAnsi" w:hAnsiTheme="minorHAnsi"/>
                <w:sz w:val="14"/>
                <w:szCs w:val="14"/>
              </w:rPr>
              <w:t>CSA</w:t>
            </w:r>
            <w:r w:rsidRPr="003D604E">
              <w:rPr>
                <w:rFonts w:asciiTheme="minorHAnsi" w:hAnsiTheme="minorHAnsi"/>
                <w:sz w:val="14"/>
                <w:szCs w:val="14"/>
              </w:rPr>
              <w:t>'s OGIP</w:t>
            </w:r>
          </w:p>
        </w:tc>
        <w:tc>
          <w:tcPr>
            <w:tcW w:w="311" w:type="pct"/>
            <w:shd w:val="clear" w:color="auto" w:fill="FFFFFF" w:themeFill="background1"/>
            <w:vAlign w:val="center"/>
          </w:tcPr>
          <w:p w:rsidR="00016601" w:rsidRDefault="00355F1E" w:rsidP="00057B14">
            <w:pPr>
              <w:spacing w:before="10" w:after="10"/>
              <w:rPr>
                <w:rFonts w:asciiTheme="minorHAnsi" w:hAnsiTheme="minorHAnsi"/>
                <w:color w:val="000000"/>
                <w:sz w:val="14"/>
                <w:szCs w:val="14"/>
              </w:rPr>
            </w:pPr>
            <w:r>
              <w:rPr>
                <w:rFonts w:asciiTheme="minorHAnsi" w:hAnsiTheme="minorHAnsi"/>
                <w:color w:val="000000"/>
                <w:sz w:val="14"/>
                <w:szCs w:val="14"/>
              </w:rPr>
              <w:t>IM M</w:t>
            </w:r>
            <w:r w:rsidR="00016601">
              <w:rPr>
                <w:rFonts w:asciiTheme="minorHAnsi" w:hAnsiTheme="minorHAnsi"/>
                <w:color w:val="000000"/>
                <w:sz w:val="14"/>
                <w:szCs w:val="14"/>
              </w:rPr>
              <w:t>anager</w:t>
            </w:r>
          </w:p>
        </w:tc>
        <w:tc>
          <w:tcPr>
            <w:tcW w:w="951" w:type="pct"/>
            <w:shd w:val="clear" w:color="auto" w:fill="FFFFFF" w:themeFill="background1"/>
            <w:vAlign w:val="center"/>
          </w:tcPr>
          <w:p w:rsidR="00016601" w:rsidRDefault="00016601" w:rsidP="006C1B13">
            <w:pPr>
              <w:spacing w:before="10" w:after="10"/>
              <w:rPr>
                <w:rFonts w:asciiTheme="minorHAnsi" w:hAnsiTheme="minorHAnsi"/>
                <w:color w:val="000000"/>
                <w:sz w:val="14"/>
                <w:szCs w:val="14"/>
              </w:rPr>
            </w:pPr>
            <w:r>
              <w:rPr>
                <w:rFonts w:asciiTheme="minorHAnsi" w:hAnsiTheme="minorHAnsi"/>
                <w:color w:val="000000"/>
                <w:sz w:val="14"/>
                <w:szCs w:val="14"/>
              </w:rPr>
              <w:t>OGIP</w:t>
            </w:r>
          </w:p>
          <w:p w:rsidR="00016601" w:rsidRPr="006C1B13" w:rsidRDefault="00016601" w:rsidP="006C1B13">
            <w:pPr>
              <w:pStyle w:val="Paragraphedeliste"/>
              <w:numPr>
                <w:ilvl w:val="0"/>
                <w:numId w:val="20"/>
              </w:numPr>
              <w:spacing w:before="10" w:after="10"/>
              <w:rPr>
                <w:rFonts w:asciiTheme="minorHAnsi" w:hAnsiTheme="minorHAnsi"/>
                <w:color w:val="000000"/>
                <w:sz w:val="14"/>
                <w:szCs w:val="14"/>
              </w:rPr>
            </w:pPr>
            <w:r w:rsidRPr="006C1B13">
              <w:rPr>
                <w:rFonts w:asciiTheme="minorHAnsi" w:hAnsiTheme="minorHAnsi"/>
                <w:color w:val="000000"/>
                <w:sz w:val="14"/>
                <w:szCs w:val="14"/>
              </w:rPr>
              <w:t>Step 4 - Control and Governance</w:t>
            </w:r>
          </w:p>
        </w:tc>
        <w:tc>
          <w:tcPr>
            <w:tcW w:w="355" w:type="pct"/>
            <w:shd w:val="clear" w:color="auto" w:fill="FFFFFF" w:themeFill="background1"/>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2015-10-15</w:t>
            </w:r>
          </w:p>
        </w:tc>
        <w:tc>
          <w:tcPr>
            <w:tcW w:w="355" w:type="pct"/>
            <w:shd w:val="clear" w:color="auto" w:fill="FFFFFF" w:themeFill="background1"/>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2020-03-31</w:t>
            </w:r>
          </w:p>
        </w:tc>
        <w:tc>
          <w:tcPr>
            <w:tcW w:w="554" w:type="pct"/>
            <w:shd w:val="clear" w:color="auto" w:fill="FFFFFF" w:themeFill="background1"/>
            <w:vAlign w:val="center"/>
          </w:tcPr>
          <w:p w:rsidR="00016601" w:rsidRDefault="00016601" w:rsidP="00E31673">
            <w:pPr>
              <w:spacing w:before="10" w:after="10"/>
              <w:rPr>
                <w:rFonts w:asciiTheme="minorHAnsi" w:hAnsiTheme="minorHAnsi"/>
                <w:color w:val="000000"/>
                <w:sz w:val="14"/>
                <w:szCs w:val="14"/>
              </w:rPr>
            </w:pPr>
            <w:r>
              <w:rPr>
                <w:rFonts w:asciiTheme="minorHAnsi" w:hAnsiTheme="minorHAnsi"/>
                <w:color w:val="000000"/>
                <w:sz w:val="14"/>
                <w:szCs w:val="14"/>
              </w:rPr>
              <w:t>Unfunded</w:t>
            </w:r>
          </w:p>
          <w:p w:rsidR="00016601" w:rsidRDefault="00016601" w:rsidP="00776E9A">
            <w:pPr>
              <w:spacing w:before="10" w:after="10"/>
              <w:rPr>
                <w:rFonts w:asciiTheme="minorHAnsi" w:hAnsiTheme="minorHAnsi"/>
                <w:color w:val="000000"/>
                <w:sz w:val="14"/>
                <w:szCs w:val="14"/>
              </w:rPr>
            </w:pPr>
            <w:r>
              <w:rPr>
                <w:rFonts w:asciiTheme="minorHAnsi" w:hAnsiTheme="minorHAnsi"/>
                <w:color w:val="000000"/>
                <w:sz w:val="14"/>
                <w:szCs w:val="14"/>
              </w:rPr>
              <w:t xml:space="preserve">IM </w:t>
            </w:r>
            <w:r w:rsidR="00776E9A">
              <w:rPr>
                <w:rFonts w:asciiTheme="minorHAnsi" w:hAnsiTheme="minorHAnsi"/>
                <w:color w:val="000000"/>
                <w:sz w:val="14"/>
                <w:szCs w:val="14"/>
              </w:rPr>
              <w:t>Manager, RM S</w:t>
            </w:r>
            <w:r>
              <w:rPr>
                <w:rFonts w:asciiTheme="minorHAnsi" w:hAnsiTheme="minorHAnsi"/>
                <w:color w:val="000000"/>
                <w:sz w:val="14"/>
                <w:szCs w:val="14"/>
              </w:rPr>
              <w:t>upervisor, CIO</w:t>
            </w:r>
          </w:p>
        </w:tc>
        <w:tc>
          <w:tcPr>
            <w:tcW w:w="282" w:type="pct"/>
            <w:shd w:val="clear" w:color="auto" w:fill="FFFFFF" w:themeFill="background1"/>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In Progress</w:t>
            </w:r>
          </w:p>
        </w:tc>
      </w:tr>
      <w:tr w:rsidR="00016601" w:rsidRPr="00700482" w:rsidTr="001F6694">
        <w:trPr>
          <w:trHeight w:val="311"/>
        </w:trPr>
        <w:tc>
          <w:tcPr>
            <w:tcW w:w="320" w:type="pct"/>
            <w:vMerge/>
            <w:shd w:val="clear" w:color="auto" w:fill="auto"/>
            <w:vAlign w:val="center"/>
          </w:tcPr>
          <w:p w:rsidR="00016601" w:rsidRDefault="00016601" w:rsidP="00057B14">
            <w:pPr>
              <w:spacing w:before="10" w:after="10"/>
              <w:rPr>
                <w:rFonts w:asciiTheme="minorHAnsi" w:hAnsiTheme="minorHAnsi"/>
                <w:bCs/>
                <w:color w:val="000000" w:themeColor="text1"/>
                <w:sz w:val="14"/>
                <w:szCs w:val="14"/>
              </w:rPr>
            </w:pPr>
          </w:p>
        </w:tc>
        <w:tc>
          <w:tcPr>
            <w:tcW w:w="1040" w:type="pct"/>
            <w:vMerge/>
            <w:shd w:val="clear" w:color="auto" w:fill="FFFFFF" w:themeFill="background1"/>
            <w:vAlign w:val="center"/>
          </w:tcPr>
          <w:p w:rsidR="00016601" w:rsidRPr="003D604E" w:rsidRDefault="00016601" w:rsidP="00057B14">
            <w:pPr>
              <w:spacing w:before="10" w:after="10"/>
              <w:rPr>
                <w:rFonts w:asciiTheme="minorHAnsi" w:hAnsiTheme="minorHAnsi"/>
                <w:color w:val="000000"/>
                <w:sz w:val="14"/>
                <w:szCs w:val="14"/>
              </w:rPr>
            </w:pPr>
          </w:p>
        </w:tc>
        <w:tc>
          <w:tcPr>
            <w:tcW w:w="832" w:type="pct"/>
            <w:tcBorders>
              <w:top w:val="single" w:sz="2" w:space="0" w:color="4F81BD"/>
              <w:bottom w:val="single" w:sz="2" w:space="0" w:color="4F81BD"/>
            </w:tcBorders>
            <w:shd w:val="clear" w:color="auto" w:fill="FFFFFF" w:themeFill="background1"/>
            <w:vAlign w:val="center"/>
          </w:tcPr>
          <w:p w:rsidR="00016601" w:rsidRDefault="00016601" w:rsidP="00A1053F">
            <w:pPr>
              <w:spacing w:beforeLines="20" w:before="48" w:afterLines="20" w:after="48"/>
              <w:contextualSpacing/>
              <w:rPr>
                <w:rFonts w:asciiTheme="minorHAnsi" w:hAnsiTheme="minorHAnsi"/>
                <w:sz w:val="14"/>
                <w:szCs w:val="14"/>
              </w:rPr>
            </w:pPr>
            <w:r>
              <w:rPr>
                <w:rFonts w:asciiTheme="minorHAnsi" w:hAnsiTheme="minorHAnsi"/>
                <w:sz w:val="14"/>
                <w:szCs w:val="14"/>
              </w:rPr>
              <w:t>- CSA</w:t>
            </w:r>
            <w:r w:rsidRPr="003D604E">
              <w:rPr>
                <w:rFonts w:asciiTheme="minorHAnsi" w:hAnsiTheme="minorHAnsi"/>
                <w:sz w:val="14"/>
                <w:szCs w:val="14"/>
              </w:rPr>
              <w:t>'s</w:t>
            </w:r>
            <w:r>
              <w:rPr>
                <w:rFonts w:asciiTheme="minorHAnsi" w:hAnsiTheme="minorHAnsi"/>
                <w:sz w:val="14"/>
                <w:szCs w:val="14"/>
              </w:rPr>
              <w:t xml:space="preserve"> first annual update to the OGIP</w:t>
            </w:r>
          </w:p>
        </w:tc>
        <w:tc>
          <w:tcPr>
            <w:tcW w:w="311" w:type="pct"/>
            <w:shd w:val="clear" w:color="auto" w:fill="FFFFFF" w:themeFill="background1"/>
            <w:vAlign w:val="center"/>
          </w:tcPr>
          <w:p w:rsidR="00016601" w:rsidRDefault="00355F1E" w:rsidP="00057B14">
            <w:pPr>
              <w:spacing w:before="10" w:after="10"/>
              <w:rPr>
                <w:rFonts w:asciiTheme="minorHAnsi" w:hAnsiTheme="minorHAnsi"/>
                <w:color w:val="000000"/>
                <w:sz w:val="14"/>
                <w:szCs w:val="14"/>
              </w:rPr>
            </w:pPr>
            <w:r>
              <w:rPr>
                <w:rFonts w:asciiTheme="minorHAnsi" w:hAnsiTheme="minorHAnsi"/>
                <w:color w:val="000000"/>
                <w:sz w:val="14"/>
                <w:szCs w:val="14"/>
              </w:rPr>
              <w:t>RM S</w:t>
            </w:r>
            <w:r w:rsidR="00016601">
              <w:rPr>
                <w:rFonts w:asciiTheme="minorHAnsi" w:hAnsiTheme="minorHAnsi"/>
                <w:color w:val="000000"/>
                <w:sz w:val="14"/>
                <w:szCs w:val="14"/>
              </w:rPr>
              <w:t>upervisor</w:t>
            </w:r>
          </w:p>
        </w:tc>
        <w:tc>
          <w:tcPr>
            <w:tcW w:w="951" w:type="pct"/>
            <w:shd w:val="clear" w:color="auto" w:fill="FFFFFF" w:themeFill="background1"/>
            <w:vAlign w:val="center"/>
          </w:tcPr>
          <w:p w:rsidR="00016601" w:rsidRDefault="00016601" w:rsidP="00306575">
            <w:pPr>
              <w:spacing w:before="10" w:after="10"/>
              <w:rPr>
                <w:rFonts w:asciiTheme="minorHAnsi" w:hAnsiTheme="minorHAnsi"/>
                <w:color w:val="000000"/>
                <w:sz w:val="14"/>
                <w:szCs w:val="14"/>
              </w:rPr>
            </w:pPr>
            <w:r>
              <w:rPr>
                <w:rFonts w:asciiTheme="minorHAnsi" w:hAnsiTheme="minorHAnsi"/>
                <w:color w:val="000000"/>
                <w:sz w:val="14"/>
                <w:szCs w:val="14"/>
              </w:rPr>
              <w:t xml:space="preserve">OGIP </w:t>
            </w:r>
            <w:r w:rsidR="00306575">
              <w:rPr>
                <w:rFonts w:asciiTheme="minorHAnsi" w:hAnsiTheme="minorHAnsi"/>
                <w:color w:val="000000"/>
                <w:sz w:val="14"/>
                <w:szCs w:val="14"/>
              </w:rPr>
              <w:t>Annual R</w:t>
            </w:r>
            <w:r>
              <w:rPr>
                <w:rFonts w:asciiTheme="minorHAnsi" w:hAnsiTheme="minorHAnsi"/>
                <w:color w:val="000000"/>
                <w:sz w:val="14"/>
                <w:szCs w:val="14"/>
              </w:rPr>
              <w:t>eview</w:t>
            </w:r>
          </w:p>
        </w:tc>
        <w:tc>
          <w:tcPr>
            <w:tcW w:w="355" w:type="pct"/>
            <w:shd w:val="clear" w:color="auto" w:fill="FFFFFF" w:themeFill="background1"/>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2015-11-01</w:t>
            </w:r>
          </w:p>
        </w:tc>
        <w:tc>
          <w:tcPr>
            <w:tcW w:w="355" w:type="pct"/>
            <w:shd w:val="clear" w:color="auto" w:fill="FFFFFF" w:themeFill="background1"/>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2016-10-31</w:t>
            </w:r>
          </w:p>
        </w:tc>
        <w:tc>
          <w:tcPr>
            <w:tcW w:w="554" w:type="pct"/>
            <w:shd w:val="clear" w:color="auto" w:fill="FFFFFF" w:themeFill="background1"/>
            <w:vAlign w:val="center"/>
          </w:tcPr>
          <w:p w:rsidR="00016601" w:rsidRDefault="00016601" w:rsidP="00E31673">
            <w:pPr>
              <w:spacing w:before="10" w:after="10"/>
              <w:rPr>
                <w:rFonts w:asciiTheme="minorHAnsi" w:hAnsiTheme="minorHAnsi"/>
                <w:color w:val="000000"/>
                <w:sz w:val="14"/>
                <w:szCs w:val="14"/>
              </w:rPr>
            </w:pPr>
            <w:r>
              <w:rPr>
                <w:rFonts w:asciiTheme="minorHAnsi" w:hAnsiTheme="minorHAnsi"/>
                <w:color w:val="000000"/>
                <w:sz w:val="14"/>
                <w:szCs w:val="14"/>
              </w:rPr>
              <w:t>Unfunded</w:t>
            </w:r>
          </w:p>
          <w:p w:rsidR="00016601" w:rsidRDefault="00776E9A" w:rsidP="001F6694">
            <w:pPr>
              <w:spacing w:before="10" w:after="10"/>
              <w:rPr>
                <w:rFonts w:asciiTheme="minorHAnsi" w:hAnsiTheme="minorHAnsi"/>
                <w:color w:val="000000"/>
                <w:sz w:val="14"/>
                <w:szCs w:val="14"/>
              </w:rPr>
            </w:pPr>
            <w:r>
              <w:rPr>
                <w:rFonts w:asciiTheme="minorHAnsi" w:hAnsiTheme="minorHAnsi"/>
                <w:color w:val="000000"/>
                <w:sz w:val="14"/>
                <w:szCs w:val="14"/>
              </w:rPr>
              <w:t>RM Supervisor, IM F</w:t>
            </w:r>
            <w:r w:rsidR="00016601">
              <w:rPr>
                <w:rFonts w:asciiTheme="minorHAnsi" w:hAnsiTheme="minorHAnsi"/>
                <w:color w:val="000000"/>
                <w:sz w:val="14"/>
                <w:szCs w:val="14"/>
              </w:rPr>
              <w:t xml:space="preserve">unctional </w:t>
            </w:r>
            <w:r>
              <w:rPr>
                <w:rFonts w:asciiTheme="minorHAnsi" w:hAnsiTheme="minorHAnsi"/>
                <w:color w:val="000000"/>
                <w:sz w:val="14"/>
                <w:szCs w:val="14"/>
              </w:rPr>
              <w:lastRenderedPageBreak/>
              <w:t>S</w:t>
            </w:r>
            <w:r w:rsidR="00016601">
              <w:rPr>
                <w:rFonts w:asciiTheme="minorHAnsi" w:hAnsiTheme="minorHAnsi"/>
                <w:color w:val="000000"/>
                <w:sz w:val="14"/>
                <w:szCs w:val="14"/>
              </w:rPr>
              <w:t>pecialists</w:t>
            </w:r>
          </w:p>
        </w:tc>
        <w:tc>
          <w:tcPr>
            <w:tcW w:w="282" w:type="pct"/>
            <w:shd w:val="clear" w:color="auto" w:fill="FFFFFF" w:themeFill="background1"/>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lastRenderedPageBreak/>
              <w:t>Not Started</w:t>
            </w:r>
          </w:p>
        </w:tc>
      </w:tr>
      <w:tr w:rsidR="00016601" w:rsidRPr="00700482" w:rsidTr="001F6694">
        <w:trPr>
          <w:trHeight w:val="99"/>
        </w:trPr>
        <w:tc>
          <w:tcPr>
            <w:tcW w:w="320" w:type="pct"/>
            <w:vMerge/>
            <w:shd w:val="clear" w:color="auto" w:fill="auto"/>
            <w:vAlign w:val="center"/>
          </w:tcPr>
          <w:p w:rsidR="00016601" w:rsidRDefault="00016601" w:rsidP="00057B14">
            <w:pPr>
              <w:spacing w:before="10" w:after="10"/>
              <w:rPr>
                <w:rFonts w:asciiTheme="minorHAnsi" w:hAnsiTheme="minorHAnsi"/>
                <w:bCs/>
                <w:color w:val="000000" w:themeColor="text1"/>
                <w:sz w:val="14"/>
                <w:szCs w:val="14"/>
              </w:rPr>
            </w:pPr>
          </w:p>
        </w:tc>
        <w:tc>
          <w:tcPr>
            <w:tcW w:w="1040" w:type="pct"/>
            <w:vMerge/>
            <w:shd w:val="clear" w:color="auto" w:fill="FFFFFF" w:themeFill="background1"/>
            <w:vAlign w:val="center"/>
          </w:tcPr>
          <w:p w:rsidR="00016601" w:rsidRPr="003D604E" w:rsidRDefault="00016601" w:rsidP="00057B14">
            <w:pPr>
              <w:spacing w:before="10" w:after="10"/>
              <w:rPr>
                <w:rFonts w:asciiTheme="minorHAnsi" w:hAnsiTheme="minorHAnsi"/>
                <w:color w:val="000000"/>
                <w:sz w:val="14"/>
                <w:szCs w:val="14"/>
              </w:rPr>
            </w:pPr>
          </w:p>
        </w:tc>
        <w:tc>
          <w:tcPr>
            <w:tcW w:w="832" w:type="pct"/>
            <w:tcBorders>
              <w:top w:val="single" w:sz="2" w:space="0" w:color="4F81BD"/>
              <w:bottom w:val="single" w:sz="2" w:space="0" w:color="4F81BD"/>
            </w:tcBorders>
            <w:shd w:val="clear" w:color="auto" w:fill="FFFFFF" w:themeFill="background1"/>
            <w:vAlign w:val="center"/>
          </w:tcPr>
          <w:p w:rsidR="00016601" w:rsidRDefault="00016601" w:rsidP="00A1053F">
            <w:pPr>
              <w:spacing w:beforeLines="20" w:before="48" w:afterLines="20" w:after="48"/>
              <w:contextualSpacing/>
              <w:rPr>
                <w:rFonts w:asciiTheme="minorHAnsi" w:hAnsiTheme="minorHAnsi"/>
                <w:sz w:val="14"/>
                <w:szCs w:val="14"/>
              </w:rPr>
            </w:pPr>
            <w:r>
              <w:rPr>
                <w:rFonts w:asciiTheme="minorHAnsi" w:hAnsiTheme="minorHAnsi"/>
                <w:sz w:val="14"/>
                <w:szCs w:val="14"/>
              </w:rPr>
              <w:t>- CSA</w:t>
            </w:r>
            <w:r w:rsidRPr="003D604E">
              <w:rPr>
                <w:rFonts w:asciiTheme="minorHAnsi" w:hAnsiTheme="minorHAnsi"/>
                <w:sz w:val="14"/>
                <w:szCs w:val="14"/>
              </w:rPr>
              <w:t>'s</w:t>
            </w:r>
            <w:r>
              <w:rPr>
                <w:rFonts w:asciiTheme="minorHAnsi" w:hAnsiTheme="minorHAnsi"/>
                <w:sz w:val="14"/>
                <w:szCs w:val="14"/>
              </w:rPr>
              <w:t xml:space="preserve"> second annual update to the OGIP</w:t>
            </w:r>
          </w:p>
        </w:tc>
        <w:tc>
          <w:tcPr>
            <w:tcW w:w="311" w:type="pct"/>
            <w:shd w:val="clear" w:color="auto" w:fill="FFFFFF" w:themeFill="background1"/>
            <w:vAlign w:val="center"/>
          </w:tcPr>
          <w:p w:rsidR="00016601" w:rsidRDefault="00355F1E" w:rsidP="00057B14">
            <w:pPr>
              <w:spacing w:before="10" w:after="10"/>
              <w:rPr>
                <w:rFonts w:asciiTheme="minorHAnsi" w:hAnsiTheme="minorHAnsi"/>
                <w:color w:val="000000"/>
                <w:sz w:val="14"/>
                <w:szCs w:val="14"/>
              </w:rPr>
            </w:pPr>
            <w:r>
              <w:rPr>
                <w:rFonts w:asciiTheme="minorHAnsi" w:hAnsiTheme="minorHAnsi"/>
                <w:color w:val="000000"/>
                <w:sz w:val="14"/>
                <w:szCs w:val="14"/>
              </w:rPr>
              <w:t>RM S</w:t>
            </w:r>
            <w:r w:rsidR="00016601">
              <w:rPr>
                <w:rFonts w:asciiTheme="minorHAnsi" w:hAnsiTheme="minorHAnsi"/>
                <w:color w:val="000000"/>
                <w:sz w:val="14"/>
                <w:szCs w:val="14"/>
              </w:rPr>
              <w:t>upervisor</w:t>
            </w:r>
          </w:p>
        </w:tc>
        <w:tc>
          <w:tcPr>
            <w:tcW w:w="951" w:type="pct"/>
            <w:shd w:val="clear" w:color="auto" w:fill="FFFFFF" w:themeFill="background1"/>
            <w:vAlign w:val="center"/>
          </w:tcPr>
          <w:p w:rsidR="00016601" w:rsidRDefault="00306575" w:rsidP="009C289D">
            <w:pPr>
              <w:spacing w:before="10" w:after="10"/>
              <w:rPr>
                <w:rFonts w:asciiTheme="minorHAnsi" w:hAnsiTheme="minorHAnsi"/>
                <w:color w:val="000000"/>
                <w:sz w:val="14"/>
                <w:szCs w:val="14"/>
              </w:rPr>
            </w:pPr>
            <w:r>
              <w:rPr>
                <w:rFonts w:asciiTheme="minorHAnsi" w:hAnsiTheme="minorHAnsi"/>
                <w:color w:val="000000"/>
                <w:sz w:val="14"/>
                <w:szCs w:val="14"/>
              </w:rPr>
              <w:t>OGIP Annual R</w:t>
            </w:r>
            <w:r w:rsidR="00016601">
              <w:rPr>
                <w:rFonts w:asciiTheme="minorHAnsi" w:hAnsiTheme="minorHAnsi"/>
                <w:color w:val="000000"/>
                <w:sz w:val="14"/>
                <w:szCs w:val="14"/>
              </w:rPr>
              <w:t>eview</w:t>
            </w:r>
          </w:p>
        </w:tc>
        <w:tc>
          <w:tcPr>
            <w:tcW w:w="355" w:type="pct"/>
            <w:shd w:val="clear" w:color="auto" w:fill="FFFFFF" w:themeFill="background1"/>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2016-11-01</w:t>
            </w:r>
          </w:p>
        </w:tc>
        <w:tc>
          <w:tcPr>
            <w:tcW w:w="355" w:type="pct"/>
            <w:shd w:val="clear" w:color="auto" w:fill="FFFFFF" w:themeFill="background1"/>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2017-10-31</w:t>
            </w:r>
          </w:p>
        </w:tc>
        <w:tc>
          <w:tcPr>
            <w:tcW w:w="554" w:type="pct"/>
            <w:shd w:val="clear" w:color="auto" w:fill="FFFFFF" w:themeFill="background1"/>
            <w:vAlign w:val="center"/>
          </w:tcPr>
          <w:p w:rsidR="00016601" w:rsidRDefault="00016601" w:rsidP="00E31673">
            <w:pPr>
              <w:spacing w:before="10" w:after="10"/>
              <w:rPr>
                <w:rFonts w:asciiTheme="minorHAnsi" w:hAnsiTheme="minorHAnsi"/>
                <w:color w:val="000000"/>
                <w:sz w:val="14"/>
                <w:szCs w:val="14"/>
              </w:rPr>
            </w:pPr>
            <w:r>
              <w:rPr>
                <w:rFonts w:asciiTheme="minorHAnsi" w:hAnsiTheme="minorHAnsi"/>
                <w:color w:val="000000"/>
                <w:sz w:val="14"/>
                <w:szCs w:val="14"/>
              </w:rPr>
              <w:t>Unfunded</w:t>
            </w:r>
          </w:p>
          <w:p w:rsidR="00016601" w:rsidRDefault="00776E9A" w:rsidP="001F6694">
            <w:pPr>
              <w:spacing w:before="10" w:after="10"/>
              <w:rPr>
                <w:rFonts w:asciiTheme="minorHAnsi" w:hAnsiTheme="minorHAnsi"/>
                <w:color w:val="000000"/>
                <w:sz w:val="14"/>
                <w:szCs w:val="14"/>
              </w:rPr>
            </w:pPr>
            <w:r>
              <w:rPr>
                <w:rFonts w:asciiTheme="minorHAnsi" w:hAnsiTheme="minorHAnsi"/>
                <w:color w:val="000000"/>
                <w:sz w:val="14"/>
                <w:szCs w:val="14"/>
              </w:rPr>
              <w:t>RM Supervisor, IM Functional S</w:t>
            </w:r>
            <w:r w:rsidR="00016601">
              <w:rPr>
                <w:rFonts w:asciiTheme="minorHAnsi" w:hAnsiTheme="minorHAnsi"/>
                <w:color w:val="000000"/>
                <w:sz w:val="14"/>
                <w:szCs w:val="14"/>
              </w:rPr>
              <w:t>pecialists</w:t>
            </w:r>
          </w:p>
        </w:tc>
        <w:tc>
          <w:tcPr>
            <w:tcW w:w="282" w:type="pct"/>
            <w:shd w:val="clear" w:color="auto" w:fill="FFFFFF" w:themeFill="background1"/>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Not Started</w:t>
            </w:r>
          </w:p>
        </w:tc>
      </w:tr>
      <w:tr w:rsidR="00016601" w:rsidRPr="00700482" w:rsidTr="001F6694">
        <w:trPr>
          <w:trHeight w:val="97"/>
        </w:trPr>
        <w:tc>
          <w:tcPr>
            <w:tcW w:w="320" w:type="pct"/>
            <w:vMerge/>
            <w:shd w:val="clear" w:color="auto" w:fill="auto"/>
            <w:vAlign w:val="center"/>
          </w:tcPr>
          <w:p w:rsidR="00016601" w:rsidRDefault="00016601" w:rsidP="00057B14">
            <w:pPr>
              <w:spacing w:before="10" w:after="10"/>
              <w:rPr>
                <w:rFonts w:asciiTheme="minorHAnsi" w:hAnsiTheme="minorHAnsi"/>
                <w:bCs/>
                <w:color w:val="000000" w:themeColor="text1"/>
                <w:sz w:val="14"/>
                <w:szCs w:val="14"/>
              </w:rPr>
            </w:pPr>
          </w:p>
        </w:tc>
        <w:tc>
          <w:tcPr>
            <w:tcW w:w="1040" w:type="pct"/>
            <w:vMerge/>
            <w:shd w:val="clear" w:color="auto" w:fill="FFFFFF" w:themeFill="background1"/>
            <w:vAlign w:val="center"/>
          </w:tcPr>
          <w:p w:rsidR="00016601" w:rsidRPr="003D604E" w:rsidRDefault="00016601" w:rsidP="00057B14">
            <w:pPr>
              <w:spacing w:before="10" w:after="10"/>
              <w:rPr>
                <w:rFonts w:asciiTheme="minorHAnsi" w:hAnsiTheme="minorHAnsi"/>
                <w:color w:val="000000"/>
                <w:sz w:val="14"/>
                <w:szCs w:val="14"/>
              </w:rPr>
            </w:pPr>
          </w:p>
        </w:tc>
        <w:tc>
          <w:tcPr>
            <w:tcW w:w="832" w:type="pct"/>
            <w:tcBorders>
              <w:top w:val="single" w:sz="2" w:space="0" w:color="4F81BD"/>
              <w:bottom w:val="single" w:sz="2" w:space="0" w:color="4F81BD"/>
            </w:tcBorders>
            <w:shd w:val="clear" w:color="auto" w:fill="FFFFFF" w:themeFill="background1"/>
            <w:vAlign w:val="center"/>
          </w:tcPr>
          <w:p w:rsidR="00016601" w:rsidRDefault="00016601" w:rsidP="00C361B4">
            <w:pPr>
              <w:spacing w:beforeLines="20" w:before="48" w:afterLines="20" w:after="48"/>
              <w:contextualSpacing/>
              <w:rPr>
                <w:rFonts w:asciiTheme="minorHAnsi" w:hAnsiTheme="minorHAnsi"/>
                <w:sz w:val="14"/>
                <w:szCs w:val="14"/>
              </w:rPr>
            </w:pPr>
            <w:r>
              <w:rPr>
                <w:rFonts w:asciiTheme="minorHAnsi" w:hAnsiTheme="minorHAnsi"/>
                <w:sz w:val="14"/>
                <w:szCs w:val="14"/>
              </w:rPr>
              <w:t>- CSA</w:t>
            </w:r>
            <w:r w:rsidRPr="003D604E">
              <w:rPr>
                <w:rFonts w:asciiTheme="minorHAnsi" w:hAnsiTheme="minorHAnsi"/>
                <w:sz w:val="14"/>
                <w:szCs w:val="14"/>
              </w:rPr>
              <w:t>'s</w:t>
            </w:r>
            <w:r>
              <w:rPr>
                <w:rFonts w:asciiTheme="minorHAnsi" w:hAnsiTheme="minorHAnsi"/>
                <w:sz w:val="14"/>
                <w:szCs w:val="14"/>
              </w:rPr>
              <w:t xml:space="preserve"> third annual update to the OGIP</w:t>
            </w:r>
          </w:p>
        </w:tc>
        <w:tc>
          <w:tcPr>
            <w:tcW w:w="311" w:type="pct"/>
            <w:shd w:val="clear" w:color="auto" w:fill="FFFFFF" w:themeFill="background1"/>
            <w:vAlign w:val="center"/>
          </w:tcPr>
          <w:p w:rsidR="00016601" w:rsidRDefault="00355F1E" w:rsidP="00057B14">
            <w:pPr>
              <w:spacing w:before="10" w:after="10"/>
              <w:rPr>
                <w:rFonts w:asciiTheme="minorHAnsi" w:hAnsiTheme="minorHAnsi"/>
                <w:color w:val="000000"/>
                <w:sz w:val="14"/>
                <w:szCs w:val="14"/>
              </w:rPr>
            </w:pPr>
            <w:r>
              <w:rPr>
                <w:rFonts w:asciiTheme="minorHAnsi" w:hAnsiTheme="minorHAnsi"/>
                <w:color w:val="000000"/>
                <w:sz w:val="14"/>
                <w:szCs w:val="14"/>
              </w:rPr>
              <w:t>RM S</w:t>
            </w:r>
            <w:r w:rsidR="00016601">
              <w:rPr>
                <w:rFonts w:asciiTheme="minorHAnsi" w:hAnsiTheme="minorHAnsi"/>
                <w:color w:val="000000"/>
                <w:sz w:val="14"/>
                <w:szCs w:val="14"/>
              </w:rPr>
              <w:t>upervisor</w:t>
            </w:r>
          </w:p>
        </w:tc>
        <w:tc>
          <w:tcPr>
            <w:tcW w:w="951" w:type="pct"/>
            <w:shd w:val="clear" w:color="auto" w:fill="FFFFFF" w:themeFill="background1"/>
            <w:vAlign w:val="center"/>
          </w:tcPr>
          <w:p w:rsidR="00016601" w:rsidRDefault="00306575" w:rsidP="009C289D">
            <w:pPr>
              <w:spacing w:before="10" w:after="10"/>
              <w:rPr>
                <w:rFonts w:asciiTheme="minorHAnsi" w:hAnsiTheme="minorHAnsi"/>
                <w:color w:val="000000"/>
                <w:sz w:val="14"/>
                <w:szCs w:val="14"/>
              </w:rPr>
            </w:pPr>
            <w:r>
              <w:rPr>
                <w:rFonts w:asciiTheme="minorHAnsi" w:hAnsiTheme="minorHAnsi"/>
                <w:color w:val="000000"/>
                <w:sz w:val="14"/>
                <w:szCs w:val="14"/>
              </w:rPr>
              <w:t>OGIP Annual R</w:t>
            </w:r>
            <w:r w:rsidR="00016601">
              <w:rPr>
                <w:rFonts w:asciiTheme="minorHAnsi" w:hAnsiTheme="minorHAnsi"/>
                <w:color w:val="000000"/>
                <w:sz w:val="14"/>
                <w:szCs w:val="14"/>
              </w:rPr>
              <w:t>eview</w:t>
            </w:r>
          </w:p>
        </w:tc>
        <w:tc>
          <w:tcPr>
            <w:tcW w:w="355" w:type="pct"/>
            <w:shd w:val="clear" w:color="auto" w:fill="FFFFFF" w:themeFill="background1"/>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2017-11-01</w:t>
            </w:r>
          </w:p>
        </w:tc>
        <w:tc>
          <w:tcPr>
            <w:tcW w:w="355" w:type="pct"/>
            <w:shd w:val="clear" w:color="auto" w:fill="FFFFFF" w:themeFill="background1"/>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2018-10-31</w:t>
            </w:r>
          </w:p>
        </w:tc>
        <w:tc>
          <w:tcPr>
            <w:tcW w:w="554" w:type="pct"/>
            <w:shd w:val="clear" w:color="auto" w:fill="FFFFFF" w:themeFill="background1"/>
            <w:vAlign w:val="center"/>
          </w:tcPr>
          <w:p w:rsidR="00016601" w:rsidRDefault="00016601" w:rsidP="00E31673">
            <w:pPr>
              <w:spacing w:before="10" w:after="10"/>
              <w:rPr>
                <w:rFonts w:asciiTheme="minorHAnsi" w:hAnsiTheme="minorHAnsi"/>
                <w:color w:val="000000"/>
                <w:sz w:val="14"/>
                <w:szCs w:val="14"/>
              </w:rPr>
            </w:pPr>
            <w:r>
              <w:rPr>
                <w:rFonts w:asciiTheme="minorHAnsi" w:hAnsiTheme="minorHAnsi"/>
                <w:color w:val="000000"/>
                <w:sz w:val="14"/>
                <w:szCs w:val="14"/>
              </w:rPr>
              <w:t>Unfunded</w:t>
            </w:r>
          </w:p>
          <w:p w:rsidR="00016601" w:rsidRDefault="00776E9A" w:rsidP="001F6694">
            <w:pPr>
              <w:spacing w:before="10" w:after="10"/>
              <w:rPr>
                <w:rFonts w:asciiTheme="minorHAnsi" w:hAnsiTheme="minorHAnsi"/>
                <w:color w:val="000000"/>
                <w:sz w:val="14"/>
                <w:szCs w:val="14"/>
              </w:rPr>
            </w:pPr>
            <w:r>
              <w:rPr>
                <w:rFonts w:asciiTheme="minorHAnsi" w:hAnsiTheme="minorHAnsi"/>
                <w:color w:val="000000"/>
                <w:sz w:val="14"/>
                <w:szCs w:val="14"/>
              </w:rPr>
              <w:t>RM Supervisor, IM Functional S</w:t>
            </w:r>
            <w:r w:rsidR="00016601">
              <w:rPr>
                <w:rFonts w:asciiTheme="minorHAnsi" w:hAnsiTheme="minorHAnsi"/>
                <w:color w:val="000000"/>
                <w:sz w:val="14"/>
                <w:szCs w:val="14"/>
              </w:rPr>
              <w:t>pecialists</w:t>
            </w:r>
          </w:p>
        </w:tc>
        <w:tc>
          <w:tcPr>
            <w:tcW w:w="282" w:type="pct"/>
            <w:shd w:val="clear" w:color="auto" w:fill="FFFFFF" w:themeFill="background1"/>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Not Started</w:t>
            </w:r>
          </w:p>
        </w:tc>
      </w:tr>
      <w:tr w:rsidR="00016601" w:rsidRPr="00700482" w:rsidTr="001F6694">
        <w:trPr>
          <w:trHeight w:val="97"/>
        </w:trPr>
        <w:tc>
          <w:tcPr>
            <w:tcW w:w="320" w:type="pct"/>
            <w:vMerge/>
            <w:tcBorders>
              <w:bottom w:val="single" w:sz="2" w:space="0" w:color="4F81BD"/>
            </w:tcBorders>
            <w:shd w:val="clear" w:color="auto" w:fill="auto"/>
            <w:vAlign w:val="center"/>
          </w:tcPr>
          <w:p w:rsidR="00016601" w:rsidRDefault="00016601" w:rsidP="00057B14">
            <w:pPr>
              <w:spacing w:before="10" w:after="10"/>
              <w:rPr>
                <w:rFonts w:asciiTheme="minorHAnsi" w:hAnsiTheme="minorHAnsi"/>
                <w:bCs/>
                <w:color w:val="000000" w:themeColor="text1"/>
                <w:sz w:val="14"/>
                <w:szCs w:val="14"/>
              </w:rPr>
            </w:pPr>
          </w:p>
        </w:tc>
        <w:tc>
          <w:tcPr>
            <w:tcW w:w="1040" w:type="pct"/>
            <w:vMerge/>
            <w:tcBorders>
              <w:bottom w:val="single" w:sz="2" w:space="0" w:color="4F81BD"/>
            </w:tcBorders>
            <w:shd w:val="clear" w:color="auto" w:fill="FFFFFF" w:themeFill="background1"/>
            <w:vAlign w:val="center"/>
          </w:tcPr>
          <w:p w:rsidR="00016601" w:rsidRPr="003D604E" w:rsidRDefault="00016601" w:rsidP="00057B14">
            <w:pPr>
              <w:spacing w:before="10" w:after="10"/>
              <w:rPr>
                <w:rFonts w:asciiTheme="minorHAnsi" w:hAnsiTheme="minorHAnsi"/>
                <w:color w:val="000000"/>
                <w:sz w:val="14"/>
                <w:szCs w:val="14"/>
              </w:rPr>
            </w:pPr>
          </w:p>
        </w:tc>
        <w:tc>
          <w:tcPr>
            <w:tcW w:w="832" w:type="pct"/>
            <w:tcBorders>
              <w:top w:val="single" w:sz="2" w:space="0" w:color="4F81BD"/>
              <w:bottom w:val="single" w:sz="2" w:space="0" w:color="4F81BD"/>
            </w:tcBorders>
            <w:shd w:val="clear" w:color="auto" w:fill="FFFFFF" w:themeFill="background1"/>
            <w:vAlign w:val="center"/>
          </w:tcPr>
          <w:p w:rsidR="00016601" w:rsidRDefault="00016601" w:rsidP="00C361B4">
            <w:pPr>
              <w:spacing w:beforeLines="20" w:before="48" w:afterLines="20" w:after="48"/>
              <w:contextualSpacing/>
              <w:rPr>
                <w:rFonts w:asciiTheme="minorHAnsi" w:hAnsiTheme="minorHAnsi"/>
                <w:sz w:val="14"/>
                <w:szCs w:val="14"/>
              </w:rPr>
            </w:pPr>
            <w:r>
              <w:rPr>
                <w:rFonts w:asciiTheme="minorHAnsi" w:hAnsiTheme="minorHAnsi"/>
                <w:sz w:val="14"/>
                <w:szCs w:val="14"/>
              </w:rPr>
              <w:t>- CSA</w:t>
            </w:r>
            <w:r w:rsidRPr="003D604E">
              <w:rPr>
                <w:rFonts w:asciiTheme="minorHAnsi" w:hAnsiTheme="minorHAnsi"/>
                <w:sz w:val="14"/>
                <w:szCs w:val="14"/>
              </w:rPr>
              <w:t>'s</w:t>
            </w:r>
            <w:r>
              <w:rPr>
                <w:rFonts w:asciiTheme="minorHAnsi" w:hAnsiTheme="minorHAnsi"/>
                <w:sz w:val="14"/>
                <w:szCs w:val="14"/>
              </w:rPr>
              <w:t xml:space="preserve"> fourth annual update to the OGIP</w:t>
            </w:r>
          </w:p>
        </w:tc>
        <w:tc>
          <w:tcPr>
            <w:tcW w:w="311" w:type="pct"/>
            <w:tcBorders>
              <w:bottom w:val="single" w:sz="2" w:space="0" w:color="4F81BD"/>
            </w:tcBorders>
            <w:shd w:val="clear" w:color="auto" w:fill="FFFFFF" w:themeFill="background1"/>
            <w:vAlign w:val="center"/>
          </w:tcPr>
          <w:p w:rsidR="00016601" w:rsidRDefault="00355F1E" w:rsidP="00057B14">
            <w:pPr>
              <w:spacing w:before="10" w:after="10"/>
              <w:rPr>
                <w:rFonts w:asciiTheme="minorHAnsi" w:hAnsiTheme="minorHAnsi"/>
                <w:color w:val="000000"/>
                <w:sz w:val="14"/>
                <w:szCs w:val="14"/>
              </w:rPr>
            </w:pPr>
            <w:r>
              <w:rPr>
                <w:rFonts w:asciiTheme="minorHAnsi" w:hAnsiTheme="minorHAnsi"/>
                <w:color w:val="000000"/>
                <w:sz w:val="14"/>
                <w:szCs w:val="14"/>
              </w:rPr>
              <w:t>RM S</w:t>
            </w:r>
            <w:r w:rsidR="00016601">
              <w:rPr>
                <w:rFonts w:asciiTheme="minorHAnsi" w:hAnsiTheme="minorHAnsi"/>
                <w:color w:val="000000"/>
                <w:sz w:val="14"/>
                <w:szCs w:val="14"/>
              </w:rPr>
              <w:t>upervisor</w:t>
            </w:r>
          </w:p>
        </w:tc>
        <w:tc>
          <w:tcPr>
            <w:tcW w:w="951" w:type="pct"/>
            <w:tcBorders>
              <w:bottom w:val="single" w:sz="2" w:space="0" w:color="4F81BD"/>
            </w:tcBorders>
            <w:shd w:val="clear" w:color="auto" w:fill="FFFFFF" w:themeFill="background1"/>
            <w:vAlign w:val="center"/>
          </w:tcPr>
          <w:p w:rsidR="00016601" w:rsidRDefault="00016601" w:rsidP="00306575">
            <w:pPr>
              <w:spacing w:before="10" w:after="10"/>
              <w:rPr>
                <w:rFonts w:asciiTheme="minorHAnsi" w:hAnsiTheme="minorHAnsi"/>
                <w:color w:val="000000"/>
                <w:sz w:val="14"/>
                <w:szCs w:val="14"/>
              </w:rPr>
            </w:pPr>
            <w:r>
              <w:rPr>
                <w:rFonts w:asciiTheme="minorHAnsi" w:hAnsiTheme="minorHAnsi"/>
                <w:color w:val="000000"/>
                <w:sz w:val="14"/>
                <w:szCs w:val="14"/>
              </w:rPr>
              <w:t xml:space="preserve">OGIP </w:t>
            </w:r>
            <w:r w:rsidR="00306575">
              <w:rPr>
                <w:rFonts w:asciiTheme="minorHAnsi" w:hAnsiTheme="minorHAnsi"/>
                <w:color w:val="000000"/>
                <w:sz w:val="14"/>
                <w:szCs w:val="14"/>
              </w:rPr>
              <w:t>Annual R</w:t>
            </w:r>
            <w:r>
              <w:rPr>
                <w:rFonts w:asciiTheme="minorHAnsi" w:hAnsiTheme="minorHAnsi"/>
                <w:color w:val="000000"/>
                <w:sz w:val="14"/>
                <w:szCs w:val="14"/>
              </w:rPr>
              <w:t>eview</w:t>
            </w:r>
          </w:p>
        </w:tc>
        <w:tc>
          <w:tcPr>
            <w:tcW w:w="355" w:type="pct"/>
            <w:tcBorders>
              <w:bottom w:val="single" w:sz="2" w:space="0" w:color="4F81BD"/>
            </w:tcBorders>
            <w:shd w:val="clear" w:color="auto" w:fill="FFFFFF" w:themeFill="background1"/>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2018-11-01</w:t>
            </w:r>
          </w:p>
        </w:tc>
        <w:tc>
          <w:tcPr>
            <w:tcW w:w="355" w:type="pct"/>
            <w:tcBorders>
              <w:bottom w:val="single" w:sz="2" w:space="0" w:color="4F81BD"/>
            </w:tcBorders>
            <w:shd w:val="clear" w:color="auto" w:fill="FFFFFF" w:themeFill="background1"/>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2020-03-31</w:t>
            </w:r>
          </w:p>
        </w:tc>
        <w:tc>
          <w:tcPr>
            <w:tcW w:w="554" w:type="pct"/>
            <w:tcBorders>
              <w:bottom w:val="single" w:sz="2" w:space="0" w:color="4F81BD"/>
            </w:tcBorders>
            <w:shd w:val="clear" w:color="auto" w:fill="FFFFFF" w:themeFill="background1"/>
            <w:vAlign w:val="center"/>
          </w:tcPr>
          <w:p w:rsidR="00016601" w:rsidRDefault="00016601" w:rsidP="00E31673">
            <w:pPr>
              <w:spacing w:before="10" w:after="10"/>
              <w:rPr>
                <w:rFonts w:asciiTheme="minorHAnsi" w:hAnsiTheme="minorHAnsi"/>
                <w:color w:val="000000"/>
                <w:sz w:val="14"/>
                <w:szCs w:val="14"/>
              </w:rPr>
            </w:pPr>
            <w:r>
              <w:rPr>
                <w:rFonts w:asciiTheme="minorHAnsi" w:hAnsiTheme="minorHAnsi"/>
                <w:color w:val="000000"/>
                <w:sz w:val="14"/>
                <w:szCs w:val="14"/>
              </w:rPr>
              <w:t>Unfunded</w:t>
            </w:r>
          </w:p>
          <w:p w:rsidR="00016601" w:rsidRDefault="00776E9A" w:rsidP="001F6694">
            <w:pPr>
              <w:spacing w:before="10" w:after="10"/>
              <w:rPr>
                <w:rFonts w:asciiTheme="minorHAnsi" w:hAnsiTheme="minorHAnsi"/>
                <w:color w:val="000000"/>
                <w:sz w:val="14"/>
                <w:szCs w:val="14"/>
              </w:rPr>
            </w:pPr>
            <w:r>
              <w:rPr>
                <w:rFonts w:asciiTheme="minorHAnsi" w:hAnsiTheme="minorHAnsi"/>
                <w:color w:val="000000"/>
                <w:sz w:val="14"/>
                <w:szCs w:val="14"/>
              </w:rPr>
              <w:t>RM Supervisor, IM Functional S</w:t>
            </w:r>
            <w:r w:rsidR="00016601">
              <w:rPr>
                <w:rFonts w:asciiTheme="minorHAnsi" w:hAnsiTheme="minorHAnsi"/>
                <w:color w:val="000000"/>
                <w:sz w:val="14"/>
                <w:szCs w:val="14"/>
              </w:rPr>
              <w:t>pecialists</w:t>
            </w:r>
          </w:p>
        </w:tc>
        <w:tc>
          <w:tcPr>
            <w:tcW w:w="282" w:type="pct"/>
            <w:tcBorders>
              <w:bottom w:val="single" w:sz="2" w:space="0" w:color="4F81BD"/>
            </w:tcBorders>
            <w:shd w:val="clear" w:color="auto" w:fill="FFFFFF" w:themeFill="background1"/>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Not Started</w:t>
            </w:r>
          </w:p>
        </w:tc>
      </w:tr>
      <w:tr w:rsidR="00016601" w:rsidRPr="00700482" w:rsidTr="001F6694">
        <w:trPr>
          <w:trHeight w:val="727"/>
        </w:trPr>
        <w:tc>
          <w:tcPr>
            <w:tcW w:w="320" w:type="pct"/>
            <w:vMerge w:val="restart"/>
            <w:tcBorders>
              <w:top w:val="single" w:sz="2" w:space="0" w:color="4F81BD"/>
            </w:tcBorders>
            <w:shd w:val="clear" w:color="auto" w:fill="C6D9F1" w:themeFill="text2" w:themeFillTint="33"/>
            <w:vAlign w:val="center"/>
          </w:tcPr>
          <w:p w:rsidR="00016601" w:rsidRPr="00FE4E65" w:rsidRDefault="00016601" w:rsidP="00057B14">
            <w:pPr>
              <w:spacing w:before="10" w:after="10"/>
              <w:rPr>
                <w:rFonts w:asciiTheme="minorHAnsi" w:hAnsiTheme="minorHAnsi"/>
                <w:bCs/>
                <w:color w:val="000000" w:themeColor="text1"/>
                <w:sz w:val="14"/>
                <w:szCs w:val="14"/>
              </w:rPr>
            </w:pPr>
            <w:r>
              <w:rPr>
                <w:rFonts w:asciiTheme="minorHAnsi" w:hAnsiTheme="minorHAnsi"/>
                <w:bCs/>
                <w:color w:val="000000" w:themeColor="text1"/>
                <w:sz w:val="14"/>
                <w:szCs w:val="14"/>
              </w:rPr>
              <w:t xml:space="preserve">DOG </w:t>
            </w:r>
            <w:r w:rsidRPr="00FE4E65">
              <w:rPr>
                <w:rFonts w:asciiTheme="minorHAnsi" w:hAnsiTheme="minorHAnsi"/>
                <w:bCs/>
                <w:color w:val="000000" w:themeColor="text1"/>
                <w:sz w:val="14"/>
                <w:szCs w:val="14"/>
              </w:rPr>
              <w:t>6.5</w:t>
            </w:r>
          </w:p>
        </w:tc>
        <w:tc>
          <w:tcPr>
            <w:tcW w:w="1040" w:type="pct"/>
            <w:vMerge w:val="restart"/>
            <w:tcBorders>
              <w:top w:val="single" w:sz="2" w:space="0" w:color="4F81BD"/>
            </w:tcBorders>
            <w:shd w:val="clear" w:color="auto" w:fill="C6D9F1" w:themeFill="text2" w:themeFillTint="33"/>
            <w:vAlign w:val="center"/>
          </w:tcPr>
          <w:p w:rsidR="00016601" w:rsidRPr="00EA61AE" w:rsidRDefault="00016601" w:rsidP="00057B14">
            <w:pPr>
              <w:spacing w:before="10" w:after="10"/>
              <w:rPr>
                <w:rFonts w:asciiTheme="minorHAnsi" w:hAnsiTheme="minorHAnsi" w:cs="Arial"/>
                <w:color w:val="000000"/>
                <w:sz w:val="14"/>
                <w:szCs w:val="14"/>
              </w:rPr>
            </w:pPr>
            <w:r w:rsidRPr="003D604E">
              <w:rPr>
                <w:rFonts w:asciiTheme="minorHAnsi" w:hAnsiTheme="minorHAnsi" w:cs="Arial"/>
                <w:color w:val="000000"/>
                <w:sz w:val="14"/>
                <w:szCs w:val="14"/>
              </w:rPr>
              <w:t>Maximizing the removal of access restrictions on departmental information resources of enduring value prior to transfer to Library and Archives Canada.</w:t>
            </w:r>
          </w:p>
        </w:tc>
        <w:tc>
          <w:tcPr>
            <w:tcW w:w="832" w:type="pct"/>
            <w:tcBorders>
              <w:top w:val="single" w:sz="2" w:space="0" w:color="4F81BD"/>
              <w:bottom w:val="single" w:sz="2" w:space="0" w:color="4F81BD"/>
            </w:tcBorders>
            <w:shd w:val="clear" w:color="auto" w:fill="C6D9F1" w:themeFill="text2" w:themeFillTint="33"/>
            <w:vAlign w:val="center"/>
          </w:tcPr>
          <w:p w:rsidR="00016601" w:rsidRPr="003D604E" w:rsidRDefault="00016601" w:rsidP="00C361B4">
            <w:pPr>
              <w:spacing w:beforeLines="20" w:before="48" w:afterLines="20" w:after="48"/>
              <w:contextualSpacing/>
              <w:rPr>
                <w:rFonts w:asciiTheme="minorHAnsi" w:hAnsiTheme="minorHAnsi"/>
                <w:sz w:val="14"/>
                <w:szCs w:val="14"/>
              </w:rPr>
            </w:pPr>
            <w:r>
              <w:rPr>
                <w:rFonts w:asciiTheme="minorHAnsi" w:hAnsiTheme="minorHAnsi"/>
                <w:sz w:val="14"/>
                <w:szCs w:val="14"/>
              </w:rPr>
              <w:t>- Methodology</w:t>
            </w:r>
            <w:r w:rsidRPr="003D604E">
              <w:rPr>
                <w:rFonts w:asciiTheme="minorHAnsi" w:hAnsiTheme="minorHAnsi"/>
                <w:sz w:val="14"/>
                <w:szCs w:val="14"/>
              </w:rPr>
              <w:t xml:space="preserve"> for the removal of access restrictions from </w:t>
            </w:r>
            <w:r>
              <w:rPr>
                <w:rFonts w:asciiTheme="minorHAnsi" w:hAnsiTheme="minorHAnsi"/>
                <w:sz w:val="14"/>
                <w:szCs w:val="14"/>
              </w:rPr>
              <w:t xml:space="preserve">data and </w:t>
            </w:r>
            <w:r w:rsidRPr="003D604E">
              <w:rPr>
                <w:rFonts w:asciiTheme="minorHAnsi" w:hAnsiTheme="minorHAnsi"/>
                <w:sz w:val="14"/>
                <w:szCs w:val="14"/>
              </w:rPr>
              <w:t>information resources of enduring value</w:t>
            </w:r>
            <w:r>
              <w:rPr>
                <w:rFonts w:asciiTheme="minorHAnsi" w:hAnsiTheme="minorHAnsi"/>
                <w:sz w:val="14"/>
                <w:szCs w:val="14"/>
              </w:rPr>
              <w:t xml:space="preserve"> </w:t>
            </w:r>
            <w:r w:rsidRPr="003D604E">
              <w:rPr>
                <w:rFonts w:asciiTheme="minorHAnsi" w:hAnsiTheme="minorHAnsi"/>
                <w:sz w:val="14"/>
                <w:szCs w:val="14"/>
              </w:rPr>
              <w:t>prior to their transfer to the LAC</w:t>
            </w:r>
          </w:p>
        </w:tc>
        <w:tc>
          <w:tcPr>
            <w:tcW w:w="311" w:type="pct"/>
            <w:tcBorders>
              <w:top w:val="single" w:sz="2" w:space="0" w:color="4F81BD"/>
            </w:tcBorders>
            <w:shd w:val="clear" w:color="auto" w:fill="C6D9F1" w:themeFill="text2" w:themeFillTint="33"/>
            <w:vAlign w:val="center"/>
          </w:tcPr>
          <w:p w:rsidR="00016601" w:rsidRPr="0057639A" w:rsidRDefault="00355F1E" w:rsidP="00057B14">
            <w:pPr>
              <w:spacing w:before="10" w:after="10"/>
              <w:rPr>
                <w:rFonts w:asciiTheme="minorHAnsi" w:hAnsiTheme="minorHAnsi"/>
                <w:color w:val="000000"/>
                <w:sz w:val="14"/>
                <w:szCs w:val="14"/>
              </w:rPr>
            </w:pPr>
            <w:r>
              <w:rPr>
                <w:rFonts w:asciiTheme="minorHAnsi" w:hAnsiTheme="minorHAnsi"/>
                <w:color w:val="000000"/>
                <w:sz w:val="14"/>
                <w:szCs w:val="14"/>
              </w:rPr>
              <w:t>RM S</w:t>
            </w:r>
            <w:r w:rsidR="00016601">
              <w:rPr>
                <w:rFonts w:asciiTheme="minorHAnsi" w:hAnsiTheme="minorHAnsi"/>
                <w:color w:val="000000"/>
                <w:sz w:val="14"/>
                <w:szCs w:val="14"/>
              </w:rPr>
              <w:t xml:space="preserve">upervisor </w:t>
            </w:r>
          </w:p>
        </w:tc>
        <w:tc>
          <w:tcPr>
            <w:tcW w:w="951" w:type="pct"/>
            <w:tcBorders>
              <w:top w:val="single" w:sz="2" w:space="0" w:color="4F81BD"/>
            </w:tcBorders>
            <w:shd w:val="clear" w:color="auto" w:fill="C6D9F1" w:themeFill="text2" w:themeFillTint="33"/>
            <w:vAlign w:val="center"/>
          </w:tcPr>
          <w:p w:rsidR="00016601" w:rsidRPr="001F6694" w:rsidRDefault="00016601" w:rsidP="009D137C">
            <w:pPr>
              <w:spacing w:before="10" w:after="10"/>
              <w:rPr>
                <w:rFonts w:asciiTheme="minorHAnsi" w:hAnsiTheme="minorHAnsi" w:cs="Arial"/>
                <w:color w:val="222222"/>
                <w:sz w:val="14"/>
                <w:szCs w:val="14"/>
                <w:lang w:val="en"/>
              </w:rPr>
            </w:pPr>
            <w:r>
              <w:rPr>
                <w:rStyle w:val="hps"/>
                <w:rFonts w:asciiTheme="minorHAnsi" w:hAnsiTheme="minorHAnsi" w:cs="Arial"/>
                <w:color w:val="222222"/>
                <w:sz w:val="14"/>
                <w:szCs w:val="14"/>
                <w:lang w:val="en"/>
              </w:rPr>
              <w:t xml:space="preserve">Application of the </w:t>
            </w:r>
            <w:r w:rsidRPr="00034A19">
              <w:rPr>
                <w:rStyle w:val="hps"/>
                <w:rFonts w:asciiTheme="minorHAnsi" w:hAnsiTheme="minorHAnsi" w:cs="Arial"/>
                <w:color w:val="222222"/>
                <w:sz w:val="14"/>
                <w:szCs w:val="14"/>
                <w:lang w:val="en"/>
              </w:rPr>
              <w:t>retention schedule</w:t>
            </w:r>
            <w:r>
              <w:rPr>
                <w:rStyle w:val="hps"/>
                <w:rFonts w:asciiTheme="minorHAnsi" w:hAnsiTheme="minorHAnsi" w:cs="Arial"/>
                <w:color w:val="222222"/>
                <w:sz w:val="14"/>
                <w:szCs w:val="14"/>
                <w:lang w:val="en"/>
              </w:rPr>
              <w:t xml:space="preserve"> - </w:t>
            </w:r>
            <w:r w:rsidRPr="009D137C">
              <w:rPr>
                <w:rStyle w:val="hps"/>
                <w:rFonts w:asciiTheme="minorHAnsi" w:hAnsiTheme="minorHAnsi" w:cs="Arial"/>
                <w:color w:val="222222"/>
                <w:sz w:val="14"/>
                <w:szCs w:val="14"/>
                <w:lang w:val="en"/>
              </w:rPr>
              <w:t>Declassification</w:t>
            </w:r>
            <w:r w:rsidRPr="009D137C">
              <w:rPr>
                <w:rStyle w:val="shorttext"/>
                <w:rFonts w:asciiTheme="minorHAnsi" w:hAnsiTheme="minorHAnsi" w:cs="Arial"/>
                <w:color w:val="222222"/>
                <w:sz w:val="14"/>
                <w:szCs w:val="14"/>
                <w:lang w:val="en"/>
              </w:rPr>
              <w:t xml:space="preserve"> </w:t>
            </w:r>
            <w:r w:rsidRPr="009D137C">
              <w:rPr>
                <w:rStyle w:val="hps"/>
                <w:rFonts w:asciiTheme="minorHAnsi" w:hAnsiTheme="minorHAnsi" w:cs="Arial"/>
                <w:color w:val="222222"/>
                <w:sz w:val="14"/>
                <w:szCs w:val="14"/>
                <w:lang w:val="en"/>
              </w:rPr>
              <w:t>of information</w:t>
            </w:r>
            <w:r w:rsidRPr="009D137C">
              <w:rPr>
                <w:rStyle w:val="shorttext"/>
                <w:rFonts w:asciiTheme="minorHAnsi" w:hAnsiTheme="minorHAnsi" w:cs="Arial"/>
                <w:color w:val="222222"/>
                <w:sz w:val="14"/>
                <w:szCs w:val="14"/>
                <w:lang w:val="en"/>
              </w:rPr>
              <w:t xml:space="preserve"> </w:t>
            </w:r>
            <w:r w:rsidRPr="009D137C">
              <w:rPr>
                <w:rStyle w:val="hps"/>
                <w:rFonts w:asciiTheme="minorHAnsi" w:hAnsiTheme="minorHAnsi" w:cs="Arial"/>
                <w:color w:val="222222"/>
                <w:sz w:val="14"/>
                <w:szCs w:val="14"/>
                <w:lang w:val="en"/>
              </w:rPr>
              <w:t>with business value</w:t>
            </w:r>
            <w:r w:rsidR="00306575">
              <w:rPr>
                <w:rStyle w:val="hps"/>
                <w:rFonts w:asciiTheme="minorHAnsi" w:hAnsiTheme="minorHAnsi" w:cs="Arial"/>
                <w:color w:val="222222"/>
                <w:sz w:val="14"/>
                <w:szCs w:val="14"/>
                <w:lang w:val="en"/>
              </w:rPr>
              <w:t xml:space="preserve"> – Review P</w:t>
            </w:r>
            <w:r>
              <w:rPr>
                <w:rStyle w:val="hps"/>
                <w:rFonts w:asciiTheme="minorHAnsi" w:hAnsiTheme="minorHAnsi" w:cs="Arial"/>
                <w:color w:val="222222"/>
                <w:sz w:val="14"/>
                <w:szCs w:val="14"/>
                <w:lang w:val="en"/>
              </w:rPr>
              <w:t>rocedure</w:t>
            </w:r>
          </w:p>
        </w:tc>
        <w:tc>
          <w:tcPr>
            <w:tcW w:w="355" w:type="pct"/>
            <w:tcBorders>
              <w:top w:val="single" w:sz="2" w:space="0" w:color="4F81BD"/>
            </w:tcBorders>
            <w:shd w:val="clear" w:color="auto" w:fill="C6D9F1" w:themeFill="text2" w:themeFillTint="33"/>
            <w:vAlign w:val="center"/>
          </w:tcPr>
          <w:p w:rsidR="00016601" w:rsidRPr="0057639A"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2016-04-01</w:t>
            </w:r>
          </w:p>
        </w:tc>
        <w:tc>
          <w:tcPr>
            <w:tcW w:w="355" w:type="pct"/>
            <w:tcBorders>
              <w:top w:val="single" w:sz="2" w:space="0" w:color="4F81BD"/>
            </w:tcBorders>
            <w:shd w:val="clear" w:color="auto" w:fill="C6D9F1" w:themeFill="text2" w:themeFillTint="33"/>
            <w:vAlign w:val="center"/>
          </w:tcPr>
          <w:p w:rsidR="00016601" w:rsidRPr="0057639A"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2017-10-31</w:t>
            </w:r>
          </w:p>
        </w:tc>
        <w:tc>
          <w:tcPr>
            <w:tcW w:w="554" w:type="pct"/>
            <w:tcBorders>
              <w:top w:val="single" w:sz="2" w:space="0" w:color="4F81BD"/>
            </w:tcBorders>
            <w:shd w:val="clear" w:color="auto" w:fill="C6D9F1" w:themeFill="text2" w:themeFillTint="33"/>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Unfunded</w:t>
            </w:r>
          </w:p>
          <w:p w:rsidR="00016601" w:rsidRPr="0057639A" w:rsidRDefault="00776E9A" w:rsidP="001F6694">
            <w:pPr>
              <w:spacing w:before="10" w:after="10"/>
              <w:rPr>
                <w:rFonts w:asciiTheme="minorHAnsi" w:hAnsiTheme="minorHAnsi"/>
                <w:color w:val="000000"/>
                <w:sz w:val="14"/>
                <w:szCs w:val="14"/>
              </w:rPr>
            </w:pPr>
            <w:r>
              <w:rPr>
                <w:rFonts w:asciiTheme="minorHAnsi" w:hAnsiTheme="minorHAnsi"/>
                <w:color w:val="000000"/>
                <w:sz w:val="14"/>
                <w:szCs w:val="14"/>
              </w:rPr>
              <w:t xml:space="preserve"> RM Supervisor, IM Functional S</w:t>
            </w:r>
            <w:r w:rsidR="00016601">
              <w:rPr>
                <w:rFonts w:asciiTheme="minorHAnsi" w:hAnsiTheme="minorHAnsi"/>
                <w:color w:val="000000"/>
                <w:sz w:val="14"/>
                <w:szCs w:val="14"/>
              </w:rPr>
              <w:t>pecialists, ATIP Coordinator, Legal Services</w:t>
            </w:r>
          </w:p>
        </w:tc>
        <w:tc>
          <w:tcPr>
            <w:tcW w:w="282" w:type="pct"/>
            <w:tcBorders>
              <w:top w:val="single" w:sz="2" w:space="0" w:color="4F81BD"/>
            </w:tcBorders>
            <w:shd w:val="clear" w:color="auto" w:fill="C6D9F1" w:themeFill="text2" w:themeFillTint="33"/>
            <w:vAlign w:val="center"/>
          </w:tcPr>
          <w:p w:rsidR="00016601" w:rsidRPr="0057639A"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Not Started</w:t>
            </w:r>
          </w:p>
        </w:tc>
      </w:tr>
      <w:tr w:rsidR="00016601" w:rsidRPr="00700482" w:rsidTr="001F6694">
        <w:trPr>
          <w:trHeight w:val="726"/>
        </w:trPr>
        <w:tc>
          <w:tcPr>
            <w:tcW w:w="320" w:type="pct"/>
            <w:vMerge/>
            <w:tcBorders>
              <w:bottom w:val="single" w:sz="2" w:space="0" w:color="4F81BD"/>
            </w:tcBorders>
            <w:shd w:val="clear" w:color="auto" w:fill="C6D9F1" w:themeFill="text2" w:themeFillTint="33"/>
            <w:vAlign w:val="center"/>
          </w:tcPr>
          <w:p w:rsidR="00016601" w:rsidRDefault="00016601" w:rsidP="00057B14">
            <w:pPr>
              <w:spacing w:before="10" w:after="10"/>
              <w:rPr>
                <w:rFonts w:asciiTheme="minorHAnsi" w:hAnsiTheme="minorHAnsi"/>
                <w:bCs/>
                <w:color w:val="000000" w:themeColor="text1"/>
                <w:sz w:val="14"/>
                <w:szCs w:val="14"/>
              </w:rPr>
            </w:pPr>
          </w:p>
        </w:tc>
        <w:tc>
          <w:tcPr>
            <w:tcW w:w="1040" w:type="pct"/>
            <w:vMerge/>
            <w:tcBorders>
              <w:bottom w:val="single" w:sz="2" w:space="0" w:color="4F81BD"/>
            </w:tcBorders>
            <w:shd w:val="clear" w:color="auto" w:fill="C6D9F1" w:themeFill="text2" w:themeFillTint="33"/>
            <w:vAlign w:val="center"/>
          </w:tcPr>
          <w:p w:rsidR="00016601" w:rsidRPr="003D604E" w:rsidRDefault="00016601" w:rsidP="00057B14">
            <w:pPr>
              <w:spacing w:before="10" w:after="10"/>
              <w:rPr>
                <w:rFonts w:asciiTheme="minorHAnsi" w:hAnsiTheme="minorHAnsi" w:cs="Arial"/>
                <w:color w:val="000000"/>
                <w:sz w:val="14"/>
                <w:szCs w:val="14"/>
              </w:rPr>
            </w:pPr>
          </w:p>
        </w:tc>
        <w:tc>
          <w:tcPr>
            <w:tcW w:w="832" w:type="pct"/>
            <w:tcBorders>
              <w:top w:val="single" w:sz="2" w:space="0" w:color="4F81BD"/>
              <w:bottom w:val="single" w:sz="2" w:space="0" w:color="4F81BD"/>
            </w:tcBorders>
            <w:shd w:val="clear" w:color="auto" w:fill="C6D9F1" w:themeFill="text2" w:themeFillTint="33"/>
            <w:vAlign w:val="center"/>
          </w:tcPr>
          <w:p w:rsidR="00016601" w:rsidRDefault="00016601" w:rsidP="00A1053F">
            <w:pPr>
              <w:spacing w:beforeLines="20" w:before="48" w:afterLines="20" w:after="48"/>
              <w:contextualSpacing/>
              <w:rPr>
                <w:rFonts w:asciiTheme="minorHAnsi" w:hAnsiTheme="minorHAnsi"/>
                <w:sz w:val="14"/>
                <w:szCs w:val="14"/>
              </w:rPr>
            </w:pPr>
            <w:r>
              <w:rPr>
                <w:rFonts w:asciiTheme="minorHAnsi" w:hAnsiTheme="minorHAnsi"/>
                <w:sz w:val="14"/>
                <w:szCs w:val="14"/>
              </w:rPr>
              <w:t>- Methodology</w:t>
            </w:r>
            <w:r w:rsidRPr="003D604E">
              <w:rPr>
                <w:rFonts w:asciiTheme="minorHAnsi" w:hAnsiTheme="minorHAnsi"/>
                <w:sz w:val="14"/>
                <w:szCs w:val="14"/>
              </w:rPr>
              <w:t xml:space="preserve"> for the removal of access restrictions from </w:t>
            </w:r>
            <w:r>
              <w:rPr>
                <w:rFonts w:asciiTheme="minorHAnsi" w:hAnsiTheme="minorHAnsi"/>
                <w:sz w:val="14"/>
                <w:szCs w:val="14"/>
              </w:rPr>
              <w:t xml:space="preserve">data and </w:t>
            </w:r>
            <w:r w:rsidRPr="003D604E">
              <w:rPr>
                <w:rFonts w:asciiTheme="minorHAnsi" w:hAnsiTheme="minorHAnsi"/>
                <w:sz w:val="14"/>
                <w:szCs w:val="14"/>
              </w:rPr>
              <w:t xml:space="preserve">information resources of enduring value prior to their transfer to the LAC </w:t>
            </w:r>
            <w:r>
              <w:rPr>
                <w:rFonts w:asciiTheme="minorHAnsi" w:hAnsiTheme="minorHAnsi"/>
                <w:sz w:val="14"/>
                <w:szCs w:val="14"/>
              </w:rPr>
              <w:t>is integrated into CSA</w:t>
            </w:r>
            <w:r w:rsidRPr="003D604E">
              <w:rPr>
                <w:rFonts w:asciiTheme="minorHAnsi" w:hAnsiTheme="minorHAnsi"/>
                <w:sz w:val="14"/>
                <w:szCs w:val="14"/>
              </w:rPr>
              <w:t>'s</w:t>
            </w:r>
            <w:r>
              <w:rPr>
                <w:rFonts w:asciiTheme="minorHAnsi" w:hAnsiTheme="minorHAnsi"/>
                <w:sz w:val="14"/>
                <w:szCs w:val="14"/>
              </w:rPr>
              <w:t xml:space="preserve"> disposition plans and procedures.</w:t>
            </w:r>
          </w:p>
        </w:tc>
        <w:tc>
          <w:tcPr>
            <w:tcW w:w="311" w:type="pct"/>
            <w:tcBorders>
              <w:bottom w:val="single" w:sz="2" w:space="0" w:color="4F81BD"/>
            </w:tcBorders>
            <w:shd w:val="clear" w:color="auto" w:fill="C6D9F1" w:themeFill="text2" w:themeFillTint="33"/>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RM Supervisor</w:t>
            </w:r>
          </w:p>
        </w:tc>
        <w:tc>
          <w:tcPr>
            <w:tcW w:w="951" w:type="pct"/>
            <w:tcBorders>
              <w:bottom w:val="single" w:sz="2" w:space="0" w:color="4F81BD"/>
            </w:tcBorders>
            <w:shd w:val="clear" w:color="auto" w:fill="C6D9F1" w:themeFill="text2" w:themeFillTint="33"/>
            <w:vAlign w:val="center"/>
          </w:tcPr>
          <w:p w:rsidR="00016601" w:rsidRPr="009D137C" w:rsidRDefault="00016601" w:rsidP="009D137C">
            <w:pPr>
              <w:spacing w:before="10" w:after="10"/>
              <w:rPr>
                <w:rStyle w:val="hps"/>
                <w:rFonts w:asciiTheme="minorHAnsi" w:hAnsiTheme="minorHAnsi" w:cs="Arial"/>
                <w:color w:val="222222"/>
                <w:sz w:val="14"/>
                <w:szCs w:val="14"/>
                <w:lang w:val="en"/>
              </w:rPr>
            </w:pPr>
            <w:r>
              <w:rPr>
                <w:rStyle w:val="hps"/>
                <w:rFonts w:asciiTheme="minorHAnsi" w:hAnsiTheme="minorHAnsi" w:cs="Arial"/>
                <w:color w:val="222222"/>
                <w:sz w:val="14"/>
                <w:szCs w:val="14"/>
                <w:lang w:val="en"/>
              </w:rPr>
              <w:t xml:space="preserve">Application of the </w:t>
            </w:r>
            <w:r w:rsidRPr="00034A19">
              <w:rPr>
                <w:rStyle w:val="hps"/>
                <w:rFonts w:asciiTheme="minorHAnsi" w:hAnsiTheme="minorHAnsi" w:cs="Arial"/>
                <w:color w:val="222222"/>
                <w:sz w:val="14"/>
                <w:szCs w:val="14"/>
                <w:lang w:val="en"/>
              </w:rPr>
              <w:t>retention schedule</w:t>
            </w:r>
            <w:r>
              <w:rPr>
                <w:rStyle w:val="hps"/>
                <w:rFonts w:asciiTheme="minorHAnsi" w:hAnsiTheme="minorHAnsi" w:cs="Arial"/>
                <w:color w:val="222222"/>
                <w:sz w:val="14"/>
                <w:szCs w:val="14"/>
                <w:lang w:val="en"/>
              </w:rPr>
              <w:t xml:space="preserve"> - </w:t>
            </w:r>
            <w:r w:rsidRPr="009D137C">
              <w:rPr>
                <w:rStyle w:val="hps"/>
                <w:rFonts w:asciiTheme="minorHAnsi" w:hAnsiTheme="minorHAnsi" w:cs="Arial"/>
                <w:color w:val="222222"/>
                <w:sz w:val="14"/>
                <w:szCs w:val="14"/>
                <w:lang w:val="en"/>
              </w:rPr>
              <w:t>Declassification</w:t>
            </w:r>
            <w:r w:rsidRPr="009D137C">
              <w:rPr>
                <w:rStyle w:val="shorttext"/>
                <w:rFonts w:asciiTheme="minorHAnsi" w:hAnsiTheme="minorHAnsi" w:cs="Arial"/>
                <w:color w:val="222222"/>
                <w:sz w:val="14"/>
                <w:szCs w:val="14"/>
                <w:lang w:val="en"/>
              </w:rPr>
              <w:t xml:space="preserve"> </w:t>
            </w:r>
            <w:r w:rsidRPr="009D137C">
              <w:rPr>
                <w:rStyle w:val="hps"/>
                <w:rFonts w:asciiTheme="minorHAnsi" w:hAnsiTheme="minorHAnsi" w:cs="Arial"/>
                <w:color w:val="222222"/>
                <w:sz w:val="14"/>
                <w:szCs w:val="14"/>
                <w:lang w:val="en"/>
              </w:rPr>
              <w:t>of information</w:t>
            </w:r>
            <w:r w:rsidRPr="009D137C">
              <w:rPr>
                <w:rStyle w:val="shorttext"/>
                <w:rFonts w:asciiTheme="minorHAnsi" w:hAnsiTheme="minorHAnsi" w:cs="Arial"/>
                <w:color w:val="222222"/>
                <w:sz w:val="14"/>
                <w:szCs w:val="14"/>
                <w:lang w:val="en"/>
              </w:rPr>
              <w:t xml:space="preserve"> </w:t>
            </w:r>
            <w:r w:rsidRPr="009D137C">
              <w:rPr>
                <w:rStyle w:val="hps"/>
                <w:rFonts w:asciiTheme="minorHAnsi" w:hAnsiTheme="minorHAnsi" w:cs="Arial"/>
                <w:color w:val="222222"/>
                <w:sz w:val="14"/>
                <w:szCs w:val="14"/>
                <w:lang w:val="en"/>
              </w:rPr>
              <w:t>with business value</w:t>
            </w:r>
            <w:r w:rsidR="00306575">
              <w:rPr>
                <w:rStyle w:val="hps"/>
                <w:rFonts w:asciiTheme="minorHAnsi" w:hAnsiTheme="minorHAnsi" w:cs="Arial"/>
                <w:color w:val="222222"/>
                <w:sz w:val="14"/>
                <w:szCs w:val="14"/>
                <w:lang w:val="en"/>
              </w:rPr>
              <w:t xml:space="preserve"> – Review P</w:t>
            </w:r>
            <w:r>
              <w:rPr>
                <w:rStyle w:val="hps"/>
                <w:rFonts w:asciiTheme="minorHAnsi" w:hAnsiTheme="minorHAnsi" w:cs="Arial"/>
                <w:color w:val="222222"/>
                <w:sz w:val="14"/>
                <w:szCs w:val="14"/>
                <w:lang w:val="en"/>
              </w:rPr>
              <w:t>rocedure</w:t>
            </w:r>
          </w:p>
        </w:tc>
        <w:tc>
          <w:tcPr>
            <w:tcW w:w="355" w:type="pct"/>
            <w:tcBorders>
              <w:bottom w:val="single" w:sz="2" w:space="0" w:color="4F81BD"/>
            </w:tcBorders>
            <w:shd w:val="clear" w:color="auto" w:fill="C6D9F1" w:themeFill="text2" w:themeFillTint="33"/>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2017-04-01</w:t>
            </w:r>
          </w:p>
        </w:tc>
        <w:tc>
          <w:tcPr>
            <w:tcW w:w="355" w:type="pct"/>
            <w:tcBorders>
              <w:bottom w:val="single" w:sz="2" w:space="0" w:color="4F81BD"/>
            </w:tcBorders>
            <w:shd w:val="clear" w:color="auto" w:fill="C6D9F1" w:themeFill="text2" w:themeFillTint="33"/>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2018-10-31</w:t>
            </w:r>
          </w:p>
        </w:tc>
        <w:tc>
          <w:tcPr>
            <w:tcW w:w="554" w:type="pct"/>
            <w:tcBorders>
              <w:bottom w:val="single" w:sz="2" w:space="0" w:color="4F81BD"/>
            </w:tcBorders>
            <w:shd w:val="clear" w:color="auto" w:fill="C6D9F1" w:themeFill="text2" w:themeFillTint="33"/>
            <w:vAlign w:val="center"/>
          </w:tcPr>
          <w:p w:rsidR="00016601" w:rsidRDefault="00016601" w:rsidP="001F6694">
            <w:pPr>
              <w:spacing w:before="10" w:after="10"/>
              <w:rPr>
                <w:rFonts w:asciiTheme="minorHAnsi" w:hAnsiTheme="minorHAnsi"/>
                <w:color w:val="000000"/>
                <w:sz w:val="14"/>
                <w:szCs w:val="14"/>
              </w:rPr>
            </w:pPr>
            <w:r>
              <w:rPr>
                <w:rFonts w:asciiTheme="minorHAnsi" w:hAnsiTheme="minorHAnsi"/>
                <w:color w:val="000000"/>
                <w:sz w:val="14"/>
                <w:szCs w:val="14"/>
              </w:rPr>
              <w:t>Unfunded</w:t>
            </w:r>
          </w:p>
          <w:p w:rsidR="00016601" w:rsidRDefault="00016601" w:rsidP="00776E9A">
            <w:pPr>
              <w:spacing w:before="10" w:after="10"/>
              <w:rPr>
                <w:rFonts w:asciiTheme="minorHAnsi" w:hAnsiTheme="minorHAnsi"/>
                <w:color w:val="000000"/>
                <w:sz w:val="14"/>
                <w:szCs w:val="14"/>
              </w:rPr>
            </w:pPr>
            <w:r>
              <w:rPr>
                <w:rFonts w:asciiTheme="minorHAnsi" w:hAnsiTheme="minorHAnsi"/>
                <w:color w:val="000000"/>
                <w:sz w:val="14"/>
                <w:szCs w:val="14"/>
              </w:rPr>
              <w:t xml:space="preserve"> RM </w:t>
            </w:r>
            <w:r w:rsidR="00776E9A">
              <w:rPr>
                <w:rFonts w:asciiTheme="minorHAnsi" w:hAnsiTheme="minorHAnsi"/>
                <w:color w:val="000000"/>
                <w:sz w:val="14"/>
                <w:szCs w:val="14"/>
              </w:rPr>
              <w:t>Supervisor, IM Functional S</w:t>
            </w:r>
            <w:r>
              <w:rPr>
                <w:rFonts w:asciiTheme="minorHAnsi" w:hAnsiTheme="minorHAnsi"/>
                <w:color w:val="000000"/>
                <w:sz w:val="14"/>
                <w:szCs w:val="14"/>
              </w:rPr>
              <w:t>pecialists, ATIP Coordinator, Legal Services</w:t>
            </w:r>
          </w:p>
        </w:tc>
        <w:tc>
          <w:tcPr>
            <w:tcW w:w="282" w:type="pct"/>
            <w:tcBorders>
              <w:bottom w:val="single" w:sz="2" w:space="0" w:color="4F81BD"/>
            </w:tcBorders>
            <w:shd w:val="clear" w:color="auto" w:fill="C6D9F1" w:themeFill="text2" w:themeFillTint="33"/>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Not Started</w:t>
            </w:r>
          </w:p>
        </w:tc>
      </w:tr>
      <w:tr w:rsidR="00016601" w:rsidRPr="00700482" w:rsidTr="0005230C">
        <w:trPr>
          <w:trHeight w:val="877"/>
        </w:trPr>
        <w:tc>
          <w:tcPr>
            <w:tcW w:w="320" w:type="pct"/>
            <w:vMerge w:val="restart"/>
            <w:tcBorders>
              <w:top w:val="single" w:sz="2" w:space="0" w:color="4F81BD"/>
            </w:tcBorders>
            <w:shd w:val="clear" w:color="auto" w:fill="auto"/>
            <w:vAlign w:val="center"/>
          </w:tcPr>
          <w:p w:rsidR="00016601" w:rsidRPr="00FE4E65" w:rsidRDefault="00016601" w:rsidP="00057B14">
            <w:pPr>
              <w:spacing w:before="10" w:after="10"/>
              <w:rPr>
                <w:rFonts w:asciiTheme="minorHAnsi" w:hAnsiTheme="minorHAnsi"/>
                <w:bCs/>
                <w:color w:val="000000" w:themeColor="text1"/>
                <w:sz w:val="14"/>
                <w:szCs w:val="14"/>
              </w:rPr>
            </w:pPr>
            <w:r>
              <w:rPr>
                <w:rFonts w:asciiTheme="minorHAnsi" w:hAnsiTheme="minorHAnsi"/>
                <w:bCs/>
                <w:color w:val="000000" w:themeColor="text1"/>
                <w:sz w:val="14"/>
                <w:szCs w:val="14"/>
              </w:rPr>
              <w:t xml:space="preserve">DOG </w:t>
            </w:r>
            <w:r w:rsidRPr="00FE4E65">
              <w:rPr>
                <w:rFonts w:asciiTheme="minorHAnsi" w:hAnsiTheme="minorHAnsi"/>
                <w:bCs/>
                <w:color w:val="000000" w:themeColor="text1"/>
                <w:sz w:val="14"/>
                <w:szCs w:val="14"/>
              </w:rPr>
              <w:t>6.6</w:t>
            </w:r>
          </w:p>
        </w:tc>
        <w:tc>
          <w:tcPr>
            <w:tcW w:w="1040" w:type="pct"/>
            <w:vMerge w:val="restart"/>
            <w:tcBorders>
              <w:top w:val="single" w:sz="2" w:space="0" w:color="4F81BD"/>
            </w:tcBorders>
            <w:shd w:val="clear" w:color="auto" w:fill="FFFFFF" w:themeFill="background1"/>
            <w:vAlign w:val="center"/>
          </w:tcPr>
          <w:p w:rsidR="00016601" w:rsidRPr="00EA61AE" w:rsidRDefault="00016601" w:rsidP="00057B14">
            <w:pPr>
              <w:spacing w:before="10" w:after="10"/>
              <w:rPr>
                <w:rFonts w:asciiTheme="minorHAnsi" w:hAnsiTheme="minorHAnsi" w:cs="Arial"/>
                <w:color w:val="000000"/>
                <w:sz w:val="14"/>
                <w:szCs w:val="14"/>
              </w:rPr>
            </w:pPr>
            <w:r w:rsidRPr="003D604E">
              <w:rPr>
                <w:rFonts w:asciiTheme="minorHAnsi" w:hAnsiTheme="minorHAnsi" w:cs="Arial"/>
                <w:color w:val="000000"/>
                <w:sz w:val="14"/>
                <w:szCs w:val="14"/>
              </w:rPr>
              <w:t>Ensuring that open government requirements in sections 6.1 to 6.5 of this directive are integrated in any new plans for procuring, developing, or modernizing departmental information applications, systems, or solutions in support of the delivery of programs and services</w:t>
            </w:r>
          </w:p>
        </w:tc>
        <w:tc>
          <w:tcPr>
            <w:tcW w:w="832" w:type="pct"/>
            <w:tcBorders>
              <w:top w:val="single" w:sz="2" w:space="0" w:color="4F81BD"/>
            </w:tcBorders>
            <w:shd w:val="clear" w:color="auto" w:fill="FFFFFF" w:themeFill="background1"/>
            <w:vAlign w:val="center"/>
          </w:tcPr>
          <w:p w:rsidR="00016601" w:rsidRPr="003D604E" w:rsidRDefault="00016601" w:rsidP="00C361B4">
            <w:pPr>
              <w:spacing w:beforeLines="20" w:before="48" w:afterLines="20" w:after="48"/>
              <w:contextualSpacing/>
              <w:rPr>
                <w:rFonts w:asciiTheme="minorHAnsi" w:hAnsiTheme="minorHAnsi"/>
                <w:sz w:val="14"/>
                <w:szCs w:val="14"/>
              </w:rPr>
            </w:pPr>
            <w:r>
              <w:rPr>
                <w:rFonts w:asciiTheme="minorHAnsi" w:hAnsiTheme="minorHAnsi"/>
                <w:sz w:val="14"/>
                <w:szCs w:val="14"/>
              </w:rPr>
              <w:t xml:space="preserve">- </w:t>
            </w:r>
            <w:r w:rsidRPr="003D604E">
              <w:rPr>
                <w:rFonts w:asciiTheme="minorHAnsi" w:hAnsiTheme="minorHAnsi"/>
                <w:sz w:val="14"/>
                <w:szCs w:val="14"/>
              </w:rPr>
              <w:t xml:space="preserve">Governance structures are in place </w:t>
            </w:r>
            <w:r>
              <w:rPr>
                <w:rFonts w:asciiTheme="minorHAnsi" w:hAnsiTheme="minorHAnsi"/>
                <w:sz w:val="14"/>
                <w:szCs w:val="14"/>
              </w:rPr>
              <w:t xml:space="preserve">to ensure that the requirements of the </w:t>
            </w:r>
            <w:r w:rsidRPr="002B12E3">
              <w:rPr>
                <w:rFonts w:asciiTheme="minorHAnsi" w:hAnsiTheme="minorHAnsi"/>
                <w:i/>
                <w:sz w:val="14"/>
                <w:szCs w:val="14"/>
              </w:rPr>
              <w:t>Directive on Open Government</w:t>
            </w:r>
            <w:r>
              <w:rPr>
                <w:rFonts w:asciiTheme="minorHAnsi" w:hAnsiTheme="minorHAnsi"/>
                <w:sz w:val="14"/>
                <w:szCs w:val="14"/>
              </w:rPr>
              <w:t xml:space="preserve"> are integrated </w:t>
            </w:r>
            <w:r w:rsidRPr="00D551FD">
              <w:rPr>
                <w:rFonts w:asciiTheme="minorHAnsi" w:hAnsiTheme="minorHAnsi"/>
                <w:sz w:val="14"/>
                <w:szCs w:val="14"/>
              </w:rPr>
              <w:t>in</w:t>
            </w:r>
            <w:r>
              <w:rPr>
                <w:rFonts w:asciiTheme="minorHAnsi" w:hAnsiTheme="minorHAnsi"/>
                <w:sz w:val="14"/>
                <w:szCs w:val="14"/>
              </w:rPr>
              <w:t>to</w:t>
            </w:r>
            <w:r w:rsidRPr="00D551FD">
              <w:rPr>
                <w:rFonts w:asciiTheme="minorHAnsi" w:hAnsiTheme="minorHAnsi"/>
                <w:sz w:val="14"/>
                <w:szCs w:val="14"/>
              </w:rPr>
              <w:t xml:space="preserve"> any new plans for procuring, developing, or modernizing departmental information applications, systems, or solutions</w:t>
            </w:r>
          </w:p>
        </w:tc>
        <w:tc>
          <w:tcPr>
            <w:tcW w:w="311" w:type="pct"/>
            <w:tcBorders>
              <w:top w:val="single" w:sz="2" w:space="0" w:color="4F81BD"/>
            </w:tcBorders>
            <w:shd w:val="clear" w:color="auto" w:fill="FFFFFF" w:themeFill="background1"/>
            <w:vAlign w:val="center"/>
          </w:tcPr>
          <w:p w:rsidR="00016601" w:rsidRPr="0057639A" w:rsidRDefault="00355F1E" w:rsidP="00057B14">
            <w:pPr>
              <w:spacing w:before="10" w:after="10"/>
              <w:rPr>
                <w:rFonts w:asciiTheme="minorHAnsi" w:hAnsiTheme="minorHAnsi"/>
                <w:color w:val="000000"/>
                <w:sz w:val="14"/>
                <w:szCs w:val="14"/>
              </w:rPr>
            </w:pPr>
            <w:r>
              <w:rPr>
                <w:rFonts w:asciiTheme="minorHAnsi" w:hAnsiTheme="minorHAnsi"/>
                <w:color w:val="000000"/>
                <w:sz w:val="14"/>
                <w:szCs w:val="14"/>
              </w:rPr>
              <w:t>IM M</w:t>
            </w:r>
            <w:r w:rsidR="00016601">
              <w:rPr>
                <w:rFonts w:asciiTheme="minorHAnsi" w:hAnsiTheme="minorHAnsi"/>
                <w:color w:val="000000"/>
                <w:sz w:val="14"/>
                <w:szCs w:val="14"/>
              </w:rPr>
              <w:t>anager</w:t>
            </w:r>
          </w:p>
        </w:tc>
        <w:tc>
          <w:tcPr>
            <w:tcW w:w="951" w:type="pct"/>
            <w:tcBorders>
              <w:top w:val="single" w:sz="2" w:space="0" w:color="4F81BD"/>
            </w:tcBorders>
            <w:shd w:val="clear" w:color="auto" w:fill="FFFFFF" w:themeFill="background1"/>
            <w:vAlign w:val="center"/>
          </w:tcPr>
          <w:p w:rsidR="00016601" w:rsidRDefault="000539E3" w:rsidP="005834E0">
            <w:pPr>
              <w:spacing w:before="10" w:after="10"/>
              <w:rPr>
                <w:rFonts w:asciiTheme="minorHAnsi" w:hAnsiTheme="minorHAnsi"/>
                <w:color w:val="000000"/>
                <w:sz w:val="14"/>
                <w:szCs w:val="14"/>
              </w:rPr>
            </w:pPr>
            <w:r>
              <w:rPr>
                <w:rFonts w:asciiTheme="minorHAnsi" w:hAnsiTheme="minorHAnsi"/>
                <w:color w:val="000000"/>
                <w:sz w:val="14"/>
                <w:szCs w:val="14"/>
              </w:rPr>
              <w:t>Strategy on Information M</w:t>
            </w:r>
            <w:r w:rsidR="00016601">
              <w:rPr>
                <w:rFonts w:asciiTheme="minorHAnsi" w:hAnsiTheme="minorHAnsi"/>
                <w:color w:val="000000"/>
                <w:sz w:val="14"/>
                <w:szCs w:val="14"/>
              </w:rPr>
              <w:t xml:space="preserve">anagement </w:t>
            </w:r>
            <w:r>
              <w:rPr>
                <w:rFonts w:asciiTheme="minorHAnsi" w:hAnsiTheme="minorHAnsi"/>
                <w:color w:val="000000"/>
                <w:sz w:val="14"/>
                <w:szCs w:val="14"/>
              </w:rPr>
              <w:t>Annual R</w:t>
            </w:r>
            <w:r w:rsidR="00016601">
              <w:rPr>
                <w:rFonts w:asciiTheme="minorHAnsi" w:hAnsiTheme="minorHAnsi"/>
                <w:color w:val="000000"/>
                <w:sz w:val="14"/>
                <w:szCs w:val="14"/>
              </w:rPr>
              <w:t>eviews</w:t>
            </w:r>
          </w:p>
          <w:p w:rsidR="00016601" w:rsidRDefault="00016601" w:rsidP="005834E0">
            <w:pPr>
              <w:spacing w:before="10" w:after="10"/>
              <w:rPr>
                <w:rStyle w:val="hps"/>
                <w:rFonts w:asciiTheme="minorHAnsi" w:hAnsiTheme="minorHAnsi" w:cs="Arial"/>
                <w:color w:val="222222"/>
                <w:sz w:val="14"/>
                <w:szCs w:val="14"/>
                <w:lang w:val="en"/>
              </w:rPr>
            </w:pPr>
            <w:r>
              <w:rPr>
                <w:rStyle w:val="hps"/>
                <w:rFonts w:asciiTheme="minorHAnsi" w:hAnsiTheme="minorHAnsi" w:cs="Arial"/>
                <w:color w:val="222222"/>
                <w:sz w:val="14"/>
                <w:szCs w:val="14"/>
                <w:lang w:val="en"/>
              </w:rPr>
              <w:t xml:space="preserve">Review and </w:t>
            </w:r>
            <w:r w:rsidRPr="00661B9D">
              <w:rPr>
                <w:rStyle w:val="hps"/>
                <w:rFonts w:asciiTheme="minorHAnsi" w:hAnsiTheme="minorHAnsi" w:cs="Arial"/>
                <w:color w:val="222222"/>
                <w:sz w:val="14"/>
                <w:szCs w:val="14"/>
                <w:lang w:val="en"/>
              </w:rPr>
              <w:t>Approval</w:t>
            </w:r>
            <w:r w:rsidRPr="00661B9D">
              <w:rPr>
                <w:rStyle w:val="shorttext"/>
                <w:rFonts w:asciiTheme="minorHAnsi" w:hAnsiTheme="minorHAnsi" w:cs="Arial"/>
                <w:color w:val="222222"/>
                <w:sz w:val="14"/>
                <w:szCs w:val="14"/>
                <w:lang w:val="en"/>
              </w:rPr>
              <w:t xml:space="preserve"> </w:t>
            </w:r>
            <w:r w:rsidRPr="00661B9D">
              <w:rPr>
                <w:rStyle w:val="hps"/>
                <w:rFonts w:asciiTheme="minorHAnsi" w:hAnsiTheme="minorHAnsi" w:cs="Arial"/>
                <w:color w:val="222222"/>
                <w:sz w:val="14"/>
                <w:szCs w:val="14"/>
                <w:lang w:val="en"/>
              </w:rPr>
              <w:t>of</w:t>
            </w:r>
            <w:r>
              <w:rPr>
                <w:rStyle w:val="hps"/>
                <w:rFonts w:asciiTheme="minorHAnsi" w:hAnsiTheme="minorHAnsi" w:cs="Arial"/>
                <w:color w:val="222222"/>
                <w:sz w:val="14"/>
                <w:szCs w:val="14"/>
                <w:lang w:val="en"/>
              </w:rPr>
              <w:t xml:space="preserve"> </w:t>
            </w:r>
            <w:r w:rsidR="00945F92">
              <w:rPr>
                <w:rStyle w:val="hps"/>
                <w:rFonts w:asciiTheme="minorHAnsi" w:hAnsiTheme="minorHAnsi" w:cs="Arial"/>
                <w:color w:val="222222"/>
                <w:sz w:val="14"/>
                <w:szCs w:val="14"/>
                <w:lang w:val="en"/>
              </w:rPr>
              <w:t>IM G</w:t>
            </w:r>
            <w:r w:rsidRPr="00661B9D">
              <w:rPr>
                <w:rStyle w:val="hps"/>
                <w:rFonts w:asciiTheme="minorHAnsi" w:hAnsiTheme="minorHAnsi" w:cs="Arial"/>
                <w:color w:val="222222"/>
                <w:sz w:val="14"/>
                <w:szCs w:val="14"/>
                <w:lang w:val="en"/>
              </w:rPr>
              <w:t>overnance</w:t>
            </w:r>
            <w:r w:rsidRPr="00661B9D">
              <w:rPr>
                <w:rStyle w:val="shorttext"/>
                <w:rFonts w:asciiTheme="minorHAnsi" w:hAnsiTheme="minorHAnsi" w:cs="Arial"/>
                <w:color w:val="222222"/>
                <w:sz w:val="14"/>
                <w:szCs w:val="14"/>
                <w:lang w:val="en"/>
              </w:rPr>
              <w:t xml:space="preserve"> </w:t>
            </w:r>
          </w:p>
          <w:p w:rsidR="00016601" w:rsidRPr="0005230C" w:rsidRDefault="00016601" w:rsidP="00945F92">
            <w:pPr>
              <w:spacing w:before="10" w:after="10"/>
              <w:rPr>
                <w:rFonts w:asciiTheme="minorHAnsi" w:hAnsiTheme="minorHAnsi" w:cs="Arial"/>
                <w:color w:val="222222"/>
                <w:sz w:val="14"/>
                <w:szCs w:val="14"/>
                <w:lang w:val="en"/>
              </w:rPr>
            </w:pPr>
            <w:r>
              <w:rPr>
                <w:rStyle w:val="hps"/>
                <w:rFonts w:asciiTheme="minorHAnsi" w:hAnsiTheme="minorHAnsi" w:cs="Arial"/>
                <w:color w:val="222222"/>
                <w:sz w:val="14"/>
                <w:szCs w:val="14"/>
                <w:lang w:val="en"/>
              </w:rPr>
              <w:t xml:space="preserve">Review and </w:t>
            </w:r>
            <w:r w:rsidRPr="00661B9D">
              <w:rPr>
                <w:rStyle w:val="hps"/>
                <w:rFonts w:asciiTheme="minorHAnsi" w:hAnsiTheme="minorHAnsi" w:cs="Arial"/>
                <w:color w:val="222222"/>
                <w:sz w:val="14"/>
                <w:szCs w:val="14"/>
                <w:lang w:val="en"/>
              </w:rPr>
              <w:t>Approval</w:t>
            </w:r>
            <w:r w:rsidRPr="00661B9D">
              <w:rPr>
                <w:rStyle w:val="shorttext"/>
                <w:rFonts w:asciiTheme="minorHAnsi" w:hAnsiTheme="minorHAnsi" w:cs="Arial"/>
                <w:color w:val="222222"/>
                <w:sz w:val="14"/>
                <w:szCs w:val="14"/>
                <w:lang w:val="en"/>
              </w:rPr>
              <w:t xml:space="preserve"> </w:t>
            </w:r>
            <w:r w:rsidRPr="00661B9D">
              <w:rPr>
                <w:rStyle w:val="hps"/>
                <w:rFonts w:asciiTheme="minorHAnsi" w:hAnsiTheme="minorHAnsi" w:cs="Arial"/>
                <w:color w:val="222222"/>
                <w:sz w:val="14"/>
                <w:szCs w:val="14"/>
                <w:lang w:val="en"/>
              </w:rPr>
              <w:t>o</w:t>
            </w:r>
            <w:r>
              <w:rPr>
                <w:rStyle w:val="hps"/>
                <w:rFonts w:asciiTheme="minorHAnsi" w:hAnsiTheme="minorHAnsi" w:cs="Arial"/>
                <w:color w:val="222222"/>
                <w:sz w:val="14"/>
                <w:szCs w:val="14"/>
                <w:lang w:val="en"/>
              </w:rPr>
              <w:t>f</w:t>
            </w:r>
            <w:r w:rsidRPr="00661B9D">
              <w:rPr>
                <w:rStyle w:val="hps"/>
                <w:rFonts w:asciiTheme="minorHAnsi" w:hAnsiTheme="minorHAnsi" w:cs="Arial"/>
                <w:color w:val="222222"/>
                <w:sz w:val="14"/>
                <w:szCs w:val="14"/>
                <w:lang w:val="en"/>
              </w:rPr>
              <w:t xml:space="preserve"> </w:t>
            </w:r>
            <w:r>
              <w:rPr>
                <w:rStyle w:val="hps"/>
                <w:rFonts w:asciiTheme="minorHAnsi" w:hAnsiTheme="minorHAnsi" w:cs="Arial"/>
                <w:color w:val="222222"/>
                <w:sz w:val="14"/>
                <w:szCs w:val="14"/>
                <w:lang w:val="en"/>
              </w:rPr>
              <w:t xml:space="preserve">IM </w:t>
            </w:r>
            <w:r w:rsidR="00945F92">
              <w:rPr>
                <w:rStyle w:val="hps"/>
                <w:rFonts w:asciiTheme="minorHAnsi" w:hAnsiTheme="minorHAnsi" w:cs="Arial"/>
                <w:color w:val="222222"/>
                <w:sz w:val="14"/>
                <w:szCs w:val="14"/>
                <w:lang w:val="en"/>
              </w:rPr>
              <w:t>P</w:t>
            </w:r>
            <w:r>
              <w:rPr>
                <w:rStyle w:val="hps"/>
                <w:rFonts w:asciiTheme="minorHAnsi" w:hAnsiTheme="minorHAnsi" w:cs="Arial"/>
                <w:color w:val="222222"/>
                <w:sz w:val="14"/>
                <w:szCs w:val="14"/>
                <w:lang w:val="en"/>
              </w:rPr>
              <w:t>olicy</w:t>
            </w:r>
          </w:p>
        </w:tc>
        <w:tc>
          <w:tcPr>
            <w:tcW w:w="355" w:type="pct"/>
            <w:tcBorders>
              <w:top w:val="single" w:sz="2" w:space="0" w:color="4F81BD"/>
            </w:tcBorders>
            <w:shd w:val="clear" w:color="auto" w:fill="FFFFFF" w:themeFill="background1"/>
            <w:vAlign w:val="center"/>
          </w:tcPr>
          <w:p w:rsidR="00016601" w:rsidRPr="0057639A"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2015-04-01</w:t>
            </w:r>
          </w:p>
        </w:tc>
        <w:tc>
          <w:tcPr>
            <w:tcW w:w="355" w:type="pct"/>
            <w:tcBorders>
              <w:top w:val="single" w:sz="2" w:space="0" w:color="4F81BD"/>
            </w:tcBorders>
            <w:shd w:val="clear" w:color="auto" w:fill="FFFFFF" w:themeFill="background1"/>
            <w:vAlign w:val="center"/>
          </w:tcPr>
          <w:p w:rsidR="00016601" w:rsidRPr="0057639A"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2016-03-31</w:t>
            </w:r>
          </w:p>
        </w:tc>
        <w:tc>
          <w:tcPr>
            <w:tcW w:w="554" w:type="pct"/>
            <w:tcBorders>
              <w:top w:val="single" w:sz="2" w:space="0" w:color="4F81BD"/>
            </w:tcBorders>
            <w:shd w:val="clear" w:color="auto" w:fill="FFFFFF" w:themeFill="background1"/>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Unfunded</w:t>
            </w:r>
          </w:p>
          <w:p w:rsidR="00016601" w:rsidRPr="0057639A" w:rsidRDefault="00776E9A" w:rsidP="00776E9A">
            <w:pPr>
              <w:spacing w:before="10" w:after="10"/>
              <w:rPr>
                <w:rFonts w:asciiTheme="minorHAnsi" w:hAnsiTheme="minorHAnsi"/>
                <w:color w:val="000000"/>
                <w:sz w:val="14"/>
                <w:szCs w:val="14"/>
              </w:rPr>
            </w:pPr>
            <w:r>
              <w:rPr>
                <w:rFonts w:asciiTheme="minorHAnsi" w:hAnsiTheme="minorHAnsi"/>
                <w:color w:val="000000"/>
                <w:sz w:val="14"/>
                <w:szCs w:val="14"/>
              </w:rPr>
              <w:t>IM Manager,  IM S</w:t>
            </w:r>
            <w:r w:rsidR="00016601">
              <w:rPr>
                <w:rFonts w:asciiTheme="minorHAnsi" w:hAnsiTheme="minorHAnsi"/>
                <w:color w:val="000000"/>
                <w:sz w:val="14"/>
                <w:szCs w:val="14"/>
              </w:rPr>
              <w:t xml:space="preserve">upervisor,  IM </w:t>
            </w:r>
            <w:r>
              <w:rPr>
                <w:rFonts w:asciiTheme="minorHAnsi" w:hAnsiTheme="minorHAnsi"/>
                <w:color w:val="000000"/>
                <w:sz w:val="14"/>
                <w:szCs w:val="14"/>
              </w:rPr>
              <w:t>Functional S</w:t>
            </w:r>
            <w:r w:rsidR="00016601">
              <w:rPr>
                <w:rFonts w:asciiTheme="minorHAnsi" w:hAnsiTheme="minorHAnsi"/>
                <w:color w:val="000000"/>
                <w:sz w:val="14"/>
                <w:szCs w:val="14"/>
              </w:rPr>
              <w:t>pecialists</w:t>
            </w:r>
          </w:p>
        </w:tc>
        <w:tc>
          <w:tcPr>
            <w:tcW w:w="282" w:type="pct"/>
            <w:tcBorders>
              <w:top w:val="single" w:sz="2" w:space="0" w:color="4F81BD"/>
            </w:tcBorders>
            <w:shd w:val="clear" w:color="auto" w:fill="FFFFFF" w:themeFill="background1"/>
            <w:vAlign w:val="center"/>
          </w:tcPr>
          <w:p w:rsidR="00016601" w:rsidRPr="0057639A"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Started</w:t>
            </w:r>
          </w:p>
        </w:tc>
      </w:tr>
      <w:tr w:rsidR="00016601" w:rsidRPr="00700482" w:rsidTr="001F6694">
        <w:trPr>
          <w:trHeight w:val="688"/>
        </w:trPr>
        <w:tc>
          <w:tcPr>
            <w:tcW w:w="320" w:type="pct"/>
            <w:vMerge/>
            <w:shd w:val="clear" w:color="auto" w:fill="auto"/>
            <w:vAlign w:val="center"/>
          </w:tcPr>
          <w:p w:rsidR="00016601" w:rsidRDefault="00016601" w:rsidP="00057B14">
            <w:pPr>
              <w:spacing w:before="10" w:after="10"/>
              <w:rPr>
                <w:rFonts w:asciiTheme="minorHAnsi" w:hAnsiTheme="minorHAnsi"/>
                <w:bCs/>
                <w:color w:val="000000" w:themeColor="text1"/>
                <w:sz w:val="14"/>
                <w:szCs w:val="14"/>
              </w:rPr>
            </w:pPr>
          </w:p>
        </w:tc>
        <w:tc>
          <w:tcPr>
            <w:tcW w:w="1040" w:type="pct"/>
            <w:vMerge/>
            <w:shd w:val="clear" w:color="auto" w:fill="FFFFFF" w:themeFill="background1"/>
            <w:vAlign w:val="center"/>
          </w:tcPr>
          <w:p w:rsidR="00016601" w:rsidRPr="003D604E" w:rsidRDefault="00016601" w:rsidP="00057B14">
            <w:pPr>
              <w:spacing w:before="10" w:after="10"/>
              <w:rPr>
                <w:rFonts w:asciiTheme="minorHAnsi" w:hAnsiTheme="minorHAnsi" w:cs="Arial"/>
                <w:color w:val="000000"/>
                <w:sz w:val="14"/>
                <w:szCs w:val="14"/>
              </w:rPr>
            </w:pPr>
          </w:p>
        </w:tc>
        <w:tc>
          <w:tcPr>
            <w:tcW w:w="832" w:type="pct"/>
            <w:tcBorders>
              <w:top w:val="single" w:sz="2" w:space="0" w:color="4F81BD"/>
            </w:tcBorders>
            <w:shd w:val="clear" w:color="auto" w:fill="FFFFFF" w:themeFill="background1"/>
            <w:vAlign w:val="center"/>
          </w:tcPr>
          <w:p w:rsidR="00016601" w:rsidRDefault="00016601" w:rsidP="00A1053F">
            <w:pPr>
              <w:spacing w:beforeLines="20" w:before="48" w:afterLines="20" w:after="48"/>
              <w:contextualSpacing/>
              <w:rPr>
                <w:rFonts w:asciiTheme="minorHAnsi" w:hAnsiTheme="minorHAnsi"/>
                <w:sz w:val="14"/>
                <w:szCs w:val="14"/>
              </w:rPr>
            </w:pPr>
            <w:r>
              <w:rPr>
                <w:rFonts w:asciiTheme="minorHAnsi" w:hAnsiTheme="minorHAnsi"/>
                <w:sz w:val="14"/>
                <w:szCs w:val="14"/>
              </w:rPr>
              <w:t>-</w:t>
            </w:r>
            <w:r w:rsidRPr="00C721BD">
              <w:rPr>
                <w:rFonts w:asciiTheme="minorHAnsi" w:hAnsiTheme="minorHAnsi"/>
                <w:i/>
                <w:sz w:val="14"/>
                <w:szCs w:val="14"/>
              </w:rPr>
              <w:t xml:space="preserve"> Directive on Open Government</w:t>
            </w:r>
            <w:r>
              <w:rPr>
                <w:rFonts w:asciiTheme="minorHAnsi" w:hAnsiTheme="minorHAnsi"/>
                <w:sz w:val="14"/>
                <w:szCs w:val="14"/>
              </w:rPr>
              <w:t xml:space="preserve"> requirements are integrated into CSA</w:t>
            </w:r>
            <w:r w:rsidRPr="003D604E">
              <w:rPr>
                <w:rFonts w:asciiTheme="minorHAnsi" w:hAnsiTheme="minorHAnsi"/>
                <w:sz w:val="14"/>
                <w:szCs w:val="14"/>
              </w:rPr>
              <w:t>'s</w:t>
            </w:r>
            <w:r>
              <w:rPr>
                <w:rFonts w:asciiTheme="minorHAnsi" w:hAnsiTheme="minorHAnsi"/>
                <w:sz w:val="14"/>
                <w:szCs w:val="14"/>
              </w:rPr>
              <w:t xml:space="preserve"> procurement process(</w:t>
            </w:r>
            <w:proofErr w:type="spellStart"/>
            <w:r>
              <w:rPr>
                <w:rFonts w:asciiTheme="minorHAnsi" w:hAnsiTheme="minorHAnsi"/>
                <w:sz w:val="14"/>
                <w:szCs w:val="14"/>
              </w:rPr>
              <w:t>es</w:t>
            </w:r>
            <w:proofErr w:type="spellEnd"/>
            <w:r>
              <w:rPr>
                <w:rFonts w:asciiTheme="minorHAnsi" w:hAnsiTheme="minorHAnsi"/>
                <w:sz w:val="14"/>
                <w:szCs w:val="14"/>
              </w:rPr>
              <w:t>) for applications, systems, and solutions</w:t>
            </w:r>
          </w:p>
        </w:tc>
        <w:tc>
          <w:tcPr>
            <w:tcW w:w="311" w:type="pct"/>
            <w:shd w:val="clear" w:color="auto" w:fill="FFFFFF" w:themeFill="background1"/>
            <w:vAlign w:val="center"/>
          </w:tcPr>
          <w:p w:rsidR="00016601" w:rsidRDefault="00016601" w:rsidP="00355F1E">
            <w:pPr>
              <w:spacing w:before="10" w:after="10"/>
              <w:rPr>
                <w:rFonts w:asciiTheme="minorHAnsi" w:hAnsiTheme="minorHAnsi"/>
                <w:color w:val="000000"/>
                <w:sz w:val="14"/>
                <w:szCs w:val="14"/>
              </w:rPr>
            </w:pPr>
            <w:r>
              <w:rPr>
                <w:rFonts w:asciiTheme="minorHAnsi" w:hAnsiTheme="minorHAnsi"/>
                <w:color w:val="000000"/>
                <w:sz w:val="14"/>
                <w:szCs w:val="14"/>
              </w:rPr>
              <w:t xml:space="preserve">IM </w:t>
            </w:r>
            <w:r w:rsidR="00355F1E">
              <w:rPr>
                <w:rFonts w:asciiTheme="minorHAnsi" w:hAnsiTheme="minorHAnsi"/>
                <w:color w:val="000000"/>
                <w:sz w:val="14"/>
                <w:szCs w:val="14"/>
              </w:rPr>
              <w:t>M</w:t>
            </w:r>
            <w:r>
              <w:rPr>
                <w:rFonts w:asciiTheme="minorHAnsi" w:hAnsiTheme="minorHAnsi"/>
                <w:color w:val="000000"/>
                <w:sz w:val="14"/>
                <w:szCs w:val="14"/>
              </w:rPr>
              <w:t>anager</w:t>
            </w:r>
          </w:p>
        </w:tc>
        <w:tc>
          <w:tcPr>
            <w:tcW w:w="951" w:type="pct"/>
            <w:shd w:val="clear" w:color="auto" w:fill="FFFFFF" w:themeFill="background1"/>
            <w:vAlign w:val="center"/>
          </w:tcPr>
          <w:p w:rsidR="00016601" w:rsidRDefault="000539E3" w:rsidP="0005230C">
            <w:pPr>
              <w:spacing w:before="10" w:after="10"/>
              <w:rPr>
                <w:rFonts w:asciiTheme="minorHAnsi" w:hAnsiTheme="minorHAnsi"/>
                <w:color w:val="000000"/>
                <w:sz w:val="14"/>
                <w:szCs w:val="14"/>
              </w:rPr>
            </w:pPr>
            <w:r>
              <w:rPr>
                <w:rFonts w:asciiTheme="minorHAnsi" w:hAnsiTheme="minorHAnsi"/>
                <w:color w:val="000000"/>
                <w:sz w:val="14"/>
                <w:szCs w:val="14"/>
              </w:rPr>
              <w:t>Strategy on Information Management Annual R</w:t>
            </w:r>
            <w:r w:rsidR="00016601">
              <w:rPr>
                <w:rFonts w:asciiTheme="minorHAnsi" w:hAnsiTheme="minorHAnsi"/>
                <w:color w:val="000000"/>
                <w:sz w:val="14"/>
                <w:szCs w:val="14"/>
              </w:rPr>
              <w:t>eviews</w:t>
            </w:r>
          </w:p>
          <w:p w:rsidR="00016601" w:rsidRDefault="00016601" w:rsidP="0005230C">
            <w:pPr>
              <w:spacing w:before="10" w:after="10"/>
              <w:rPr>
                <w:rStyle w:val="hps"/>
                <w:rFonts w:asciiTheme="minorHAnsi" w:hAnsiTheme="minorHAnsi" w:cs="Arial"/>
                <w:color w:val="222222"/>
                <w:sz w:val="14"/>
                <w:szCs w:val="14"/>
                <w:lang w:val="en"/>
              </w:rPr>
            </w:pPr>
            <w:r>
              <w:rPr>
                <w:rStyle w:val="hps"/>
                <w:rFonts w:asciiTheme="minorHAnsi" w:hAnsiTheme="minorHAnsi" w:cs="Arial"/>
                <w:color w:val="222222"/>
                <w:sz w:val="14"/>
                <w:szCs w:val="14"/>
                <w:lang w:val="en"/>
              </w:rPr>
              <w:t xml:space="preserve">Review and </w:t>
            </w:r>
            <w:r w:rsidRPr="00661B9D">
              <w:rPr>
                <w:rStyle w:val="hps"/>
                <w:rFonts w:asciiTheme="minorHAnsi" w:hAnsiTheme="minorHAnsi" w:cs="Arial"/>
                <w:color w:val="222222"/>
                <w:sz w:val="14"/>
                <w:szCs w:val="14"/>
                <w:lang w:val="en"/>
              </w:rPr>
              <w:t>Approval</w:t>
            </w:r>
            <w:r w:rsidRPr="00661B9D">
              <w:rPr>
                <w:rStyle w:val="shorttext"/>
                <w:rFonts w:asciiTheme="minorHAnsi" w:hAnsiTheme="minorHAnsi" w:cs="Arial"/>
                <w:color w:val="222222"/>
                <w:sz w:val="14"/>
                <w:szCs w:val="14"/>
                <w:lang w:val="en"/>
              </w:rPr>
              <w:t xml:space="preserve"> </w:t>
            </w:r>
            <w:r w:rsidRPr="00661B9D">
              <w:rPr>
                <w:rStyle w:val="hps"/>
                <w:rFonts w:asciiTheme="minorHAnsi" w:hAnsiTheme="minorHAnsi" w:cs="Arial"/>
                <w:color w:val="222222"/>
                <w:sz w:val="14"/>
                <w:szCs w:val="14"/>
                <w:lang w:val="en"/>
              </w:rPr>
              <w:t>of</w:t>
            </w:r>
            <w:r>
              <w:rPr>
                <w:rStyle w:val="hps"/>
                <w:rFonts w:asciiTheme="minorHAnsi" w:hAnsiTheme="minorHAnsi" w:cs="Arial"/>
                <w:color w:val="222222"/>
                <w:sz w:val="14"/>
                <w:szCs w:val="14"/>
                <w:lang w:val="en"/>
              </w:rPr>
              <w:t xml:space="preserve"> </w:t>
            </w:r>
            <w:r w:rsidRPr="00661B9D">
              <w:rPr>
                <w:rStyle w:val="hps"/>
                <w:rFonts w:asciiTheme="minorHAnsi" w:hAnsiTheme="minorHAnsi" w:cs="Arial"/>
                <w:color w:val="222222"/>
                <w:sz w:val="14"/>
                <w:szCs w:val="14"/>
                <w:lang w:val="en"/>
              </w:rPr>
              <w:t>I</w:t>
            </w:r>
            <w:r w:rsidR="000539E3">
              <w:rPr>
                <w:rStyle w:val="hps"/>
                <w:rFonts w:asciiTheme="minorHAnsi" w:hAnsiTheme="minorHAnsi" w:cs="Arial"/>
                <w:color w:val="222222"/>
                <w:sz w:val="14"/>
                <w:szCs w:val="14"/>
                <w:lang w:val="en"/>
              </w:rPr>
              <w:t>M G</w:t>
            </w:r>
            <w:r w:rsidRPr="00661B9D">
              <w:rPr>
                <w:rStyle w:val="hps"/>
                <w:rFonts w:asciiTheme="minorHAnsi" w:hAnsiTheme="minorHAnsi" w:cs="Arial"/>
                <w:color w:val="222222"/>
                <w:sz w:val="14"/>
                <w:szCs w:val="14"/>
                <w:lang w:val="en"/>
              </w:rPr>
              <w:t>overnance</w:t>
            </w:r>
            <w:r w:rsidRPr="00661B9D">
              <w:rPr>
                <w:rStyle w:val="shorttext"/>
                <w:rFonts w:asciiTheme="minorHAnsi" w:hAnsiTheme="minorHAnsi" w:cs="Arial"/>
                <w:color w:val="222222"/>
                <w:sz w:val="14"/>
                <w:szCs w:val="14"/>
                <w:lang w:val="en"/>
              </w:rPr>
              <w:t xml:space="preserve"> </w:t>
            </w:r>
          </w:p>
          <w:p w:rsidR="00016601" w:rsidRPr="0005230C" w:rsidRDefault="00016601" w:rsidP="005834E0">
            <w:pPr>
              <w:spacing w:before="10" w:after="10"/>
              <w:rPr>
                <w:rFonts w:asciiTheme="minorHAnsi" w:hAnsiTheme="minorHAnsi" w:cs="Arial"/>
                <w:color w:val="222222"/>
                <w:sz w:val="14"/>
                <w:szCs w:val="14"/>
                <w:lang w:val="en"/>
              </w:rPr>
            </w:pPr>
            <w:r>
              <w:rPr>
                <w:rStyle w:val="hps"/>
                <w:rFonts w:asciiTheme="minorHAnsi" w:hAnsiTheme="minorHAnsi" w:cs="Arial"/>
                <w:color w:val="222222"/>
                <w:sz w:val="14"/>
                <w:szCs w:val="14"/>
                <w:lang w:val="en"/>
              </w:rPr>
              <w:t xml:space="preserve">Review and </w:t>
            </w:r>
            <w:r w:rsidRPr="00661B9D">
              <w:rPr>
                <w:rStyle w:val="hps"/>
                <w:rFonts w:asciiTheme="minorHAnsi" w:hAnsiTheme="minorHAnsi" w:cs="Arial"/>
                <w:color w:val="222222"/>
                <w:sz w:val="14"/>
                <w:szCs w:val="14"/>
                <w:lang w:val="en"/>
              </w:rPr>
              <w:t>Approval</w:t>
            </w:r>
            <w:r w:rsidRPr="00661B9D">
              <w:rPr>
                <w:rStyle w:val="shorttext"/>
                <w:rFonts w:asciiTheme="minorHAnsi" w:hAnsiTheme="minorHAnsi" w:cs="Arial"/>
                <w:color w:val="222222"/>
                <w:sz w:val="14"/>
                <w:szCs w:val="14"/>
                <w:lang w:val="en"/>
              </w:rPr>
              <w:t xml:space="preserve"> </w:t>
            </w:r>
            <w:r w:rsidRPr="00661B9D">
              <w:rPr>
                <w:rStyle w:val="hps"/>
                <w:rFonts w:asciiTheme="minorHAnsi" w:hAnsiTheme="minorHAnsi" w:cs="Arial"/>
                <w:color w:val="222222"/>
                <w:sz w:val="14"/>
                <w:szCs w:val="14"/>
                <w:lang w:val="en"/>
              </w:rPr>
              <w:t>o</w:t>
            </w:r>
            <w:r>
              <w:rPr>
                <w:rStyle w:val="hps"/>
                <w:rFonts w:asciiTheme="minorHAnsi" w:hAnsiTheme="minorHAnsi" w:cs="Arial"/>
                <w:color w:val="222222"/>
                <w:sz w:val="14"/>
                <w:szCs w:val="14"/>
                <w:lang w:val="en"/>
              </w:rPr>
              <w:t>f</w:t>
            </w:r>
            <w:r w:rsidRPr="00661B9D">
              <w:rPr>
                <w:rStyle w:val="hps"/>
                <w:rFonts w:asciiTheme="minorHAnsi" w:hAnsiTheme="minorHAnsi" w:cs="Arial"/>
                <w:color w:val="222222"/>
                <w:sz w:val="14"/>
                <w:szCs w:val="14"/>
                <w:lang w:val="en"/>
              </w:rPr>
              <w:t xml:space="preserve"> </w:t>
            </w:r>
            <w:r w:rsidR="000539E3">
              <w:rPr>
                <w:rStyle w:val="hps"/>
                <w:rFonts w:asciiTheme="minorHAnsi" w:hAnsiTheme="minorHAnsi" w:cs="Arial"/>
                <w:color w:val="222222"/>
                <w:sz w:val="14"/>
                <w:szCs w:val="14"/>
                <w:lang w:val="en"/>
              </w:rPr>
              <w:t>IM P</w:t>
            </w:r>
            <w:r>
              <w:rPr>
                <w:rStyle w:val="hps"/>
                <w:rFonts w:asciiTheme="minorHAnsi" w:hAnsiTheme="minorHAnsi" w:cs="Arial"/>
                <w:color w:val="222222"/>
                <w:sz w:val="14"/>
                <w:szCs w:val="14"/>
                <w:lang w:val="en"/>
              </w:rPr>
              <w:t>olicy</w:t>
            </w:r>
          </w:p>
        </w:tc>
        <w:tc>
          <w:tcPr>
            <w:tcW w:w="355" w:type="pct"/>
            <w:shd w:val="clear" w:color="auto" w:fill="FFFFFF" w:themeFill="background1"/>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2016-04-01</w:t>
            </w:r>
          </w:p>
        </w:tc>
        <w:tc>
          <w:tcPr>
            <w:tcW w:w="355" w:type="pct"/>
            <w:shd w:val="clear" w:color="auto" w:fill="FFFFFF" w:themeFill="background1"/>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2020-03-31</w:t>
            </w:r>
          </w:p>
        </w:tc>
        <w:tc>
          <w:tcPr>
            <w:tcW w:w="554" w:type="pct"/>
            <w:shd w:val="clear" w:color="auto" w:fill="FFFFFF" w:themeFill="background1"/>
            <w:vAlign w:val="center"/>
          </w:tcPr>
          <w:p w:rsidR="00016601" w:rsidRDefault="00016601" w:rsidP="00760774">
            <w:pPr>
              <w:spacing w:before="10" w:after="10"/>
              <w:rPr>
                <w:rFonts w:asciiTheme="minorHAnsi" w:hAnsiTheme="minorHAnsi"/>
                <w:color w:val="000000"/>
                <w:sz w:val="14"/>
                <w:szCs w:val="14"/>
              </w:rPr>
            </w:pPr>
            <w:r>
              <w:rPr>
                <w:rFonts w:asciiTheme="minorHAnsi" w:hAnsiTheme="minorHAnsi"/>
                <w:color w:val="000000"/>
                <w:sz w:val="14"/>
                <w:szCs w:val="14"/>
              </w:rPr>
              <w:t>Unfunded</w:t>
            </w:r>
          </w:p>
          <w:p w:rsidR="00016601" w:rsidRDefault="00776E9A" w:rsidP="00760774">
            <w:pPr>
              <w:spacing w:before="10" w:after="10"/>
              <w:rPr>
                <w:rFonts w:asciiTheme="minorHAnsi" w:hAnsiTheme="minorHAnsi"/>
                <w:color w:val="000000"/>
                <w:sz w:val="14"/>
                <w:szCs w:val="14"/>
              </w:rPr>
            </w:pPr>
            <w:r>
              <w:rPr>
                <w:rFonts w:asciiTheme="minorHAnsi" w:hAnsiTheme="minorHAnsi"/>
                <w:color w:val="000000"/>
                <w:sz w:val="14"/>
                <w:szCs w:val="14"/>
              </w:rPr>
              <w:t>IM Manager,  IM Supervisor,  IM Functional Specialists, IT Manager, IT Functional Specialists, Contractual S</w:t>
            </w:r>
            <w:r w:rsidR="00016601">
              <w:rPr>
                <w:rFonts w:asciiTheme="minorHAnsi" w:hAnsiTheme="minorHAnsi"/>
                <w:color w:val="000000"/>
                <w:sz w:val="14"/>
                <w:szCs w:val="14"/>
              </w:rPr>
              <w:t>pecialist</w:t>
            </w:r>
          </w:p>
        </w:tc>
        <w:tc>
          <w:tcPr>
            <w:tcW w:w="282" w:type="pct"/>
            <w:shd w:val="clear" w:color="auto" w:fill="FFFFFF" w:themeFill="background1"/>
            <w:vAlign w:val="center"/>
          </w:tcPr>
          <w:p w:rsidR="00016601" w:rsidRDefault="00016601" w:rsidP="0005230C">
            <w:pPr>
              <w:spacing w:before="10" w:after="10"/>
              <w:rPr>
                <w:rFonts w:asciiTheme="minorHAnsi" w:hAnsiTheme="minorHAnsi"/>
                <w:color w:val="000000"/>
                <w:sz w:val="14"/>
                <w:szCs w:val="14"/>
              </w:rPr>
            </w:pPr>
            <w:r>
              <w:rPr>
                <w:rFonts w:asciiTheme="minorHAnsi" w:hAnsiTheme="minorHAnsi"/>
                <w:color w:val="000000"/>
                <w:sz w:val="14"/>
                <w:szCs w:val="14"/>
              </w:rPr>
              <w:t>Not Started</w:t>
            </w:r>
          </w:p>
        </w:tc>
      </w:tr>
      <w:tr w:rsidR="00016601" w:rsidRPr="00700482" w:rsidTr="001F6694">
        <w:trPr>
          <w:trHeight w:val="688"/>
        </w:trPr>
        <w:tc>
          <w:tcPr>
            <w:tcW w:w="320" w:type="pct"/>
            <w:vMerge/>
            <w:shd w:val="clear" w:color="auto" w:fill="auto"/>
            <w:vAlign w:val="center"/>
          </w:tcPr>
          <w:p w:rsidR="00016601" w:rsidRDefault="00016601" w:rsidP="00057B14">
            <w:pPr>
              <w:spacing w:before="10" w:after="10"/>
              <w:rPr>
                <w:rFonts w:asciiTheme="minorHAnsi" w:hAnsiTheme="minorHAnsi"/>
                <w:bCs/>
                <w:color w:val="000000" w:themeColor="text1"/>
                <w:sz w:val="14"/>
                <w:szCs w:val="14"/>
              </w:rPr>
            </w:pPr>
          </w:p>
        </w:tc>
        <w:tc>
          <w:tcPr>
            <w:tcW w:w="1040" w:type="pct"/>
            <w:vMerge/>
            <w:shd w:val="clear" w:color="auto" w:fill="FFFFFF" w:themeFill="background1"/>
            <w:vAlign w:val="center"/>
          </w:tcPr>
          <w:p w:rsidR="00016601" w:rsidRPr="003D604E" w:rsidRDefault="00016601" w:rsidP="00057B14">
            <w:pPr>
              <w:spacing w:before="10" w:after="10"/>
              <w:rPr>
                <w:rFonts w:asciiTheme="minorHAnsi" w:hAnsiTheme="minorHAnsi" w:cs="Arial"/>
                <w:color w:val="000000"/>
                <w:sz w:val="14"/>
                <w:szCs w:val="14"/>
              </w:rPr>
            </w:pPr>
          </w:p>
        </w:tc>
        <w:tc>
          <w:tcPr>
            <w:tcW w:w="832" w:type="pct"/>
            <w:tcBorders>
              <w:top w:val="single" w:sz="2" w:space="0" w:color="4F81BD"/>
            </w:tcBorders>
            <w:shd w:val="clear" w:color="auto" w:fill="FFFFFF" w:themeFill="background1"/>
            <w:vAlign w:val="center"/>
          </w:tcPr>
          <w:p w:rsidR="00016601" w:rsidRDefault="00016601" w:rsidP="00A1053F">
            <w:pPr>
              <w:spacing w:beforeLines="20" w:before="48" w:afterLines="20" w:after="48"/>
              <w:contextualSpacing/>
              <w:rPr>
                <w:rFonts w:asciiTheme="minorHAnsi" w:hAnsiTheme="minorHAnsi"/>
                <w:sz w:val="14"/>
                <w:szCs w:val="14"/>
              </w:rPr>
            </w:pPr>
            <w:r>
              <w:rPr>
                <w:rFonts w:asciiTheme="minorHAnsi" w:hAnsiTheme="minorHAnsi"/>
                <w:sz w:val="14"/>
                <w:szCs w:val="14"/>
              </w:rPr>
              <w:t>-</w:t>
            </w:r>
            <w:r w:rsidRPr="00C721BD">
              <w:rPr>
                <w:rFonts w:asciiTheme="minorHAnsi" w:hAnsiTheme="minorHAnsi"/>
                <w:i/>
                <w:sz w:val="14"/>
                <w:szCs w:val="14"/>
              </w:rPr>
              <w:t xml:space="preserve"> Directive on Open Government</w:t>
            </w:r>
            <w:r>
              <w:rPr>
                <w:rFonts w:asciiTheme="minorHAnsi" w:hAnsiTheme="minorHAnsi"/>
                <w:sz w:val="14"/>
                <w:szCs w:val="14"/>
              </w:rPr>
              <w:t xml:space="preserve"> requirements are integrated into CSA</w:t>
            </w:r>
            <w:r w:rsidRPr="003D604E">
              <w:rPr>
                <w:rFonts w:asciiTheme="minorHAnsi" w:hAnsiTheme="minorHAnsi"/>
                <w:sz w:val="14"/>
                <w:szCs w:val="14"/>
              </w:rPr>
              <w:t>'s</w:t>
            </w:r>
            <w:r>
              <w:rPr>
                <w:rFonts w:asciiTheme="minorHAnsi" w:hAnsiTheme="minorHAnsi"/>
                <w:sz w:val="14"/>
                <w:szCs w:val="14"/>
              </w:rPr>
              <w:t xml:space="preserve"> development process(</w:t>
            </w:r>
            <w:proofErr w:type="spellStart"/>
            <w:r>
              <w:rPr>
                <w:rFonts w:asciiTheme="minorHAnsi" w:hAnsiTheme="minorHAnsi"/>
                <w:sz w:val="14"/>
                <w:szCs w:val="14"/>
              </w:rPr>
              <w:t>es</w:t>
            </w:r>
            <w:proofErr w:type="spellEnd"/>
            <w:r>
              <w:rPr>
                <w:rFonts w:asciiTheme="minorHAnsi" w:hAnsiTheme="minorHAnsi"/>
                <w:sz w:val="14"/>
                <w:szCs w:val="14"/>
              </w:rPr>
              <w:t>) for applications, systems, and solutions</w:t>
            </w:r>
          </w:p>
        </w:tc>
        <w:tc>
          <w:tcPr>
            <w:tcW w:w="311" w:type="pct"/>
            <w:shd w:val="clear" w:color="auto" w:fill="FFFFFF" w:themeFill="background1"/>
            <w:vAlign w:val="center"/>
          </w:tcPr>
          <w:p w:rsidR="00016601" w:rsidRDefault="00355F1E" w:rsidP="00057B14">
            <w:pPr>
              <w:spacing w:before="10" w:after="10"/>
              <w:rPr>
                <w:rFonts w:asciiTheme="minorHAnsi" w:hAnsiTheme="minorHAnsi"/>
                <w:color w:val="000000"/>
                <w:sz w:val="14"/>
                <w:szCs w:val="14"/>
              </w:rPr>
            </w:pPr>
            <w:r>
              <w:rPr>
                <w:rFonts w:asciiTheme="minorHAnsi" w:hAnsiTheme="minorHAnsi"/>
                <w:color w:val="000000"/>
                <w:sz w:val="14"/>
                <w:szCs w:val="14"/>
              </w:rPr>
              <w:t>IM M</w:t>
            </w:r>
            <w:r w:rsidR="00016601">
              <w:rPr>
                <w:rFonts w:asciiTheme="minorHAnsi" w:hAnsiTheme="minorHAnsi"/>
                <w:color w:val="000000"/>
                <w:sz w:val="14"/>
                <w:szCs w:val="14"/>
              </w:rPr>
              <w:t>anager</w:t>
            </w:r>
          </w:p>
        </w:tc>
        <w:tc>
          <w:tcPr>
            <w:tcW w:w="951" w:type="pct"/>
            <w:shd w:val="clear" w:color="auto" w:fill="FFFFFF" w:themeFill="background1"/>
            <w:vAlign w:val="center"/>
          </w:tcPr>
          <w:p w:rsidR="00016601" w:rsidRDefault="000539E3" w:rsidP="0005230C">
            <w:pPr>
              <w:spacing w:before="10" w:after="10"/>
              <w:rPr>
                <w:rFonts w:asciiTheme="minorHAnsi" w:hAnsiTheme="minorHAnsi"/>
                <w:color w:val="000000"/>
                <w:sz w:val="14"/>
                <w:szCs w:val="14"/>
              </w:rPr>
            </w:pPr>
            <w:r>
              <w:rPr>
                <w:rFonts w:asciiTheme="minorHAnsi" w:hAnsiTheme="minorHAnsi"/>
                <w:color w:val="000000"/>
                <w:sz w:val="14"/>
                <w:szCs w:val="14"/>
              </w:rPr>
              <w:t>Strategy on Information Management A</w:t>
            </w:r>
            <w:r w:rsidR="00016601">
              <w:rPr>
                <w:rFonts w:asciiTheme="minorHAnsi" w:hAnsiTheme="minorHAnsi"/>
                <w:color w:val="000000"/>
                <w:sz w:val="14"/>
                <w:szCs w:val="14"/>
              </w:rPr>
              <w:t xml:space="preserve">nnual </w:t>
            </w:r>
            <w:r>
              <w:rPr>
                <w:rFonts w:asciiTheme="minorHAnsi" w:hAnsiTheme="minorHAnsi"/>
                <w:color w:val="000000"/>
                <w:sz w:val="14"/>
                <w:szCs w:val="14"/>
              </w:rPr>
              <w:t>R</w:t>
            </w:r>
            <w:r w:rsidR="00016601">
              <w:rPr>
                <w:rFonts w:asciiTheme="minorHAnsi" w:hAnsiTheme="minorHAnsi"/>
                <w:color w:val="000000"/>
                <w:sz w:val="14"/>
                <w:szCs w:val="14"/>
              </w:rPr>
              <w:t>eviews</w:t>
            </w:r>
          </w:p>
          <w:p w:rsidR="00016601" w:rsidRDefault="00016601" w:rsidP="0005230C">
            <w:pPr>
              <w:spacing w:before="10" w:after="10"/>
              <w:rPr>
                <w:rStyle w:val="hps"/>
                <w:rFonts w:asciiTheme="minorHAnsi" w:hAnsiTheme="minorHAnsi" w:cs="Arial"/>
                <w:color w:val="222222"/>
                <w:sz w:val="14"/>
                <w:szCs w:val="14"/>
                <w:lang w:val="en"/>
              </w:rPr>
            </w:pPr>
            <w:r>
              <w:rPr>
                <w:rStyle w:val="hps"/>
                <w:rFonts w:asciiTheme="minorHAnsi" w:hAnsiTheme="minorHAnsi" w:cs="Arial"/>
                <w:color w:val="222222"/>
                <w:sz w:val="14"/>
                <w:szCs w:val="14"/>
                <w:lang w:val="en"/>
              </w:rPr>
              <w:t xml:space="preserve">Review and </w:t>
            </w:r>
            <w:r w:rsidRPr="00661B9D">
              <w:rPr>
                <w:rStyle w:val="hps"/>
                <w:rFonts w:asciiTheme="minorHAnsi" w:hAnsiTheme="minorHAnsi" w:cs="Arial"/>
                <w:color w:val="222222"/>
                <w:sz w:val="14"/>
                <w:szCs w:val="14"/>
                <w:lang w:val="en"/>
              </w:rPr>
              <w:t>Approval</w:t>
            </w:r>
            <w:r w:rsidRPr="00661B9D">
              <w:rPr>
                <w:rStyle w:val="shorttext"/>
                <w:rFonts w:asciiTheme="minorHAnsi" w:hAnsiTheme="minorHAnsi" w:cs="Arial"/>
                <w:color w:val="222222"/>
                <w:sz w:val="14"/>
                <w:szCs w:val="14"/>
                <w:lang w:val="en"/>
              </w:rPr>
              <w:t xml:space="preserve"> </w:t>
            </w:r>
            <w:r w:rsidRPr="00661B9D">
              <w:rPr>
                <w:rStyle w:val="hps"/>
                <w:rFonts w:asciiTheme="minorHAnsi" w:hAnsiTheme="minorHAnsi" w:cs="Arial"/>
                <w:color w:val="222222"/>
                <w:sz w:val="14"/>
                <w:szCs w:val="14"/>
                <w:lang w:val="en"/>
              </w:rPr>
              <w:t>of</w:t>
            </w:r>
            <w:r>
              <w:rPr>
                <w:rStyle w:val="hps"/>
                <w:rFonts w:asciiTheme="minorHAnsi" w:hAnsiTheme="minorHAnsi" w:cs="Arial"/>
                <w:color w:val="222222"/>
                <w:sz w:val="14"/>
                <w:szCs w:val="14"/>
                <w:lang w:val="en"/>
              </w:rPr>
              <w:t xml:space="preserve"> </w:t>
            </w:r>
            <w:r w:rsidR="000539E3">
              <w:rPr>
                <w:rStyle w:val="hps"/>
                <w:rFonts w:asciiTheme="minorHAnsi" w:hAnsiTheme="minorHAnsi" w:cs="Arial"/>
                <w:color w:val="222222"/>
                <w:sz w:val="14"/>
                <w:szCs w:val="14"/>
                <w:lang w:val="en"/>
              </w:rPr>
              <w:t>IM G</w:t>
            </w:r>
            <w:r w:rsidRPr="00661B9D">
              <w:rPr>
                <w:rStyle w:val="hps"/>
                <w:rFonts w:asciiTheme="minorHAnsi" w:hAnsiTheme="minorHAnsi" w:cs="Arial"/>
                <w:color w:val="222222"/>
                <w:sz w:val="14"/>
                <w:szCs w:val="14"/>
                <w:lang w:val="en"/>
              </w:rPr>
              <w:t>overnance</w:t>
            </w:r>
            <w:r w:rsidRPr="00661B9D">
              <w:rPr>
                <w:rStyle w:val="shorttext"/>
                <w:rFonts w:asciiTheme="minorHAnsi" w:hAnsiTheme="minorHAnsi" w:cs="Arial"/>
                <w:color w:val="222222"/>
                <w:sz w:val="14"/>
                <w:szCs w:val="14"/>
                <w:lang w:val="en"/>
              </w:rPr>
              <w:t xml:space="preserve"> </w:t>
            </w:r>
          </w:p>
          <w:p w:rsidR="00016601" w:rsidRPr="0005230C" w:rsidRDefault="00016601" w:rsidP="005834E0">
            <w:pPr>
              <w:spacing w:before="10" w:after="10"/>
              <w:rPr>
                <w:rFonts w:asciiTheme="minorHAnsi" w:hAnsiTheme="minorHAnsi" w:cs="Arial"/>
                <w:color w:val="222222"/>
                <w:sz w:val="14"/>
                <w:szCs w:val="14"/>
                <w:lang w:val="en"/>
              </w:rPr>
            </w:pPr>
            <w:r>
              <w:rPr>
                <w:rStyle w:val="hps"/>
                <w:rFonts w:asciiTheme="minorHAnsi" w:hAnsiTheme="minorHAnsi" w:cs="Arial"/>
                <w:color w:val="222222"/>
                <w:sz w:val="14"/>
                <w:szCs w:val="14"/>
                <w:lang w:val="en"/>
              </w:rPr>
              <w:t xml:space="preserve">Review and </w:t>
            </w:r>
            <w:r w:rsidRPr="00661B9D">
              <w:rPr>
                <w:rStyle w:val="hps"/>
                <w:rFonts w:asciiTheme="minorHAnsi" w:hAnsiTheme="minorHAnsi" w:cs="Arial"/>
                <w:color w:val="222222"/>
                <w:sz w:val="14"/>
                <w:szCs w:val="14"/>
                <w:lang w:val="en"/>
              </w:rPr>
              <w:t>Approval</w:t>
            </w:r>
            <w:r w:rsidRPr="00661B9D">
              <w:rPr>
                <w:rStyle w:val="shorttext"/>
                <w:rFonts w:asciiTheme="minorHAnsi" w:hAnsiTheme="minorHAnsi" w:cs="Arial"/>
                <w:color w:val="222222"/>
                <w:sz w:val="14"/>
                <w:szCs w:val="14"/>
                <w:lang w:val="en"/>
              </w:rPr>
              <w:t xml:space="preserve"> </w:t>
            </w:r>
            <w:r w:rsidRPr="00661B9D">
              <w:rPr>
                <w:rStyle w:val="hps"/>
                <w:rFonts w:asciiTheme="minorHAnsi" w:hAnsiTheme="minorHAnsi" w:cs="Arial"/>
                <w:color w:val="222222"/>
                <w:sz w:val="14"/>
                <w:szCs w:val="14"/>
                <w:lang w:val="en"/>
              </w:rPr>
              <w:t>o</w:t>
            </w:r>
            <w:r>
              <w:rPr>
                <w:rStyle w:val="hps"/>
                <w:rFonts w:asciiTheme="minorHAnsi" w:hAnsiTheme="minorHAnsi" w:cs="Arial"/>
                <w:color w:val="222222"/>
                <w:sz w:val="14"/>
                <w:szCs w:val="14"/>
                <w:lang w:val="en"/>
              </w:rPr>
              <w:t>f</w:t>
            </w:r>
            <w:r w:rsidRPr="00661B9D">
              <w:rPr>
                <w:rStyle w:val="hps"/>
                <w:rFonts w:asciiTheme="minorHAnsi" w:hAnsiTheme="minorHAnsi" w:cs="Arial"/>
                <w:color w:val="222222"/>
                <w:sz w:val="14"/>
                <w:szCs w:val="14"/>
                <w:lang w:val="en"/>
              </w:rPr>
              <w:t xml:space="preserve"> </w:t>
            </w:r>
            <w:r w:rsidR="000539E3">
              <w:rPr>
                <w:rStyle w:val="hps"/>
                <w:rFonts w:asciiTheme="minorHAnsi" w:hAnsiTheme="minorHAnsi" w:cs="Arial"/>
                <w:color w:val="222222"/>
                <w:sz w:val="14"/>
                <w:szCs w:val="14"/>
                <w:lang w:val="en"/>
              </w:rPr>
              <w:t>IM P</w:t>
            </w:r>
            <w:r>
              <w:rPr>
                <w:rStyle w:val="hps"/>
                <w:rFonts w:asciiTheme="minorHAnsi" w:hAnsiTheme="minorHAnsi" w:cs="Arial"/>
                <w:color w:val="222222"/>
                <w:sz w:val="14"/>
                <w:szCs w:val="14"/>
                <w:lang w:val="en"/>
              </w:rPr>
              <w:t>olicy</w:t>
            </w:r>
          </w:p>
        </w:tc>
        <w:tc>
          <w:tcPr>
            <w:tcW w:w="355" w:type="pct"/>
            <w:shd w:val="clear" w:color="auto" w:fill="FFFFFF" w:themeFill="background1"/>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2016-04-01</w:t>
            </w:r>
          </w:p>
        </w:tc>
        <w:tc>
          <w:tcPr>
            <w:tcW w:w="355" w:type="pct"/>
            <w:shd w:val="clear" w:color="auto" w:fill="FFFFFF" w:themeFill="background1"/>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2020-03-31</w:t>
            </w:r>
          </w:p>
        </w:tc>
        <w:tc>
          <w:tcPr>
            <w:tcW w:w="554" w:type="pct"/>
            <w:shd w:val="clear" w:color="auto" w:fill="FFFFFF" w:themeFill="background1"/>
            <w:vAlign w:val="center"/>
          </w:tcPr>
          <w:p w:rsidR="00016601" w:rsidRDefault="00016601" w:rsidP="00760774">
            <w:pPr>
              <w:spacing w:before="10" w:after="10"/>
              <w:rPr>
                <w:rFonts w:asciiTheme="minorHAnsi" w:hAnsiTheme="minorHAnsi"/>
                <w:color w:val="000000"/>
                <w:sz w:val="14"/>
                <w:szCs w:val="14"/>
              </w:rPr>
            </w:pPr>
            <w:r>
              <w:rPr>
                <w:rFonts w:asciiTheme="minorHAnsi" w:hAnsiTheme="minorHAnsi"/>
                <w:color w:val="000000"/>
                <w:sz w:val="14"/>
                <w:szCs w:val="14"/>
              </w:rPr>
              <w:t>Unfunded</w:t>
            </w:r>
          </w:p>
          <w:p w:rsidR="00016601" w:rsidRDefault="00016601" w:rsidP="00760774">
            <w:pPr>
              <w:spacing w:before="10" w:after="10"/>
              <w:rPr>
                <w:rFonts w:asciiTheme="minorHAnsi" w:hAnsiTheme="minorHAnsi"/>
                <w:color w:val="000000"/>
                <w:sz w:val="14"/>
                <w:szCs w:val="14"/>
              </w:rPr>
            </w:pPr>
            <w:r>
              <w:rPr>
                <w:rFonts w:asciiTheme="minorHAnsi" w:hAnsiTheme="minorHAnsi"/>
                <w:color w:val="000000"/>
                <w:sz w:val="14"/>
                <w:szCs w:val="14"/>
              </w:rPr>
              <w:t xml:space="preserve">IM </w:t>
            </w:r>
            <w:r w:rsidR="00776E9A">
              <w:rPr>
                <w:rFonts w:asciiTheme="minorHAnsi" w:hAnsiTheme="minorHAnsi"/>
                <w:color w:val="000000"/>
                <w:sz w:val="14"/>
                <w:szCs w:val="14"/>
              </w:rPr>
              <w:t>Manager,  IM Supervisor,  IM Functional Specialists, IT Manager, IT Functional S</w:t>
            </w:r>
            <w:r>
              <w:rPr>
                <w:rFonts w:asciiTheme="minorHAnsi" w:hAnsiTheme="minorHAnsi"/>
                <w:color w:val="000000"/>
                <w:sz w:val="14"/>
                <w:szCs w:val="14"/>
              </w:rPr>
              <w:t>pecialists</w:t>
            </w:r>
          </w:p>
        </w:tc>
        <w:tc>
          <w:tcPr>
            <w:tcW w:w="282" w:type="pct"/>
            <w:shd w:val="clear" w:color="auto" w:fill="FFFFFF" w:themeFill="background1"/>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Not Started</w:t>
            </w:r>
          </w:p>
        </w:tc>
      </w:tr>
      <w:tr w:rsidR="00016601" w:rsidRPr="00700482" w:rsidTr="001F6694">
        <w:trPr>
          <w:trHeight w:val="688"/>
        </w:trPr>
        <w:tc>
          <w:tcPr>
            <w:tcW w:w="320" w:type="pct"/>
            <w:vMerge/>
            <w:shd w:val="clear" w:color="auto" w:fill="auto"/>
            <w:vAlign w:val="center"/>
          </w:tcPr>
          <w:p w:rsidR="00016601" w:rsidRDefault="00016601" w:rsidP="00057B14">
            <w:pPr>
              <w:spacing w:before="10" w:after="10"/>
              <w:rPr>
                <w:rFonts w:asciiTheme="minorHAnsi" w:hAnsiTheme="minorHAnsi"/>
                <w:bCs/>
                <w:color w:val="000000" w:themeColor="text1"/>
                <w:sz w:val="14"/>
                <w:szCs w:val="14"/>
              </w:rPr>
            </w:pPr>
          </w:p>
        </w:tc>
        <w:tc>
          <w:tcPr>
            <w:tcW w:w="1040" w:type="pct"/>
            <w:vMerge/>
            <w:shd w:val="clear" w:color="auto" w:fill="FFFFFF" w:themeFill="background1"/>
            <w:vAlign w:val="center"/>
          </w:tcPr>
          <w:p w:rsidR="00016601" w:rsidRPr="003D604E" w:rsidRDefault="00016601" w:rsidP="00057B14">
            <w:pPr>
              <w:spacing w:before="10" w:after="10"/>
              <w:rPr>
                <w:rFonts w:asciiTheme="minorHAnsi" w:hAnsiTheme="minorHAnsi" w:cs="Arial"/>
                <w:color w:val="000000"/>
                <w:sz w:val="14"/>
                <w:szCs w:val="14"/>
              </w:rPr>
            </w:pPr>
          </w:p>
        </w:tc>
        <w:tc>
          <w:tcPr>
            <w:tcW w:w="832" w:type="pct"/>
            <w:tcBorders>
              <w:top w:val="single" w:sz="2" w:space="0" w:color="4F81BD"/>
            </w:tcBorders>
            <w:shd w:val="clear" w:color="auto" w:fill="FFFFFF" w:themeFill="background1"/>
            <w:vAlign w:val="center"/>
          </w:tcPr>
          <w:p w:rsidR="00016601" w:rsidRDefault="00016601" w:rsidP="00A1053F">
            <w:pPr>
              <w:spacing w:beforeLines="20" w:before="48" w:afterLines="20" w:after="48"/>
              <w:contextualSpacing/>
              <w:rPr>
                <w:rFonts w:asciiTheme="minorHAnsi" w:hAnsiTheme="minorHAnsi"/>
                <w:sz w:val="14"/>
                <w:szCs w:val="14"/>
              </w:rPr>
            </w:pPr>
            <w:r>
              <w:rPr>
                <w:rFonts w:asciiTheme="minorHAnsi" w:hAnsiTheme="minorHAnsi"/>
                <w:sz w:val="14"/>
                <w:szCs w:val="14"/>
              </w:rPr>
              <w:t>-</w:t>
            </w:r>
            <w:r w:rsidRPr="00C721BD">
              <w:rPr>
                <w:rFonts w:asciiTheme="minorHAnsi" w:hAnsiTheme="minorHAnsi"/>
                <w:i/>
                <w:sz w:val="14"/>
                <w:szCs w:val="14"/>
              </w:rPr>
              <w:t xml:space="preserve"> Directive on Open Government</w:t>
            </w:r>
            <w:r>
              <w:rPr>
                <w:rFonts w:asciiTheme="minorHAnsi" w:hAnsiTheme="minorHAnsi"/>
                <w:sz w:val="14"/>
                <w:szCs w:val="14"/>
              </w:rPr>
              <w:t xml:space="preserve"> requirements are integrated into </w:t>
            </w:r>
            <w:r w:rsidRPr="003D7743">
              <w:rPr>
                <w:rFonts w:asciiTheme="minorHAnsi" w:hAnsiTheme="minorHAnsi"/>
                <w:sz w:val="14"/>
                <w:szCs w:val="14"/>
              </w:rPr>
              <w:t>modernizing process(</w:t>
            </w:r>
            <w:proofErr w:type="spellStart"/>
            <w:r w:rsidRPr="003D7743">
              <w:rPr>
                <w:rFonts w:asciiTheme="minorHAnsi" w:hAnsiTheme="minorHAnsi"/>
                <w:sz w:val="14"/>
                <w:szCs w:val="14"/>
              </w:rPr>
              <w:t>es</w:t>
            </w:r>
            <w:proofErr w:type="spellEnd"/>
            <w:r w:rsidRPr="003D7743">
              <w:rPr>
                <w:rFonts w:asciiTheme="minorHAnsi" w:hAnsiTheme="minorHAnsi"/>
                <w:sz w:val="14"/>
                <w:szCs w:val="14"/>
              </w:rPr>
              <w:t xml:space="preserve">) </w:t>
            </w:r>
            <w:r>
              <w:rPr>
                <w:rFonts w:asciiTheme="minorHAnsi" w:hAnsiTheme="minorHAnsi"/>
                <w:sz w:val="14"/>
                <w:szCs w:val="14"/>
              </w:rPr>
              <w:t xml:space="preserve"> for applications, systems, and solutions</w:t>
            </w:r>
          </w:p>
        </w:tc>
        <w:tc>
          <w:tcPr>
            <w:tcW w:w="311" w:type="pct"/>
            <w:shd w:val="clear" w:color="auto" w:fill="FFFFFF" w:themeFill="background1"/>
            <w:vAlign w:val="center"/>
          </w:tcPr>
          <w:p w:rsidR="00016601" w:rsidRDefault="00355F1E" w:rsidP="00057B14">
            <w:pPr>
              <w:spacing w:before="10" w:after="10"/>
              <w:rPr>
                <w:rFonts w:asciiTheme="minorHAnsi" w:hAnsiTheme="minorHAnsi"/>
                <w:color w:val="000000"/>
                <w:sz w:val="14"/>
                <w:szCs w:val="14"/>
              </w:rPr>
            </w:pPr>
            <w:r>
              <w:rPr>
                <w:rFonts w:asciiTheme="minorHAnsi" w:hAnsiTheme="minorHAnsi"/>
                <w:color w:val="000000"/>
                <w:sz w:val="14"/>
                <w:szCs w:val="14"/>
              </w:rPr>
              <w:t>IM M</w:t>
            </w:r>
            <w:r w:rsidR="00016601">
              <w:rPr>
                <w:rFonts w:asciiTheme="minorHAnsi" w:hAnsiTheme="minorHAnsi"/>
                <w:color w:val="000000"/>
                <w:sz w:val="14"/>
                <w:szCs w:val="14"/>
              </w:rPr>
              <w:t>anager</w:t>
            </w:r>
          </w:p>
        </w:tc>
        <w:tc>
          <w:tcPr>
            <w:tcW w:w="951" w:type="pct"/>
            <w:shd w:val="clear" w:color="auto" w:fill="FFFFFF" w:themeFill="background1"/>
            <w:vAlign w:val="center"/>
          </w:tcPr>
          <w:p w:rsidR="00016601" w:rsidRDefault="00016601" w:rsidP="0005230C">
            <w:pPr>
              <w:spacing w:before="10" w:after="10"/>
              <w:rPr>
                <w:rFonts w:asciiTheme="minorHAnsi" w:hAnsiTheme="minorHAnsi"/>
                <w:color w:val="000000"/>
                <w:sz w:val="14"/>
                <w:szCs w:val="14"/>
              </w:rPr>
            </w:pPr>
            <w:r>
              <w:rPr>
                <w:rFonts w:asciiTheme="minorHAnsi" w:hAnsiTheme="minorHAnsi"/>
                <w:color w:val="000000"/>
                <w:sz w:val="14"/>
                <w:szCs w:val="14"/>
              </w:rPr>
              <w:t xml:space="preserve">Strategy </w:t>
            </w:r>
            <w:r w:rsidR="000A7040">
              <w:rPr>
                <w:rFonts w:asciiTheme="minorHAnsi" w:hAnsiTheme="minorHAnsi"/>
                <w:color w:val="000000"/>
                <w:sz w:val="14"/>
                <w:szCs w:val="14"/>
              </w:rPr>
              <w:t>on Information Management Annual R</w:t>
            </w:r>
            <w:r>
              <w:rPr>
                <w:rFonts w:asciiTheme="minorHAnsi" w:hAnsiTheme="minorHAnsi"/>
                <w:color w:val="000000"/>
                <w:sz w:val="14"/>
                <w:szCs w:val="14"/>
              </w:rPr>
              <w:t>eviews</w:t>
            </w:r>
          </w:p>
          <w:p w:rsidR="00016601" w:rsidRDefault="00016601" w:rsidP="0005230C">
            <w:pPr>
              <w:spacing w:before="10" w:after="10"/>
              <w:rPr>
                <w:rStyle w:val="hps"/>
                <w:rFonts w:asciiTheme="minorHAnsi" w:hAnsiTheme="minorHAnsi" w:cs="Arial"/>
                <w:color w:val="222222"/>
                <w:sz w:val="14"/>
                <w:szCs w:val="14"/>
                <w:lang w:val="en"/>
              </w:rPr>
            </w:pPr>
            <w:r>
              <w:rPr>
                <w:rStyle w:val="hps"/>
                <w:rFonts w:asciiTheme="minorHAnsi" w:hAnsiTheme="minorHAnsi" w:cs="Arial"/>
                <w:color w:val="222222"/>
                <w:sz w:val="14"/>
                <w:szCs w:val="14"/>
                <w:lang w:val="en"/>
              </w:rPr>
              <w:t xml:space="preserve">Review and </w:t>
            </w:r>
            <w:r w:rsidRPr="00661B9D">
              <w:rPr>
                <w:rStyle w:val="hps"/>
                <w:rFonts w:asciiTheme="minorHAnsi" w:hAnsiTheme="minorHAnsi" w:cs="Arial"/>
                <w:color w:val="222222"/>
                <w:sz w:val="14"/>
                <w:szCs w:val="14"/>
                <w:lang w:val="en"/>
              </w:rPr>
              <w:t>Approval</w:t>
            </w:r>
            <w:r w:rsidRPr="00661B9D">
              <w:rPr>
                <w:rStyle w:val="shorttext"/>
                <w:rFonts w:asciiTheme="minorHAnsi" w:hAnsiTheme="minorHAnsi" w:cs="Arial"/>
                <w:color w:val="222222"/>
                <w:sz w:val="14"/>
                <w:szCs w:val="14"/>
                <w:lang w:val="en"/>
              </w:rPr>
              <w:t xml:space="preserve"> </w:t>
            </w:r>
            <w:r w:rsidRPr="00661B9D">
              <w:rPr>
                <w:rStyle w:val="hps"/>
                <w:rFonts w:asciiTheme="minorHAnsi" w:hAnsiTheme="minorHAnsi" w:cs="Arial"/>
                <w:color w:val="222222"/>
                <w:sz w:val="14"/>
                <w:szCs w:val="14"/>
                <w:lang w:val="en"/>
              </w:rPr>
              <w:t>of</w:t>
            </w:r>
            <w:r>
              <w:rPr>
                <w:rStyle w:val="hps"/>
                <w:rFonts w:asciiTheme="minorHAnsi" w:hAnsiTheme="minorHAnsi" w:cs="Arial"/>
                <w:color w:val="222222"/>
                <w:sz w:val="14"/>
                <w:szCs w:val="14"/>
                <w:lang w:val="en"/>
              </w:rPr>
              <w:t xml:space="preserve"> </w:t>
            </w:r>
            <w:r w:rsidRPr="00661B9D">
              <w:rPr>
                <w:rStyle w:val="hps"/>
                <w:rFonts w:asciiTheme="minorHAnsi" w:hAnsiTheme="minorHAnsi" w:cs="Arial"/>
                <w:color w:val="222222"/>
                <w:sz w:val="14"/>
                <w:szCs w:val="14"/>
                <w:lang w:val="en"/>
              </w:rPr>
              <w:t xml:space="preserve">IM </w:t>
            </w:r>
            <w:r w:rsidR="000539E3">
              <w:rPr>
                <w:rStyle w:val="hps"/>
                <w:rFonts w:asciiTheme="minorHAnsi" w:hAnsiTheme="minorHAnsi" w:cs="Arial"/>
                <w:color w:val="222222"/>
                <w:sz w:val="14"/>
                <w:szCs w:val="14"/>
                <w:lang w:val="en"/>
              </w:rPr>
              <w:t>G</w:t>
            </w:r>
            <w:r w:rsidRPr="00661B9D">
              <w:rPr>
                <w:rStyle w:val="hps"/>
                <w:rFonts w:asciiTheme="minorHAnsi" w:hAnsiTheme="minorHAnsi" w:cs="Arial"/>
                <w:color w:val="222222"/>
                <w:sz w:val="14"/>
                <w:szCs w:val="14"/>
                <w:lang w:val="en"/>
              </w:rPr>
              <w:t>overnance</w:t>
            </w:r>
            <w:r w:rsidRPr="00661B9D">
              <w:rPr>
                <w:rStyle w:val="shorttext"/>
                <w:rFonts w:asciiTheme="minorHAnsi" w:hAnsiTheme="minorHAnsi" w:cs="Arial"/>
                <w:color w:val="222222"/>
                <w:sz w:val="14"/>
                <w:szCs w:val="14"/>
                <w:lang w:val="en"/>
              </w:rPr>
              <w:t xml:space="preserve"> </w:t>
            </w:r>
          </w:p>
          <w:p w:rsidR="00016601" w:rsidRPr="0005230C" w:rsidRDefault="00016601" w:rsidP="005834E0">
            <w:pPr>
              <w:spacing w:before="10" w:after="10"/>
              <w:rPr>
                <w:rFonts w:asciiTheme="minorHAnsi" w:hAnsiTheme="minorHAnsi" w:cs="Arial"/>
                <w:color w:val="222222"/>
                <w:sz w:val="14"/>
                <w:szCs w:val="14"/>
                <w:lang w:val="en"/>
              </w:rPr>
            </w:pPr>
            <w:r>
              <w:rPr>
                <w:rStyle w:val="hps"/>
                <w:rFonts w:asciiTheme="minorHAnsi" w:hAnsiTheme="minorHAnsi" w:cs="Arial"/>
                <w:color w:val="222222"/>
                <w:sz w:val="14"/>
                <w:szCs w:val="14"/>
                <w:lang w:val="en"/>
              </w:rPr>
              <w:t xml:space="preserve">Review and </w:t>
            </w:r>
            <w:r w:rsidRPr="00661B9D">
              <w:rPr>
                <w:rStyle w:val="hps"/>
                <w:rFonts w:asciiTheme="minorHAnsi" w:hAnsiTheme="minorHAnsi" w:cs="Arial"/>
                <w:color w:val="222222"/>
                <w:sz w:val="14"/>
                <w:szCs w:val="14"/>
                <w:lang w:val="en"/>
              </w:rPr>
              <w:t>Approval</w:t>
            </w:r>
            <w:r w:rsidRPr="00661B9D">
              <w:rPr>
                <w:rStyle w:val="shorttext"/>
                <w:rFonts w:asciiTheme="minorHAnsi" w:hAnsiTheme="minorHAnsi" w:cs="Arial"/>
                <w:color w:val="222222"/>
                <w:sz w:val="14"/>
                <w:szCs w:val="14"/>
                <w:lang w:val="en"/>
              </w:rPr>
              <w:t xml:space="preserve"> </w:t>
            </w:r>
            <w:r w:rsidRPr="00661B9D">
              <w:rPr>
                <w:rStyle w:val="hps"/>
                <w:rFonts w:asciiTheme="minorHAnsi" w:hAnsiTheme="minorHAnsi" w:cs="Arial"/>
                <w:color w:val="222222"/>
                <w:sz w:val="14"/>
                <w:szCs w:val="14"/>
                <w:lang w:val="en"/>
              </w:rPr>
              <w:t>o</w:t>
            </w:r>
            <w:r>
              <w:rPr>
                <w:rStyle w:val="hps"/>
                <w:rFonts w:asciiTheme="minorHAnsi" w:hAnsiTheme="minorHAnsi" w:cs="Arial"/>
                <w:color w:val="222222"/>
                <w:sz w:val="14"/>
                <w:szCs w:val="14"/>
                <w:lang w:val="en"/>
              </w:rPr>
              <w:t>f</w:t>
            </w:r>
            <w:r w:rsidRPr="00661B9D">
              <w:rPr>
                <w:rStyle w:val="hps"/>
                <w:rFonts w:asciiTheme="minorHAnsi" w:hAnsiTheme="minorHAnsi" w:cs="Arial"/>
                <w:color w:val="222222"/>
                <w:sz w:val="14"/>
                <w:szCs w:val="14"/>
                <w:lang w:val="en"/>
              </w:rPr>
              <w:t xml:space="preserve"> </w:t>
            </w:r>
            <w:r w:rsidR="000539E3">
              <w:rPr>
                <w:rStyle w:val="hps"/>
                <w:rFonts w:asciiTheme="minorHAnsi" w:hAnsiTheme="minorHAnsi" w:cs="Arial"/>
                <w:color w:val="222222"/>
                <w:sz w:val="14"/>
                <w:szCs w:val="14"/>
                <w:lang w:val="en"/>
              </w:rPr>
              <w:t>IM P</w:t>
            </w:r>
            <w:r>
              <w:rPr>
                <w:rStyle w:val="hps"/>
                <w:rFonts w:asciiTheme="minorHAnsi" w:hAnsiTheme="minorHAnsi" w:cs="Arial"/>
                <w:color w:val="222222"/>
                <w:sz w:val="14"/>
                <w:szCs w:val="14"/>
                <w:lang w:val="en"/>
              </w:rPr>
              <w:t>olicy</w:t>
            </w:r>
          </w:p>
        </w:tc>
        <w:tc>
          <w:tcPr>
            <w:tcW w:w="355" w:type="pct"/>
            <w:shd w:val="clear" w:color="auto" w:fill="FFFFFF" w:themeFill="background1"/>
            <w:vAlign w:val="center"/>
          </w:tcPr>
          <w:p w:rsidR="00016601" w:rsidRDefault="00016601" w:rsidP="00DF64CC">
            <w:pPr>
              <w:spacing w:before="10" w:after="10"/>
              <w:rPr>
                <w:rFonts w:asciiTheme="minorHAnsi" w:hAnsiTheme="minorHAnsi"/>
                <w:color w:val="000000"/>
                <w:sz w:val="14"/>
                <w:szCs w:val="14"/>
              </w:rPr>
            </w:pPr>
            <w:r>
              <w:rPr>
                <w:rFonts w:asciiTheme="minorHAnsi" w:hAnsiTheme="minorHAnsi"/>
                <w:color w:val="000000"/>
                <w:sz w:val="14"/>
                <w:szCs w:val="14"/>
              </w:rPr>
              <w:t>2016-04-01</w:t>
            </w:r>
          </w:p>
        </w:tc>
        <w:tc>
          <w:tcPr>
            <w:tcW w:w="355" w:type="pct"/>
            <w:shd w:val="clear" w:color="auto" w:fill="FFFFFF" w:themeFill="background1"/>
            <w:vAlign w:val="center"/>
          </w:tcPr>
          <w:p w:rsidR="00016601" w:rsidRDefault="00016601" w:rsidP="00DF64CC">
            <w:pPr>
              <w:spacing w:before="10" w:after="10"/>
              <w:rPr>
                <w:rFonts w:asciiTheme="minorHAnsi" w:hAnsiTheme="minorHAnsi"/>
                <w:color w:val="000000"/>
                <w:sz w:val="14"/>
                <w:szCs w:val="14"/>
              </w:rPr>
            </w:pPr>
            <w:r>
              <w:rPr>
                <w:rFonts w:asciiTheme="minorHAnsi" w:hAnsiTheme="minorHAnsi"/>
                <w:color w:val="000000"/>
                <w:sz w:val="14"/>
                <w:szCs w:val="14"/>
              </w:rPr>
              <w:t>2020-03-31</w:t>
            </w:r>
          </w:p>
        </w:tc>
        <w:tc>
          <w:tcPr>
            <w:tcW w:w="554" w:type="pct"/>
            <w:shd w:val="clear" w:color="auto" w:fill="FFFFFF" w:themeFill="background1"/>
            <w:vAlign w:val="center"/>
          </w:tcPr>
          <w:p w:rsidR="00016601" w:rsidRDefault="00016601" w:rsidP="00760774">
            <w:pPr>
              <w:spacing w:before="10" w:after="10"/>
              <w:rPr>
                <w:rFonts w:asciiTheme="minorHAnsi" w:hAnsiTheme="minorHAnsi"/>
                <w:color w:val="000000"/>
                <w:sz w:val="14"/>
                <w:szCs w:val="14"/>
              </w:rPr>
            </w:pPr>
            <w:r>
              <w:rPr>
                <w:rFonts w:asciiTheme="minorHAnsi" w:hAnsiTheme="minorHAnsi"/>
                <w:color w:val="000000"/>
                <w:sz w:val="14"/>
                <w:szCs w:val="14"/>
              </w:rPr>
              <w:t>Unfunded</w:t>
            </w:r>
          </w:p>
          <w:p w:rsidR="00016601" w:rsidRDefault="00776E9A" w:rsidP="00760774">
            <w:pPr>
              <w:spacing w:before="10" w:after="10"/>
              <w:rPr>
                <w:rFonts w:asciiTheme="minorHAnsi" w:hAnsiTheme="minorHAnsi"/>
                <w:color w:val="000000"/>
                <w:sz w:val="14"/>
                <w:szCs w:val="14"/>
              </w:rPr>
            </w:pPr>
            <w:r>
              <w:rPr>
                <w:rFonts w:asciiTheme="minorHAnsi" w:hAnsiTheme="minorHAnsi"/>
                <w:color w:val="000000"/>
                <w:sz w:val="14"/>
                <w:szCs w:val="14"/>
              </w:rPr>
              <w:t>IM Manager,  IM Supervisor,  IM Functional Specialists, IT Manager, IT Functional S</w:t>
            </w:r>
            <w:r w:rsidR="00016601">
              <w:rPr>
                <w:rFonts w:asciiTheme="minorHAnsi" w:hAnsiTheme="minorHAnsi"/>
                <w:color w:val="000000"/>
                <w:sz w:val="14"/>
                <w:szCs w:val="14"/>
              </w:rPr>
              <w:t>pecialists</w:t>
            </w:r>
          </w:p>
        </w:tc>
        <w:tc>
          <w:tcPr>
            <w:tcW w:w="282" w:type="pct"/>
            <w:shd w:val="clear" w:color="auto" w:fill="FFFFFF" w:themeFill="background1"/>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Not Started</w:t>
            </w:r>
          </w:p>
        </w:tc>
      </w:tr>
      <w:tr w:rsidR="00016601" w:rsidRPr="00700482" w:rsidTr="001F6694">
        <w:trPr>
          <w:trHeight w:val="661"/>
        </w:trPr>
        <w:tc>
          <w:tcPr>
            <w:tcW w:w="320" w:type="pct"/>
            <w:vMerge w:val="restart"/>
            <w:shd w:val="clear" w:color="auto" w:fill="C6D9F1" w:themeFill="text2" w:themeFillTint="33"/>
            <w:vAlign w:val="center"/>
          </w:tcPr>
          <w:p w:rsidR="00016601" w:rsidRPr="00FE4E65" w:rsidRDefault="00016601" w:rsidP="00057B14">
            <w:pPr>
              <w:spacing w:before="10" w:after="10"/>
              <w:rPr>
                <w:rFonts w:asciiTheme="minorHAnsi" w:hAnsiTheme="minorHAnsi"/>
                <w:bCs/>
                <w:color w:val="000000" w:themeColor="text1"/>
                <w:sz w:val="14"/>
                <w:szCs w:val="14"/>
              </w:rPr>
            </w:pPr>
            <w:r>
              <w:rPr>
                <w:rFonts w:asciiTheme="minorHAnsi" w:hAnsiTheme="minorHAnsi"/>
                <w:bCs/>
                <w:color w:val="000000" w:themeColor="text1"/>
                <w:sz w:val="14"/>
                <w:szCs w:val="14"/>
              </w:rPr>
              <w:t>DOG 7.1</w:t>
            </w:r>
          </w:p>
        </w:tc>
        <w:tc>
          <w:tcPr>
            <w:tcW w:w="1040" w:type="pct"/>
            <w:vMerge w:val="restart"/>
            <w:shd w:val="clear" w:color="auto" w:fill="C6D9F1" w:themeFill="text2" w:themeFillTint="33"/>
            <w:vAlign w:val="center"/>
          </w:tcPr>
          <w:p w:rsidR="00016601" w:rsidRPr="003D604E" w:rsidRDefault="00016601" w:rsidP="00A1053F">
            <w:pPr>
              <w:spacing w:beforeLines="20" w:before="48" w:afterLines="20" w:after="48"/>
              <w:contextualSpacing/>
              <w:rPr>
                <w:rFonts w:asciiTheme="minorHAnsi" w:hAnsiTheme="minorHAnsi" w:cs="Arial"/>
                <w:color w:val="000000"/>
                <w:sz w:val="14"/>
                <w:szCs w:val="14"/>
              </w:rPr>
            </w:pPr>
            <w:r w:rsidRPr="003D604E">
              <w:rPr>
                <w:rFonts w:asciiTheme="minorHAnsi" w:hAnsiTheme="minorHAnsi" w:cs="Arial"/>
                <w:color w:val="000000"/>
                <w:sz w:val="14"/>
                <w:szCs w:val="14"/>
              </w:rPr>
              <w:t>Departmental information management senior officials, as designated by the deputy heads, are responsible for overseeing the implementation and monitoring of this directive in their department.</w:t>
            </w:r>
          </w:p>
        </w:tc>
        <w:tc>
          <w:tcPr>
            <w:tcW w:w="832" w:type="pct"/>
            <w:shd w:val="clear" w:color="auto" w:fill="C6D9F1" w:themeFill="text2" w:themeFillTint="33"/>
            <w:vAlign w:val="center"/>
          </w:tcPr>
          <w:p w:rsidR="00016601" w:rsidRPr="00702077" w:rsidRDefault="00016601" w:rsidP="00057B14">
            <w:pPr>
              <w:spacing w:before="10" w:after="10"/>
              <w:rPr>
                <w:rFonts w:asciiTheme="minorHAnsi" w:hAnsiTheme="minorHAnsi"/>
                <w:sz w:val="14"/>
                <w:szCs w:val="14"/>
              </w:rPr>
            </w:pPr>
            <w:r>
              <w:rPr>
                <w:rFonts w:asciiTheme="minorHAnsi" w:hAnsiTheme="minorHAnsi"/>
                <w:color w:val="000000"/>
                <w:sz w:val="14"/>
                <w:szCs w:val="14"/>
              </w:rPr>
              <w:t>- Performance framework for the monitoring of CSA</w:t>
            </w:r>
            <w:r w:rsidRPr="003D604E">
              <w:rPr>
                <w:rFonts w:asciiTheme="minorHAnsi" w:hAnsiTheme="minorHAnsi"/>
                <w:sz w:val="14"/>
                <w:szCs w:val="14"/>
              </w:rPr>
              <w:t>'s</w:t>
            </w:r>
            <w:r>
              <w:rPr>
                <w:rFonts w:asciiTheme="minorHAnsi" w:hAnsiTheme="minorHAnsi"/>
                <w:sz w:val="14"/>
                <w:szCs w:val="14"/>
              </w:rPr>
              <w:t xml:space="preserve"> progress against the activities and deliverables / milestones in the OGIP</w:t>
            </w:r>
          </w:p>
        </w:tc>
        <w:tc>
          <w:tcPr>
            <w:tcW w:w="311" w:type="pct"/>
            <w:shd w:val="clear" w:color="auto" w:fill="C6D9F1" w:themeFill="text2" w:themeFillTint="33"/>
            <w:vAlign w:val="center"/>
          </w:tcPr>
          <w:p w:rsidR="00016601" w:rsidRPr="0057639A"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CIO</w:t>
            </w:r>
          </w:p>
        </w:tc>
        <w:tc>
          <w:tcPr>
            <w:tcW w:w="951" w:type="pct"/>
            <w:shd w:val="clear" w:color="auto" w:fill="C6D9F1" w:themeFill="text2" w:themeFillTint="33"/>
            <w:vAlign w:val="center"/>
          </w:tcPr>
          <w:p w:rsidR="00016601" w:rsidRDefault="00016601" w:rsidP="00760774">
            <w:pPr>
              <w:spacing w:before="10" w:after="10"/>
              <w:rPr>
                <w:rStyle w:val="hps"/>
                <w:rFonts w:asciiTheme="minorHAnsi" w:hAnsiTheme="minorHAnsi" w:cs="Arial"/>
                <w:color w:val="222222"/>
                <w:sz w:val="14"/>
                <w:szCs w:val="14"/>
                <w:lang w:val="en"/>
              </w:rPr>
            </w:pPr>
            <w:r>
              <w:rPr>
                <w:rStyle w:val="hps"/>
                <w:rFonts w:asciiTheme="minorHAnsi" w:hAnsiTheme="minorHAnsi" w:cs="Arial"/>
                <w:color w:val="222222"/>
                <w:sz w:val="14"/>
                <w:szCs w:val="14"/>
                <w:lang w:val="en"/>
              </w:rPr>
              <w:t xml:space="preserve">Review and </w:t>
            </w:r>
            <w:r w:rsidRPr="00661B9D">
              <w:rPr>
                <w:rStyle w:val="hps"/>
                <w:rFonts w:asciiTheme="minorHAnsi" w:hAnsiTheme="minorHAnsi" w:cs="Arial"/>
                <w:color w:val="222222"/>
                <w:sz w:val="14"/>
                <w:szCs w:val="14"/>
                <w:lang w:val="en"/>
              </w:rPr>
              <w:t>Approval</w:t>
            </w:r>
            <w:r w:rsidRPr="00661B9D">
              <w:rPr>
                <w:rStyle w:val="shorttext"/>
                <w:rFonts w:asciiTheme="minorHAnsi" w:hAnsiTheme="minorHAnsi" w:cs="Arial"/>
                <w:color w:val="222222"/>
                <w:sz w:val="14"/>
                <w:szCs w:val="14"/>
                <w:lang w:val="en"/>
              </w:rPr>
              <w:t xml:space="preserve"> </w:t>
            </w:r>
            <w:r w:rsidRPr="00661B9D">
              <w:rPr>
                <w:rStyle w:val="hps"/>
                <w:rFonts w:asciiTheme="minorHAnsi" w:hAnsiTheme="minorHAnsi" w:cs="Arial"/>
                <w:color w:val="222222"/>
                <w:sz w:val="14"/>
                <w:szCs w:val="14"/>
                <w:lang w:val="en"/>
              </w:rPr>
              <w:t>of</w:t>
            </w:r>
            <w:r>
              <w:rPr>
                <w:rStyle w:val="hps"/>
                <w:rFonts w:asciiTheme="minorHAnsi" w:hAnsiTheme="minorHAnsi" w:cs="Arial"/>
                <w:color w:val="222222"/>
                <w:sz w:val="14"/>
                <w:szCs w:val="14"/>
                <w:lang w:val="en"/>
              </w:rPr>
              <w:t xml:space="preserve"> </w:t>
            </w:r>
            <w:r w:rsidR="000A7040">
              <w:rPr>
                <w:rStyle w:val="hps"/>
                <w:rFonts w:asciiTheme="minorHAnsi" w:hAnsiTheme="minorHAnsi" w:cs="Arial"/>
                <w:color w:val="222222"/>
                <w:sz w:val="14"/>
                <w:szCs w:val="14"/>
                <w:lang w:val="en"/>
              </w:rPr>
              <w:t>IM G</w:t>
            </w:r>
            <w:r w:rsidRPr="00661B9D">
              <w:rPr>
                <w:rStyle w:val="hps"/>
                <w:rFonts w:asciiTheme="minorHAnsi" w:hAnsiTheme="minorHAnsi" w:cs="Arial"/>
                <w:color w:val="222222"/>
                <w:sz w:val="14"/>
                <w:szCs w:val="14"/>
                <w:lang w:val="en"/>
              </w:rPr>
              <w:t>overnance</w:t>
            </w:r>
            <w:r w:rsidRPr="00661B9D">
              <w:rPr>
                <w:rStyle w:val="shorttext"/>
                <w:rFonts w:asciiTheme="minorHAnsi" w:hAnsiTheme="minorHAnsi" w:cs="Arial"/>
                <w:color w:val="222222"/>
                <w:sz w:val="14"/>
                <w:szCs w:val="14"/>
                <w:lang w:val="en"/>
              </w:rPr>
              <w:t xml:space="preserve"> </w:t>
            </w:r>
          </w:p>
          <w:p w:rsidR="00016601" w:rsidRDefault="00016601" w:rsidP="00760774">
            <w:pPr>
              <w:spacing w:before="10" w:after="10"/>
              <w:rPr>
                <w:rFonts w:asciiTheme="minorHAnsi" w:hAnsiTheme="minorHAnsi"/>
                <w:color w:val="000000"/>
                <w:sz w:val="14"/>
                <w:szCs w:val="14"/>
              </w:rPr>
            </w:pPr>
            <w:r>
              <w:rPr>
                <w:rStyle w:val="hps"/>
                <w:rFonts w:asciiTheme="minorHAnsi" w:hAnsiTheme="minorHAnsi" w:cs="Arial"/>
                <w:color w:val="222222"/>
                <w:sz w:val="14"/>
                <w:szCs w:val="14"/>
                <w:lang w:val="en"/>
              </w:rPr>
              <w:t xml:space="preserve">Review and </w:t>
            </w:r>
            <w:r w:rsidRPr="00661B9D">
              <w:rPr>
                <w:rStyle w:val="hps"/>
                <w:rFonts w:asciiTheme="minorHAnsi" w:hAnsiTheme="minorHAnsi" w:cs="Arial"/>
                <w:color w:val="222222"/>
                <w:sz w:val="14"/>
                <w:szCs w:val="14"/>
                <w:lang w:val="en"/>
              </w:rPr>
              <w:t>Approval</w:t>
            </w:r>
            <w:r w:rsidRPr="00661B9D">
              <w:rPr>
                <w:rStyle w:val="shorttext"/>
                <w:rFonts w:asciiTheme="minorHAnsi" w:hAnsiTheme="minorHAnsi" w:cs="Arial"/>
                <w:color w:val="222222"/>
                <w:sz w:val="14"/>
                <w:szCs w:val="14"/>
                <w:lang w:val="en"/>
              </w:rPr>
              <w:t xml:space="preserve"> </w:t>
            </w:r>
            <w:r w:rsidRPr="00661B9D">
              <w:rPr>
                <w:rStyle w:val="hps"/>
                <w:rFonts w:asciiTheme="minorHAnsi" w:hAnsiTheme="minorHAnsi" w:cs="Arial"/>
                <w:color w:val="222222"/>
                <w:sz w:val="14"/>
                <w:szCs w:val="14"/>
                <w:lang w:val="en"/>
              </w:rPr>
              <w:t>o</w:t>
            </w:r>
            <w:r>
              <w:rPr>
                <w:rStyle w:val="hps"/>
                <w:rFonts w:asciiTheme="minorHAnsi" w:hAnsiTheme="minorHAnsi" w:cs="Arial"/>
                <w:color w:val="222222"/>
                <w:sz w:val="14"/>
                <w:szCs w:val="14"/>
                <w:lang w:val="en"/>
              </w:rPr>
              <w:t>f</w:t>
            </w:r>
            <w:r w:rsidRPr="00661B9D">
              <w:rPr>
                <w:rStyle w:val="hps"/>
                <w:rFonts w:asciiTheme="minorHAnsi" w:hAnsiTheme="minorHAnsi" w:cs="Arial"/>
                <w:color w:val="222222"/>
                <w:sz w:val="14"/>
                <w:szCs w:val="14"/>
                <w:lang w:val="en"/>
              </w:rPr>
              <w:t xml:space="preserve"> </w:t>
            </w:r>
            <w:r>
              <w:rPr>
                <w:rStyle w:val="hps"/>
                <w:rFonts w:asciiTheme="minorHAnsi" w:hAnsiTheme="minorHAnsi" w:cs="Arial"/>
                <w:color w:val="222222"/>
                <w:sz w:val="14"/>
                <w:szCs w:val="14"/>
                <w:lang w:val="en"/>
              </w:rPr>
              <w:t xml:space="preserve">IM </w:t>
            </w:r>
            <w:r w:rsidR="000A7040">
              <w:rPr>
                <w:rStyle w:val="hps"/>
                <w:rFonts w:asciiTheme="minorHAnsi" w:hAnsiTheme="minorHAnsi" w:cs="Arial"/>
                <w:color w:val="222222"/>
                <w:sz w:val="14"/>
                <w:szCs w:val="14"/>
                <w:lang w:val="en"/>
              </w:rPr>
              <w:t>P</w:t>
            </w:r>
            <w:r>
              <w:rPr>
                <w:rStyle w:val="hps"/>
                <w:rFonts w:asciiTheme="minorHAnsi" w:hAnsiTheme="minorHAnsi" w:cs="Arial"/>
                <w:color w:val="222222"/>
                <w:sz w:val="14"/>
                <w:szCs w:val="14"/>
                <w:lang w:val="en"/>
              </w:rPr>
              <w:t>olicy</w:t>
            </w:r>
          </w:p>
          <w:p w:rsidR="00016601" w:rsidRPr="0057639A" w:rsidRDefault="00945F92" w:rsidP="00057B14">
            <w:pPr>
              <w:spacing w:before="10" w:after="10"/>
              <w:rPr>
                <w:rFonts w:asciiTheme="minorHAnsi" w:hAnsiTheme="minorHAnsi"/>
                <w:color w:val="000000"/>
                <w:sz w:val="14"/>
                <w:szCs w:val="14"/>
              </w:rPr>
            </w:pPr>
            <w:r>
              <w:rPr>
                <w:rFonts w:asciiTheme="minorHAnsi" w:hAnsiTheme="minorHAnsi"/>
                <w:color w:val="000000"/>
                <w:sz w:val="14"/>
                <w:szCs w:val="14"/>
              </w:rPr>
              <w:t>OGIP Annual R</w:t>
            </w:r>
            <w:r w:rsidR="00016601">
              <w:rPr>
                <w:rFonts w:asciiTheme="minorHAnsi" w:hAnsiTheme="minorHAnsi"/>
                <w:color w:val="000000"/>
                <w:sz w:val="14"/>
                <w:szCs w:val="14"/>
              </w:rPr>
              <w:t>eview</w:t>
            </w:r>
          </w:p>
        </w:tc>
        <w:tc>
          <w:tcPr>
            <w:tcW w:w="355" w:type="pct"/>
            <w:shd w:val="clear" w:color="auto" w:fill="C6D9F1" w:themeFill="text2" w:themeFillTint="33"/>
            <w:vAlign w:val="center"/>
          </w:tcPr>
          <w:p w:rsidR="00016601" w:rsidRPr="0057639A"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2016-04-01</w:t>
            </w:r>
          </w:p>
        </w:tc>
        <w:tc>
          <w:tcPr>
            <w:tcW w:w="355" w:type="pct"/>
            <w:shd w:val="clear" w:color="auto" w:fill="C6D9F1" w:themeFill="text2" w:themeFillTint="33"/>
            <w:vAlign w:val="center"/>
          </w:tcPr>
          <w:p w:rsidR="00016601" w:rsidRPr="0057639A"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2020-03-31</w:t>
            </w:r>
          </w:p>
        </w:tc>
        <w:tc>
          <w:tcPr>
            <w:tcW w:w="554" w:type="pct"/>
            <w:shd w:val="clear" w:color="auto" w:fill="C6D9F1" w:themeFill="text2" w:themeFillTint="33"/>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Unfunded</w:t>
            </w:r>
          </w:p>
          <w:p w:rsidR="00016601" w:rsidRPr="0057639A" w:rsidRDefault="00776E9A" w:rsidP="00776E9A">
            <w:pPr>
              <w:spacing w:before="10" w:after="10"/>
              <w:rPr>
                <w:rFonts w:asciiTheme="minorHAnsi" w:hAnsiTheme="minorHAnsi"/>
                <w:color w:val="000000"/>
                <w:sz w:val="14"/>
                <w:szCs w:val="14"/>
              </w:rPr>
            </w:pPr>
            <w:r>
              <w:rPr>
                <w:rFonts w:asciiTheme="minorHAnsi" w:hAnsiTheme="minorHAnsi"/>
                <w:color w:val="000000"/>
                <w:sz w:val="14"/>
                <w:szCs w:val="14"/>
              </w:rPr>
              <w:t xml:space="preserve"> CIO, IM M</w:t>
            </w:r>
            <w:r w:rsidR="00016601">
              <w:rPr>
                <w:rFonts w:asciiTheme="minorHAnsi" w:hAnsiTheme="minorHAnsi"/>
                <w:color w:val="000000"/>
                <w:sz w:val="14"/>
                <w:szCs w:val="14"/>
              </w:rPr>
              <w:t xml:space="preserve">anager, IM </w:t>
            </w:r>
            <w:r>
              <w:rPr>
                <w:rFonts w:asciiTheme="minorHAnsi" w:hAnsiTheme="minorHAnsi"/>
                <w:color w:val="000000"/>
                <w:sz w:val="14"/>
                <w:szCs w:val="14"/>
              </w:rPr>
              <w:t>S</w:t>
            </w:r>
            <w:r w:rsidR="00016601">
              <w:rPr>
                <w:rFonts w:asciiTheme="minorHAnsi" w:hAnsiTheme="minorHAnsi"/>
                <w:color w:val="000000"/>
                <w:sz w:val="14"/>
                <w:szCs w:val="14"/>
              </w:rPr>
              <w:t>upervisor, IT manager</w:t>
            </w:r>
          </w:p>
        </w:tc>
        <w:tc>
          <w:tcPr>
            <w:tcW w:w="282" w:type="pct"/>
            <w:shd w:val="clear" w:color="auto" w:fill="C6D9F1" w:themeFill="text2" w:themeFillTint="33"/>
            <w:vAlign w:val="center"/>
          </w:tcPr>
          <w:p w:rsidR="00016601" w:rsidRPr="0057639A"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Not started</w:t>
            </w:r>
          </w:p>
        </w:tc>
      </w:tr>
      <w:tr w:rsidR="00016601" w:rsidRPr="00700482" w:rsidTr="00C361B4">
        <w:trPr>
          <w:trHeight w:val="519"/>
        </w:trPr>
        <w:tc>
          <w:tcPr>
            <w:tcW w:w="320" w:type="pct"/>
            <w:vMerge/>
            <w:shd w:val="clear" w:color="auto" w:fill="C6D9F1" w:themeFill="text2" w:themeFillTint="33"/>
            <w:vAlign w:val="center"/>
          </w:tcPr>
          <w:p w:rsidR="00016601" w:rsidRDefault="00016601" w:rsidP="00057B14">
            <w:pPr>
              <w:spacing w:before="10" w:after="10"/>
              <w:rPr>
                <w:rFonts w:asciiTheme="minorHAnsi" w:hAnsiTheme="minorHAnsi"/>
                <w:bCs/>
                <w:color w:val="000000" w:themeColor="text1"/>
                <w:sz w:val="14"/>
                <w:szCs w:val="14"/>
              </w:rPr>
            </w:pPr>
          </w:p>
        </w:tc>
        <w:tc>
          <w:tcPr>
            <w:tcW w:w="1040" w:type="pct"/>
            <w:vMerge/>
            <w:shd w:val="clear" w:color="auto" w:fill="C6D9F1" w:themeFill="text2" w:themeFillTint="33"/>
            <w:vAlign w:val="center"/>
          </w:tcPr>
          <w:p w:rsidR="00016601" w:rsidRPr="003D604E" w:rsidRDefault="00016601" w:rsidP="00A1053F">
            <w:pPr>
              <w:spacing w:beforeLines="20" w:before="48" w:afterLines="20" w:after="48"/>
              <w:contextualSpacing/>
              <w:rPr>
                <w:rFonts w:asciiTheme="minorHAnsi" w:hAnsiTheme="minorHAnsi" w:cs="Arial"/>
                <w:color w:val="000000"/>
                <w:sz w:val="14"/>
                <w:szCs w:val="14"/>
              </w:rPr>
            </w:pPr>
          </w:p>
        </w:tc>
        <w:tc>
          <w:tcPr>
            <w:tcW w:w="832" w:type="pct"/>
            <w:shd w:val="clear" w:color="auto" w:fill="C6D9F1" w:themeFill="text2" w:themeFillTint="33"/>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sz w:val="14"/>
                <w:szCs w:val="14"/>
              </w:rPr>
              <w:t>-</w:t>
            </w:r>
            <w:r>
              <w:rPr>
                <w:rFonts w:asciiTheme="minorHAnsi" w:hAnsiTheme="minorHAnsi"/>
                <w:color w:val="000000"/>
                <w:sz w:val="14"/>
                <w:szCs w:val="14"/>
              </w:rPr>
              <w:t xml:space="preserve"> Progress</w:t>
            </w:r>
            <w:r>
              <w:rPr>
                <w:rFonts w:asciiTheme="minorHAnsi" w:hAnsiTheme="minorHAnsi"/>
                <w:sz w:val="14"/>
                <w:szCs w:val="14"/>
              </w:rPr>
              <w:t xml:space="preserve"> against the activities and deliverables / milestones in the OGIP</w:t>
            </w:r>
            <w:r>
              <w:rPr>
                <w:rFonts w:asciiTheme="minorHAnsi" w:hAnsiTheme="minorHAnsi"/>
                <w:color w:val="000000"/>
                <w:sz w:val="14"/>
                <w:szCs w:val="14"/>
              </w:rPr>
              <w:t xml:space="preserve"> is regularly reported to the governance structures in place to oversee the </w:t>
            </w:r>
            <w:r>
              <w:rPr>
                <w:rFonts w:asciiTheme="minorHAnsi" w:hAnsiTheme="minorHAnsi"/>
                <w:color w:val="000000"/>
                <w:sz w:val="14"/>
                <w:szCs w:val="14"/>
              </w:rPr>
              <w:lastRenderedPageBreak/>
              <w:t>implementation</w:t>
            </w:r>
          </w:p>
        </w:tc>
        <w:tc>
          <w:tcPr>
            <w:tcW w:w="311" w:type="pct"/>
            <w:shd w:val="clear" w:color="auto" w:fill="C6D9F1" w:themeFill="text2" w:themeFillTint="33"/>
            <w:vAlign w:val="center"/>
          </w:tcPr>
          <w:p w:rsidR="00016601" w:rsidRDefault="00355F1E" w:rsidP="00057B14">
            <w:pPr>
              <w:spacing w:before="10" w:after="10"/>
              <w:rPr>
                <w:rFonts w:asciiTheme="minorHAnsi" w:hAnsiTheme="minorHAnsi"/>
                <w:color w:val="000000"/>
                <w:sz w:val="14"/>
                <w:szCs w:val="14"/>
              </w:rPr>
            </w:pPr>
            <w:r>
              <w:rPr>
                <w:rFonts w:asciiTheme="minorHAnsi" w:hAnsiTheme="minorHAnsi"/>
                <w:color w:val="000000"/>
                <w:sz w:val="14"/>
                <w:szCs w:val="14"/>
              </w:rPr>
              <w:lastRenderedPageBreak/>
              <w:t>IM M</w:t>
            </w:r>
            <w:r w:rsidR="00016601">
              <w:rPr>
                <w:rFonts w:asciiTheme="minorHAnsi" w:hAnsiTheme="minorHAnsi"/>
                <w:color w:val="000000"/>
                <w:sz w:val="14"/>
                <w:szCs w:val="14"/>
              </w:rPr>
              <w:t>anager</w:t>
            </w:r>
          </w:p>
        </w:tc>
        <w:tc>
          <w:tcPr>
            <w:tcW w:w="951" w:type="pct"/>
            <w:shd w:val="clear" w:color="auto" w:fill="C6D9F1" w:themeFill="text2" w:themeFillTint="33"/>
            <w:vAlign w:val="center"/>
          </w:tcPr>
          <w:p w:rsidR="00016601" w:rsidRDefault="00016601" w:rsidP="00760774">
            <w:pPr>
              <w:spacing w:before="10" w:after="10"/>
              <w:rPr>
                <w:rStyle w:val="hps"/>
                <w:rFonts w:asciiTheme="minorHAnsi" w:hAnsiTheme="minorHAnsi" w:cs="Arial"/>
                <w:color w:val="222222"/>
                <w:sz w:val="14"/>
                <w:szCs w:val="14"/>
                <w:lang w:val="en"/>
              </w:rPr>
            </w:pPr>
            <w:r>
              <w:rPr>
                <w:rStyle w:val="hps"/>
                <w:rFonts w:asciiTheme="minorHAnsi" w:hAnsiTheme="minorHAnsi" w:cs="Arial"/>
                <w:color w:val="222222"/>
                <w:sz w:val="14"/>
                <w:szCs w:val="14"/>
                <w:lang w:val="en"/>
              </w:rPr>
              <w:t xml:space="preserve">Review and </w:t>
            </w:r>
            <w:r w:rsidRPr="00661B9D">
              <w:rPr>
                <w:rStyle w:val="hps"/>
                <w:rFonts w:asciiTheme="minorHAnsi" w:hAnsiTheme="minorHAnsi" w:cs="Arial"/>
                <w:color w:val="222222"/>
                <w:sz w:val="14"/>
                <w:szCs w:val="14"/>
                <w:lang w:val="en"/>
              </w:rPr>
              <w:t>Approval</w:t>
            </w:r>
            <w:r w:rsidRPr="00661B9D">
              <w:rPr>
                <w:rStyle w:val="shorttext"/>
                <w:rFonts w:asciiTheme="minorHAnsi" w:hAnsiTheme="minorHAnsi" w:cs="Arial"/>
                <w:color w:val="222222"/>
                <w:sz w:val="14"/>
                <w:szCs w:val="14"/>
                <w:lang w:val="en"/>
              </w:rPr>
              <w:t xml:space="preserve"> </w:t>
            </w:r>
            <w:r w:rsidRPr="00661B9D">
              <w:rPr>
                <w:rStyle w:val="hps"/>
                <w:rFonts w:asciiTheme="minorHAnsi" w:hAnsiTheme="minorHAnsi" w:cs="Arial"/>
                <w:color w:val="222222"/>
                <w:sz w:val="14"/>
                <w:szCs w:val="14"/>
                <w:lang w:val="en"/>
              </w:rPr>
              <w:t>of</w:t>
            </w:r>
            <w:r>
              <w:rPr>
                <w:rStyle w:val="hps"/>
                <w:rFonts w:asciiTheme="minorHAnsi" w:hAnsiTheme="minorHAnsi" w:cs="Arial"/>
                <w:color w:val="222222"/>
                <w:sz w:val="14"/>
                <w:szCs w:val="14"/>
                <w:lang w:val="en"/>
              </w:rPr>
              <w:t xml:space="preserve"> </w:t>
            </w:r>
            <w:r w:rsidR="00173CB3">
              <w:rPr>
                <w:rStyle w:val="hps"/>
                <w:rFonts w:asciiTheme="minorHAnsi" w:hAnsiTheme="minorHAnsi" w:cs="Arial"/>
                <w:color w:val="222222"/>
                <w:sz w:val="14"/>
                <w:szCs w:val="14"/>
                <w:lang w:val="en"/>
              </w:rPr>
              <w:t>IM G</w:t>
            </w:r>
            <w:r w:rsidRPr="00661B9D">
              <w:rPr>
                <w:rStyle w:val="hps"/>
                <w:rFonts w:asciiTheme="minorHAnsi" w:hAnsiTheme="minorHAnsi" w:cs="Arial"/>
                <w:color w:val="222222"/>
                <w:sz w:val="14"/>
                <w:szCs w:val="14"/>
                <w:lang w:val="en"/>
              </w:rPr>
              <w:t>overnance</w:t>
            </w:r>
            <w:r w:rsidRPr="00661B9D">
              <w:rPr>
                <w:rStyle w:val="shorttext"/>
                <w:rFonts w:asciiTheme="minorHAnsi" w:hAnsiTheme="minorHAnsi" w:cs="Arial"/>
                <w:color w:val="222222"/>
                <w:sz w:val="14"/>
                <w:szCs w:val="14"/>
                <w:lang w:val="en"/>
              </w:rPr>
              <w:t xml:space="preserve"> </w:t>
            </w:r>
          </w:p>
          <w:p w:rsidR="00016601" w:rsidRDefault="00016601" w:rsidP="00760774">
            <w:pPr>
              <w:spacing w:before="10" w:after="10"/>
              <w:rPr>
                <w:rFonts w:asciiTheme="minorHAnsi" w:hAnsiTheme="minorHAnsi"/>
                <w:color w:val="000000"/>
                <w:sz w:val="14"/>
                <w:szCs w:val="14"/>
              </w:rPr>
            </w:pPr>
            <w:r>
              <w:rPr>
                <w:rStyle w:val="hps"/>
                <w:rFonts w:asciiTheme="minorHAnsi" w:hAnsiTheme="minorHAnsi" w:cs="Arial"/>
                <w:color w:val="222222"/>
                <w:sz w:val="14"/>
                <w:szCs w:val="14"/>
                <w:lang w:val="en"/>
              </w:rPr>
              <w:t xml:space="preserve">Review and </w:t>
            </w:r>
            <w:r w:rsidRPr="00661B9D">
              <w:rPr>
                <w:rStyle w:val="hps"/>
                <w:rFonts w:asciiTheme="minorHAnsi" w:hAnsiTheme="minorHAnsi" w:cs="Arial"/>
                <w:color w:val="222222"/>
                <w:sz w:val="14"/>
                <w:szCs w:val="14"/>
                <w:lang w:val="en"/>
              </w:rPr>
              <w:t>Approval</w:t>
            </w:r>
            <w:r w:rsidRPr="00661B9D">
              <w:rPr>
                <w:rStyle w:val="shorttext"/>
                <w:rFonts w:asciiTheme="minorHAnsi" w:hAnsiTheme="minorHAnsi" w:cs="Arial"/>
                <w:color w:val="222222"/>
                <w:sz w:val="14"/>
                <w:szCs w:val="14"/>
                <w:lang w:val="en"/>
              </w:rPr>
              <w:t xml:space="preserve"> </w:t>
            </w:r>
            <w:r w:rsidRPr="00661B9D">
              <w:rPr>
                <w:rStyle w:val="hps"/>
                <w:rFonts w:asciiTheme="minorHAnsi" w:hAnsiTheme="minorHAnsi" w:cs="Arial"/>
                <w:color w:val="222222"/>
                <w:sz w:val="14"/>
                <w:szCs w:val="14"/>
                <w:lang w:val="en"/>
              </w:rPr>
              <w:t>o</w:t>
            </w:r>
            <w:r>
              <w:rPr>
                <w:rStyle w:val="hps"/>
                <w:rFonts w:asciiTheme="minorHAnsi" w:hAnsiTheme="minorHAnsi" w:cs="Arial"/>
                <w:color w:val="222222"/>
                <w:sz w:val="14"/>
                <w:szCs w:val="14"/>
                <w:lang w:val="en"/>
              </w:rPr>
              <w:t>f</w:t>
            </w:r>
            <w:r w:rsidRPr="00661B9D">
              <w:rPr>
                <w:rStyle w:val="hps"/>
                <w:rFonts w:asciiTheme="minorHAnsi" w:hAnsiTheme="minorHAnsi" w:cs="Arial"/>
                <w:color w:val="222222"/>
                <w:sz w:val="14"/>
                <w:szCs w:val="14"/>
                <w:lang w:val="en"/>
              </w:rPr>
              <w:t xml:space="preserve"> </w:t>
            </w:r>
            <w:r>
              <w:rPr>
                <w:rStyle w:val="hps"/>
                <w:rFonts w:asciiTheme="minorHAnsi" w:hAnsiTheme="minorHAnsi" w:cs="Arial"/>
                <w:color w:val="222222"/>
                <w:sz w:val="14"/>
                <w:szCs w:val="14"/>
                <w:lang w:val="en"/>
              </w:rPr>
              <w:t xml:space="preserve">IM </w:t>
            </w:r>
            <w:r w:rsidR="00173CB3">
              <w:rPr>
                <w:rStyle w:val="hps"/>
                <w:rFonts w:asciiTheme="minorHAnsi" w:hAnsiTheme="minorHAnsi" w:cs="Arial"/>
                <w:color w:val="222222"/>
                <w:sz w:val="14"/>
                <w:szCs w:val="14"/>
                <w:lang w:val="en"/>
              </w:rPr>
              <w:t>P</w:t>
            </w:r>
            <w:r>
              <w:rPr>
                <w:rStyle w:val="hps"/>
                <w:rFonts w:asciiTheme="minorHAnsi" w:hAnsiTheme="minorHAnsi" w:cs="Arial"/>
                <w:color w:val="222222"/>
                <w:sz w:val="14"/>
                <w:szCs w:val="14"/>
                <w:lang w:val="en"/>
              </w:rPr>
              <w:t>olicy</w:t>
            </w:r>
          </w:p>
          <w:p w:rsidR="00016601" w:rsidRDefault="00173CB3" w:rsidP="00760774">
            <w:pPr>
              <w:spacing w:before="10" w:after="10"/>
              <w:rPr>
                <w:rFonts w:asciiTheme="minorHAnsi" w:hAnsiTheme="minorHAnsi"/>
                <w:color w:val="000000"/>
                <w:sz w:val="14"/>
                <w:szCs w:val="14"/>
              </w:rPr>
            </w:pPr>
            <w:r>
              <w:rPr>
                <w:rFonts w:asciiTheme="minorHAnsi" w:hAnsiTheme="minorHAnsi"/>
                <w:color w:val="000000"/>
                <w:sz w:val="14"/>
                <w:szCs w:val="14"/>
              </w:rPr>
              <w:t>OGIP Annual R</w:t>
            </w:r>
            <w:r w:rsidR="00016601">
              <w:rPr>
                <w:rFonts w:asciiTheme="minorHAnsi" w:hAnsiTheme="minorHAnsi"/>
                <w:color w:val="000000"/>
                <w:sz w:val="14"/>
                <w:szCs w:val="14"/>
              </w:rPr>
              <w:t>eview</w:t>
            </w:r>
          </w:p>
        </w:tc>
        <w:tc>
          <w:tcPr>
            <w:tcW w:w="355" w:type="pct"/>
            <w:shd w:val="clear" w:color="auto" w:fill="C6D9F1" w:themeFill="text2" w:themeFillTint="33"/>
            <w:vAlign w:val="center"/>
          </w:tcPr>
          <w:p w:rsidR="00016601" w:rsidRPr="0057639A" w:rsidRDefault="00016601" w:rsidP="00DF64CC">
            <w:pPr>
              <w:spacing w:before="10" w:after="10"/>
              <w:rPr>
                <w:rFonts w:asciiTheme="minorHAnsi" w:hAnsiTheme="minorHAnsi"/>
                <w:color w:val="000000"/>
                <w:sz w:val="14"/>
                <w:szCs w:val="14"/>
              </w:rPr>
            </w:pPr>
            <w:r>
              <w:rPr>
                <w:rFonts w:asciiTheme="minorHAnsi" w:hAnsiTheme="minorHAnsi"/>
                <w:color w:val="000000"/>
                <w:sz w:val="14"/>
                <w:szCs w:val="14"/>
              </w:rPr>
              <w:t>2016-04-01</w:t>
            </w:r>
          </w:p>
        </w:tc>
        <w:tc>
          <w:tcPr>
            <w:tcW w:w="355" w:type="pct"/>
            <w:shd w:val="clear" w:color="auto" w:fill="C6D9F1" w:themeFill="text2" w:themeFillTint="33"/>
            <w:vAlign w:val="center"/>
          </w:tcPr>
          <w:p w:rsidR="00016601" w:rsidRPr="0057639A" w:rsidRDefault="00016601" w:rsidP="00DF64CC">
            <w:pPr>
              <w:spacing w:before="10" w:after="10"/>
              <w:rPr>
                <w:rFonts w:asciiTheme="minorHAnsi" w:hAnsiTheme="minorHAnsi"/>
                <w:color w:val="000000"/>
                <w:sz w:val="14"/>
                <w:szCs w:val="14"/>
              </w:rPr>
            </w:pPr>
            <w:r>
              <w:rPr>
                <w:rFonts w:asciiTheme="minorHAnsi" w:hAnsiTheme="minorHAnsi"/>
                <w:color w:val="000000"/>
                <w:sz w:val="14"/>
                <w:szCs w:val="14"/>
              </w:rPr>
              <w:t>2020-03-31</w:t>
            </w:r>
          </w:p>
        </w:tc>
        <w:tc>
          <w:tcPr>
            <w:tcW w:w="554" w:type="pct"/>
            <w:shd w:val="clear" w:color="auto" w:fill="C6D9F1" w:themeFill="text2" w:themeFillTint="33"/>
            <w:vAlign w:val="center"/>
          </w:tcPr>
          <w:p w:rsidR="00016601" w:rsidRDefault="00016601" w:rsidP="00B76D7E">
            <w:pPr>
              <w:spacing w:before="10" w:after="10"/>
              <w:rPr>
                <w:rFonts w:asciiTheme="minorHAnsi" w:hAnsiTheme="minorHAnsi"/>
                <w:color w:val="000000"/>
                <w:sz w:val="14"/>
                <w:szCs w:val="14"/>
              </w:rPr>
            </w:pPr>
            <w:r>
              <w:rPr>
                <w:rFonts w:asciiTheme="minorHAnsi" w:hAnsiTheme="minorHAnsi"/>
                <w:color w:val="000000"/>
                <w:sz w:val="14"/>
                <w:szCs w:val="14"/>
              </w:rPr>
              <w:t>Unfunded</w:t>
            </w:r>
          </w:p>
          <w:p w:rsidR="00016601" w:rsidRDefault="00016601" w:rsidP="00945F92">
            <w:pPr>
              <w:spacing w:before="10" w:after="10"/>
              <w:rPr>
                <w:rFonts w:asciiTheme="minorHAnsi" w:hAnsiTheme="minorHAnsi"/>
                <w:color w:val="000000"/>
                <w:sz w:val="14"/>
                <w:szCs w:val="14"/>
              </w:rPr>
            </w:pPr>
            <w:r>
              <w:rPr>
                <w:rFonts w:asciiTheme="minorHAnsi" w:hAnsiTheme="minorHAnsi"/>
                <w:color w:val="000000"/>
                <w:sz w:val="14"/>
                <w:szCs w:val="14"/>
              </w:rPr>
              <w:t xml:space="preserve"> CIO, IM </w:t>
            </w:r>
            <w:r w:rsidR="00945F92">
              <w:rPr>
                <w:rFonts w:asciiTheme="minorHAnsi" w:hAnsiTheme="minorHAnsi"/>
                <w:color w:val="000000"/>
                <w:sz w:val="14"/>
                <w:szCs w:val="14"/>
              </w:rPr>
              <w:t>M</w:t>
            </w:r>
            <w:r w:rsidR="00776E9A">
              <w:rPr>
                <w:rFonts w:asciiTheme="minorHAnsi" w:hAnsiTheme="minorHAnsi"/>
                <w:color w:val="000000"/>
                <w:sz w:val="14"/>
                <w:szCs w:val="14"/>
              </w:rPr>
              <w:t>anager, IM Supervisor, IM Functional Specialist, IT M</w:t>
            </w:r>
            <w:r>
              <w:rPr>
                <w:rFonts w:asciiTheme="minorHAnsi" w:hAnsiTheme="minorHAnsi"/>
                <w:color w:val="000000"/>
                <w:sz w:val="14"/>
                <w:szCs w:val="14"/>
              </w:rPr>
              <w:t>anager</w:t>
            </w:r>
          </w:p>
        </w:tc>
        <w:tc>
          <w:tcPr>
            <w:tcW w:w="282" w:type="pct"/>
            <w:shd w:val="clear" w:color="auto" w:fill="C6D9F1" w:themeFill="text2" w:themeFillTint="33"/>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Not started</w:t>
            </w:r>
          </w:p>
        </w:tc>
      </w:tr>
      <w:tr w:rsidR="00016601" w:rsidRPr="00700482" w:rsidTr="00C361B4">
        <w:trPr>
          <w:trHeight w:val="519"/>
        </w:trPr>
        <w:tc>
          <w:tcPr>
            <w:tcW w:w="320" w:type="pct"/>
            <w:vMerge/>
            <w:shd w:val="clear" w:color="auto" w:fill="C6D9F1" w:themeFill="text2" w:themeFillTint="33"/>
            <w:vAlign w:val="center"/>
          </w:tcPr>
          <w:p w:rsidR="00016601" w:rsidRDefault="00016601" w:rsidP="00057B14">
            <w:pPr>
              <w:spacing w:before="10" w:after="10"/>
              <w:rPr>
                <w:rFonts w:asciiTheme="minorHAnsi" w:hAnsiTheme="minorHAnsi"/>
                <w:bCs/>
                <w:color w:val="000000" w:themeColor="text1"/>
                <w:sz w:val="14"/>
                <w:szCs w:val="14"/>
              </w:rPr>
            </w:pPr>
          </w:p>
        </w:tc>
        <w:tc>
          <w:tcPr>
            <w:tcW w:w="1040" w:type="pct"/>
            <w:vMerge/>
            <w:shd w:val="clear" w:color="auto" w:fill="C6D9F1" w:themeFill="text2" w:themeFillTint="33"/>
            <w:vAlign w:val="center"/>
          </w:tcPr>
          <w:p w:rsidR="00016601" w:rsidRPr="003D604E" w:rsidRDefault="00016601" w:rsidP="00A1053F">
            <w:pPr>
              <w:spacing w:beforeLines="20" w:before="48" w:afterLines="20" w:after="48"/>
              <w:contextualSpacing/>
              <w:rPr>
                <w:rFonts w:asciiTheme="minorHAnsi" w:hAnsiTheme="minorHAnsi" w:cs="Arial"/>
                <w:color w:val="000000"/>
                <w:sz w:val="14"/>
                <w:szCs w:val="14"/>
              </w:rPr>
            </w:pPr>
          </w:p>
        </w:tc>
        <w:tc>
          <w:tcPr>
            <w:tcW w:w="832" w:type="pct"/>
            <w:shd w:val="clear" w:color="auto" w:fill="C6D9F1" w:themeFill="text2" w:themeFillTint="33"/>
            <w:vAlign w:val="center"/>
          </w:tcPr>
          <w:p w:rsidR="00016601" w:rsidRPr="00702077" w:rsidRDefault="00016601" w:rsidP="00057B14">
            <w:pPr>
              <w:spacing w:before="10" w:after="10"/>
              <w:rPr>
                <w:rFonts w:asciiTheme="minorHAnsi" w:hAnsiTheme="minorHAnsi"/>
                <w:sz w:val="14"/>
                <w:szCs w:val="14"/>
              </w:rPr>
            </w:pPr>
            <w:r>
              <w:rPr>
                <w:rFonts w:asciiTheme="minorHAnsi" w:hAnsiTheme="minorHAnsi"/>
                <w:color w:val="000000"/>
                <w:sz w:val="14"/>
                <w:szCs w:val="14"/>
              </w:rPr>
              <w:t>- Performance framework for the monitoring of CSA</w:t>
            </w:r>
            <w:r w:rsidRPr="003D604E">
              <w:rPr>
                <w:rFonts w:asciiTheme="minorHAnsi" w:hAnsiTheme="minorHAnsi"/>
                <w:sz w:val="14"/>
                <w:szCs w:val="14"/>
              </w:rPr>
              <w:t>'s</w:t>
            </w:r>
            <w:r>
              <w:rPr>
                <w:rFonts w:asciiTheme="minorHAnsi" w:hAnsiTheme="minorHAnsi"/>
                <w:sz w:val="14"/>
                <w:szCs w:val="14"/>
              </w:rPr>
              <w:t xml:space="preserve"> ongoing compliance to the requirements of the Directive</w:t>
            </w:r>
          </w:p>
        </w:tc>
        <w:tc>
          <w:tcPr>
            <w:tcW w:w="311" w:type="pct"/>
            <w:shd w:val="clear" w:color="auto" w:fill="C6D9F1" w:themeFill="text2" w:themeFillTint="33"/>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CIO</w:t>
            </w:r>
          </w:p>
        </w:tc>
        <w:tc>
          <w:tcPr>
            <w:tcW w:w="951" w:type="pct"/>
            <w:shd w:val="clear" w:color="auto" w:fill="C6D9F1" w:themeFill="text2" w:themeFillTint="33"/>
            <w:vAlign w:val="center"/>
          </w:tcPr>
          <w:p w:rsidR="00016601" w:rsidRDefault="00016601" w:rsidP="00760774">
            <w:pPr>
              <w:spacing w:before="10" w:after="10"/>
              <w:rPr>
                <w:rStyle w:val="hps"/>
                <w:rFonts w:asciiTheme="minorHAnsi" w:hAnsiTheme="minorHAnsi" w:cs="Arial"/>
                <w:color w:val="222222"/>
                <w:sz w:val="14"/>
                <w:szCs w:val="14"/>
                <w:lang w:val="en"/>
              </w:rPr>
            </w:pPr>
            <w:r>
              <w:rPr>
                <w:rStyle w:val="hps"/>
                <w:rFonts w:asciiTheme="minorHAnsi" w:hAnsiTheme="minorHAnsi" w:cs="Arial"/>
                <w:color w:val="222222"/>
                <w:sz w:val="14"/>
                <w:szCs w:val="14"/>
                <w:lang w:val="en"/>
              </w:rPr>
              <w:t xml:space="preserve">Review and </w:t>
            </w:r>
            <w:r w:rsidRPr="00661B9D">
              <w:rPr>
                <w:rStyle w:val="hps"/>
                <w:rFonts w:asciiTheme="minorHAnsi" w:hAnsiTheme="minorHAnsi" w:cs="Arial"/>
                <w:color w:val="222222"/>
                <w:sz w:val="14"/>
                <w:szCs w:val="14"/>
                <w:lang w:val="en"/>
              </w:rPr>
              <w:t>Approval</w:t>
            </w:r>
            <w:r w:rsidRPr="00661B9D">
              <w:rPr>
                <w:rStyle w:val="shorttext"/>
                <w:rFonts w:asciiTheme="minorHAnsi" w:hAnsiTheme="minorHAnsi" w:cs="Arial"/>
                <w:color w:val="222222"/>
                <w:sz w:val="14"/>
                <w:szCs w:val="14"/>
                <w:lang w:val="en"/>
              </w:rPr>
              <w:t xml:space="preserve"> </w:t>
            </w:r>
            <w:r w:rsidRPr="00661B9D">
              <w:rPr>
                <w:rStyle w:val="hps"/>
                <w:rFonts w:asciiTheme="minorHAnsi" w:hAnsiTheme="minorHAnsi" w:cs="Arial"/>
                <w:color w:val="222222"/>
                <w:sz w:val="14"/>
                <w:szCs w:val="14"/>
                <w:lang w:val="en"/>
              </w:rPr>
              <w:t>of</w:t>
            </w:r>
            <w:r>
              <w:rPr>
                <w:rStyle w:val="hps"/>
                <w:rFonts w:asciiTheme="minorHAnsi" w:hAnsiTheme="minorHAnsi" w:cs="Arial"/>
                <w:color w:val="222222"/>
                <w:sz w:val="14"/>
                <w:szCs w:val="14"/>
                <w:lang w:val="en"/>
              </w:rPr>
              <w:t xml:space="preserve"> </w:t>
            </w:r>
            <w:r w:rsidRPr="00661B9D">
              <w:rPr>
                <w:rStyle w:val="hps"/>
                <w:rFonts w:asciiTheme="minorHAnsi" w:hAnsiTheme="minorHAnsi" w:cs="Arial"/>
                <w:color w:val="222222"/>
                <w:sz w:val="14"/>
                <w:szCs w:val="14"/>
                <w:lang w:val="en"/>
              </w:rPr>
              <w:t>I</w:t>
            </w:r>
            <w:r w:rsidR="00173CB3">
              <w:rPr>
                <w:rStyle w:val="hps"/>
                <w:rFonts w:asciiTheme="minorHAnsi" w:hAnsiTheme="minorHAnsi" w:cs="Arial"/>
                <w:color w:val="222222"/>
                <w:sz w:val="14"/>
                <w:szCs w:val="14"/>
                <w:lang w:val="en"/>
              </w:rPr>
              <w:t>M G</w:t>
            </w:r>
            <w:r w:rsidRPr="00661B9D">
              <w:rPr>
                <w:rStyle w:val="hps"/>
                <w:rFonts w:asciiTheme="minorHAnsi" w:hAnsiTheme="minorHAnsi" w:cs="Arial"/>
                <w:color w:val="222222"/>
                <w:sz w:val="14"/>
                <w:szCs w:val="14"/>
                <w:lang w:val="en"/>
              </w:rPr>
              <w:t>overnance</w:t>
            </w:r>
            <w:r w:rsidRPr="00661B9D">
              <w:rPr>
                <w:rStyle w:val="shorttext"/>
                <w:rFonts w:asciiTheme="minorHAnsi" w:hAnsiTheme="minorHAnsi" w:cs="Arial"/>
                <w:color w:val="222222"/>
                <w:sz w:val="14"/>
                <w:szCs w:val="14"/>
                <w:lang w:val="en"/>
              </w:rPr>
              <w:t xml:space="preserve"> </w:t>
            </w:r>
          </w:p>
          <w:p w:rsidR="00016601" w:rsidRDefault="00016601" w:rsidP="00760774">
            <w:pPr>
              <w:spacing w:before="10" w:after="10"/>
              <w:rPr>
                <w:rFonts w:asciiTheme="minorHAnsi" w:hAnsiTheme="minorHAnsi"/>
                <w:color w:val="000000"/>
                <w:sz w:val="14"/>
                <w:szCs w:val="14"/>
              </w:rPr>
            </w:pPr>
            <w:r>
              <w:rPr>
                <w:rStyle w:val="hps"/>
                <w:rFonts w:asciiTheme="minorHAnsi" w:hAnsiTheme="minorHAnsi" w:cs="Arial"/>
                <w:color w:val="222222"/>
                <w:sz w:val="14"/>
                <w:szCs w:val="14"/>
                <w:lang w:val="en"/>
              </w:rPr>
              <w:t xml:space="preserve">Review and </w:t>
            </w:r>
            <w:r w:rsidRPr="00661B9D">
              <w:rPr>
                <w:rStyle w:val="hps"/>
                <w:rFonts w:asciiTheme="minorHAnsi" w:hAnsiTheme="minorHAnsi" w:cs="Arial"/>
                <w:color w:val="222222"/>
                <w:sz w:val="14"/>
                <w:szCs w:val="14"/>
                <w:lang w:val="en"/>
              </w:rPr>
              <w:t>Approval</w:t>
            </w:r>
            <w:r w:rsidRPr="00661B9D">
              <w:rPr>
                <w:rStyle w:val="shorttext"/>
                <w:rFonts w:asciiTheme="minorHAnsi" w:hAnsiTheme="minorHAnsi" w:cs="Arial"/>
                <w:color w:val="222222"/>
                <w:sz w:val="14"/>
                <w:szCs w:val="14"/>
                <w:lang w:val="en"/>
              </w:rPr>
              <w:t xml:space="preserve"> </w:t>
            </w:r>
            <w:r w:rsidRPr="00661B9D">
              <w:rPr>
                <w:rStyle w:val="hps"/>
                <w:rFonts w:asciiTheme="minorHAnsi" w:hAnsiTheme="minorHAnsi" w:cs="Arial"/>
                <w:color w:val="222222"/>
                <w:sz w:val="14"/>
                <w:szCs w:val="14"/>
                <w:lang w:val="en"/>
              </w:rPr>
              <w:t>o</w:t>
            </w:r>
            <w:r>
              <w:rPr>
                <w:rStyle w:val="hps"/>
                <w:rFonts w:asciiTheme="minorHAnsi" w:hAnsiTheme="minorHAnsi" w:cs="Arial"/>
                <w:color w:val="222222"/>
                <w:sz w:val="14"/>
                <w:szCs w:val="14"/>
                <w:lang w:val="en"/>
              </w:rPr>
              <w:t>f</w:t>
            </w:r>
            <w:r w:rsidRPr="00661B9D">
              <w:rPr>
                <w:rStyle w:val="hps"/>
                <w:rFonts w:asciiTheme="minorHAnsi" w:hAnsiTheme="minorHAnsi" w:cs="Arial"/>
                <w:color w:val="222222"/>
                <w:sz w:val="14"/>
                <w:szCs w:val="14"/>
                <w:lang w:val="en"/>
              </w:rPr>
              <w:t xml:space="preserve"> </w:t>
            </w:r>
            <w:r w:rsidR="00173CB3">
              <w:rPr>
                <w:rStyle w:val="hps"/>
                <w:rFonts w:asciiTheme="minorHAnsi" w:hAnsiTheme="minorHAnsi" w:cs="Arial"/>
                <w:color w:val="222222"/>
                <w:sz w:val="14"/>
                <w:szCs w:val="14"/>
                <w:lang w:val="en"/>
              </w:rPr>
              <w:t>IM P</w:t>
            </w:r>
            <w:r>
              <w:rPr>
                <w:rStyle w:val="hps"/>
                <w:rFonts w:asciiTheme="minorHAnsi" w:hAnsiTheme="minorHAnsi" w:cs="Arial"/>
                <w:color w:val="222222"/>
                <w:sz w:val="14"/>
                <w:szCs w:val="14"/>
                <w:lang w:val="en"/>
              </w:rPr>
              <w:t>olicy</w:t>
            </w:r>
          </w:p>
          <w:p w:rsidR="00016601" w:rsidRDefault="00173CB3" w:rsidP="00DB5A13">
            <w:pPr>
              <w:spacing w:before="10" w:after="10"/>
              <w:rPr>
                <w:rFonts w:asciiTheme="minorHAnsi" w:hAnsiTheme="minorHAnsi"/>
                <w:color w:val="000000"/>
                <w:sz w:val="14"/>
                <w:szCs w:val="14"/>
              </w:rPr>
            </w:pPr>
            <w:r>
              <w:rPr>
                <w:rFonts w:asciiTheme="minorHAnsi" w:hAnsiTheme="minorHAnsi"/>
                <w:color w:val="000000"/>
                <w:sz w:val="14"/>
                <w:szCs w:val="14"/>
              </w:rPr>
              <w:t xml:space="preserve">OGIP </w:t>
            </w:r>
            <w:r w:rsidR="00DB5A13">
              <w:rPr>
                <w:rFonts w:asciiTheme="minorHAnsi" w:hAnsiTheme="minorHAnsi"/>
                <w:color w:val="000000"/>
                <w:sz w:val="14"/>
                <w:szCs w:val="14"/>
              </w:rPr>
              <w:t>A</w:t>
            </w:r>
            <w:r>
              <w:rPr>
                <w:rFonts w:asciiTheme="minorHAnsi" w:hAnsiTheme="minorHAnsi"/>
                <w:color w:val="000000"/>
                <w:sz w:val="14"/>
                <w:szCs w:val="14"/>
              </w:rPr>
              <w:t>nnual R</w:t>
            </w:r>
            <w:r w:rsidR="00016601">
              <w:rPr>
                <w:rFonts w:asciiTheme="minorHAnsi" w:hAnsiTheme="minorHAnsi"/>
                <w:color w:val="000000"/>
                <w:sz w:val="14"/>
                <w:szCs w:val="14"/>
              </w:rPr>
              <w:t>eview</w:t>
            </w:r>
          </w:p>
        </w:tc>
        <w:tc>
          <w:tcPr>
            <w:tcW w:w="355" w:type="pct"/>
            <w:shd w:val="clear" w:color="auto" w:fill="C6D9F1" w:themeFill="text2" w:themeFillTint="33"/>
            <w:vAlign w:val="center"/>
          </w:tcPr>
          <w:p w:rsidR="00016601" w:rsidRPr="0057639A" w:rsidRDefault="00016601" w:rsidP="00DF64CC">
            <w:pPr>
              <w:spacing w:before="10" w:after="10"/>
              <w:rPr>
                <w:rFonts w:asciiTheme="minorHAnsi" w:hAnsiTheme="minorHAnsi"/>
                <w:color w:val="000000"/>
                <w:sz w:val="14"/>
                <w:szCs w:val="14"/>
              </w:rPr>
            </w:pPr>
            <w:r>
              <w:rPr>
                <w:rFonts w:asciiTheme="minorHAnsi" w:hAnsiTheme="minorHAnsi"/>
                <w:color w:val="000000"/>
                <w:sz w:val="14"/>
                <w:szCs w:val="14"/>
              </w:rPr>
              <w:t>2016-04-01</w:t>
            </w:r>
          </w:p>
        </w:tc>
        <w:tc>
          <w:tcPr>
            <w:tcW w:w="355" w:type="pct"/>
            <w:shd w:val="clear" w:color="auto" w:fill="C6D9F1" w:themeFill="text2" w:themeFillTint="33"/>
            <w:vAlign w:val="center"/>
          </w:tcPr>
          <w:p w:rsidR="00016601" w:rsidRPr="0057639A" w:rsidRDefault="00016601" w:rsidP="00DF64CC">
            <w:pPr>
              <w:spacing w:before="10" w:after="10"/>
              <w:rPr>
                <w:rFonts w:asciiTheme="minorHAnsi" w:hAnsiTheme="minorHAnsi"/>
                <w:color w:val="000000"/>
                <w:sz w:val="14"/>
                <w:szCs w:val="14"/>
              </w:rPr>
            </w:pPr>
            <w:r>
              <w:rPr>
                <w:rFonts w:asciiTheme="minorHAnsi" w:hAnsiTheme="minorHAnsi"/>
                <w:color w:val="000000"/>
                <w:sz w:val="14"/>
                <w:szCs w:val="14"/>
              </w:rPr>
              <w:t>2020-03-31</w:t>
            </w:r>
          </w:p>
        </w:tc>
        <w:tc>
          <w:tcPr>
            <w:tcW w:w="554" w:type="pct"/>
            <w:shd w:val="clear" w:color="auto" w:fill="C6D9F1" w:themeFill="text2" w:themeFillTint="33"/>
            <w:vAlign w:val="center"/>
          </w:tcPr>
          <w:p w:rsidR="00016601" w:rsidRDefault="00016601" w:rsidP="00B76D7E">
            <w:pPr>
              <w:spacing w:before="10" w:after="10"/>
              <w:rPr>
                <w:rFonts w:asciiTheme="minorHAnsi" w:hAnsiTheme="minorHAnsi"/>
                <w:color w:val="000000"/>
                <w:sz w:val="14"/>
                <w:szCs w:val="14"/>
              </w:rPr>
            </w:pPr>
            <w:r>
              <w:rPr>
                <w:rFonts w:asciiTheme="minorHAnsi" w:hAnsiTheme="minorHAnsi"/>
                <w:color w:val="000000"/>
                <w:sz w:val="14"/>
                <w:szCs w:val="14"/>
              </w:rPr>
              <w:t>Unfunded</w:t>
            </w:r>
          </w:p>
          <w:p w:rsidR="00016601" w:rsidRDefault="00776E9A" w:rsidP="00B76D7E">
            <w:pPr>
              <w:spacing w:before="10" w:after="10"/>
              <w:rPr>
                <w:rFonts w:asciiTheme="minorHAnsi" w:hAnsiTheme="minorHAnsi"/>
                <w:color w:val="000000"/>
                <w:sz w:val="14"/>
                <w:szCs w:val="14"/>
              </w:rPr>
            </w:pPr>
            <w:r>
              <w:rPr>
                <w:rFonts w:asciiTheme="minorHAnsi" w:hAnsiTheme="minorHAnsi"/>
                <w:color w:val="000000"/>
                <w:sz w:val="14"/>
                <w:szCs w:val="14"/>
              </w:rPr>
              <w:t xml:space="preserve"> CIO, IM Manager, IM Supervisor, IT M</w:t>
            </w:r>
            <w:r w:rsidR="00016601">
              <w:rPr>
                <w:rFonts w:asciiTheme="minorHAnsi" w:hAnsiTheme="minorHAnsi"/>
                <w:color w:val="000000"/>
                <w:sz w:val="14"/>
                <w:szCs w:val="14"/>
              </w:rPr>
              <w:t>anager</w:t>
            </w:r>
          </w:p>
        </w:tc>
        <w:tc>
          <w:tcPr>
            <w:tcW w:w="282" w:type="pct"/>
            <w:shd w:val="clear" w:color="auto" w:fill="C6D9F1" w:themeFill="text2" w:themeFillTint="33"/>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Not started</w:t>
            </w:r>
          </w:p>
        </w:tc>
      </w:tr>
      <w:tr w:rsidR="00016601" w:rsidRPr="00700482" w:rsidTr="00C361B4">
        <w:trPr>
          <w:trHeight w:val="519"/>
        </w:trPr>
        <w:tc>
          <w:tcPr>
            <w:tcW w:w="320" w:type="pct"/>
            <w:vMerge/>
            <w:shd w:val="clear" w:color="auto" w:fill="C6D9F1" w:themeFill="text2" w:themeFillTint="33"/>
            <w:vAlign w:val="center"/>
          </w:tcPr>
          <w:p w:rsidR="00016601" w:rsidRDefault="00016601" w:rsidP="00057B14">
            <w:pPr>
              <w:spacing w:before="10" w:after="10"/>
              <w:rPr>
                <w:rFonts w:asciiTheme="minorHAnsi" w:hAnsiTheme="minorHAnsi"/>
                <w:bCs/>
                <w:color w:val="000000" w:themeColor="text1"/>
                <w:sz w:val="14"/>
                <w:szCs w:val="14"/>
              </w:rPr>
            </w:pPr>
          </w:p>
        </w:tc>
        <w:tc>
          <w:tcPr>
            <w:tcW w:w="1040" w:type="pct"/>
            <w:vMerge/>
            <w:shd w:val="clear" w:color="auto" w:fill="C6D9F1" w:themeFill="text2" w:themeFillTint="33"/>
            <w:vAlign w:val="center"/>
          </w:tcPr>
          <w:p w:rsidR="00016601" w:rsidRPr="003D604E" w:rsidRDefault="00016601" w:rsidP="00A1053F">
            <w:pPr>
              <w:spacing w:beforeLines="20" w:before="48" w:afterLines="20" w:after="48"/>
              <w:contextualSpacing/>
              <w:rPr>
                <w:rFonts w:asciiTheme="minorHAnsi" w:hAnsiTheme="minorHAnsi" w:cs="Arial"/>
                <w:color w:val="000000"/>
                <w:sz w:val="14"/>
                <w:szCs w:val="14"/>
              </w:rPr>
            </w:pPr>
          </w:p>
        </w:tc>
        <w:tc>
          <w:tcPr>
            <w:tcW w:w="832" w:type="pct"/>
            <w:shd w:val="clear" w:color="auto" w:fill="C6D9F1" w:themeFill="text2" w:themeFillTint="33"/>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sz w:val="14"/>
                <w:szCs w:val="14"/>
              </w:rPr>
              <w:t>- Process to ensure significant difficulties, gaps in performance, or compliance issues are reported to the Deputy Head (DH)</w:t>
            </w:r>
          </w:p>
        </w:tc>
        <w:tc>
          <w:tcPr>
            <w:tcW w:w="311" w:type="pct"/>
            <w:shd w:val="clear" w:color="auto" w:fill="C6D9F1" w:themeFill="text2" w:themeFillTint="33"/>
            <w:vAlign w:val="center"/>
          </w:tcPr>
          <w:p w:rsidR="00016601" w:rsidRDefault="00355F1E" w:rsidP="00057B14">
            <w:pPr>
              <w:spacing w:before="10" w:after="10"/>
              <w:rPr>
                <w:rFonts w:asciiTheme="minorHAnsi" w:hAnsiTheme="minorHAnsi"/>
                <w:color w:val="000000"/>
                <w:sz w:val="14"/>
                <w:szCs w:val="14"/>
              </w:rPr>
            </w:pPr>
            <w:r>
              <w:rPr>
                <w:rFonts w:asciiTheme="minorHAnsi" w:hAnsiTheme="minorHAnsi"/>
                <w:color w:val="000000"/>
                <w:sz w:val="14"/>
                <w:szCs w:val="14"/>
              </w:rPr>
              <w:t>IM M</w:t>
            </w:r>
            <w:r w:rsidR="00016601">
              <w:rPr>
                <w:rFonts w:asciiTheme="minorHAnsi" w:hAnsiTheme="minorHAnsi"/>
                <w:color w:val="000000"/>
                <w:sz w:val="14"/>
                <w:szCs w:val="14"/>
              </w:rPr>
              <w:t>anager</w:t>
            </w:r>
          </w:p>
        </w:tc>
        <w:tc>
          <w:tcPr>
            <w:tcW w:w="951" w:type="pct"/>
            <w:shd w:val="clear" w:color="auto" w:fill="C6D9F1" w:themeFill="text2" w:themeFillTint="33"/>
            <w:vAlign w:val="center"/>
          </w:tcPr>
          <w:p w:rsidR="00016601" w:rsidRDefault="00016601" w:rsidP="00760774">
            <w:pPr>
              <w:spacing w:before="10" w:after="10"/>
              <w:rPr>
                <w:rStyle w:val="hps"/>
                <w:rFonts w:asciiTheme="minorHAnsi" w:hAnsiTheme="minorHAnsi" w:cs="Arial"/>
                <w:color w:val="222222"/>
                <w:sz w:val="14"/>
                <w:szCs w:val="14"/>
                <w:lang w:val="en"/>
              </w:rPr>
            </w:pPr>
            <w:r>
              <w:rPr>
                <w:rStyle w:val="hps"/>
                <w:rFonts w:asciiTheme="minorHAnsi" w:hAnsiTheme="minorHAnsi" w:cs="Arial"/>
                <w:color w:val="222222"/>
                <w:sz w:val="14"/>
                <w:szCs w:val="14"/>
                <w:lang w:val="en"/>
              </w:rPr>
              <w:t xml:space="preserve">Review and </w:t>
            </w:r>
            <w:r w:rsidRPr="00661B9D">
              <w:rPr>
                <w:rStyle w:val="hps"/>
                <w:rFonts w:asciiTheme="minorHAnsi" w:hAnsiTheme="minorHAnsi" w:cs="Arial"/>
                <w:color w:val="222222"/>
                <w:sz w:val="14"/>
                <w:szCs w:val="14"/>
                <w:lang w:val="en"/>
              </w:rPr>
              <w:t>Approval</w:t>
            </w:r>
            <w:r w:rsidRPr="00661B9D">
              <w:rPr>
                <w:rStyle w:val="shorttext"/>
                <w:rFonts w:asciiTheme="minorHAnsi" w:hAnsiTheme="minorHAnsi" w:cs="Arial"/>
                <w:color w:val="222222"/>
                <w:sz w:val="14"/>
                <w:szCs w:val="14"/>
                <w:lang w:val="en"/>
              </w:rPr>
              <w:t xml:space="preserve"> </w:t>
            </w:r>
            <w:r w:rsidRPr="00661B9D">
              <w:rPr>
                <w:rStyle w:val="hps"/>
                <w:rFonts w:asciiTheme="minorHAnsi" w:hAnsiTheme="minorHAnsi" w:cs="Arial"/>
                <w:color w:val="222222"/>
                <w:sz w:val="14"/>
                <w:szCs w:val="14"/>
                <w:lang w:val="en"/>
              </w:rPr>
              <w:t>of</w:t>
            </w:r>
            <w:r>
              <w:rPr>
                <w:rStyle w:val="hps"/>
                <w:rFonts w:asciiTheme="minorHAnsi" w:hAnsiTheme="minorHAnsi" w:cs="Arial"/>
                <w:color w:val="222222"/>
                <w:sz w:val="14"/>
                <w:szCs w:val="14"/>
                <w:lang w:val="en"/>
              </w:rPr>
              <w:t xml:space="preserve"> </w:t>
            </w:r>
            <w:r w:rsidR="00173CB3">
              <w:rPr>
                <w:rStyle w:val="hps"/>
                <w:rFonts w:asciiTheme="minorHAnsi" w:hAnsiTheme="minorHAnsi" w:cs="Arial"/>
                <w:color w:val="222222"/>
                <w:sz w:val="14"/>
                <w:szCs w:val="14"/>
                <w:lang w:val="en"/>
              </w:rPr>
              <w:t>IM G</w:t>
            </w:r>
            <w:r w:rsidRPr="00661B9D">
              <w:rPr>
                <w:rStyle w:val="hps"/>
                <w:rFonts w:asciiTheme="minorHAnsi" w:hAnsiTheme="minorHAnsi" w:cs="Arial"/>
                <w:color w:val="222222"/>
                <w:sz w:val="14"/>
                <w:szCs w:val="14"/>
                <w:lang w:val="en"/>
              </w:rPr>
              <w:t>overnance</w:t>
            </w:r>
            <w:r w:rsidRPr="00661B9D">
              <w:rPr>
                <w:rStyle w:val="shorttext"/>
                <w:rFonts w:asciiTheme="minorHAnsi" w:hAnsiTheme="minorHAnsi" w:cs="Arial"/>
                <w:color w:val="222222"/>
                <w:sz w:val="14"/>
                <w:szCs w:val="14"/>
                <w:lang w:val="en"/>
              </w:rPr>
              <w:t xml:space="preserve"> </w:t>
            </w:r>
          </w:p>
          <w:p w:rsidR="00016601" w:rsidRDefault="00016601" w:rsidP="00760774">
            <w:pPr>
              <w:spacing w:before="10" w:after="10"/>
              <w:rPr>
                <w:rFonts w:asciiTheme="minorHAnsi" w:hAnsiTheme="minorHAnsi"/>
                <w:color w:val="000000"/>
                <w:sz w:val="14"/>
                <w:szCs w:val="14"/>
              </w:rPr>
            </w:pPr>
            <w:r>
              <w:rPr>
                <w:rStyle w:val="hps"/>
                <w:rFonts w:asciiTheme="minorHAnsi" w:hAnsiTheme="minorHAnsi" w:cs="Arial"/>
                <w:color w:val="222222"/>
                <w:sz w:val="14"/>
                <w:szCs w:val="14"/>
                <w:lang w:val="en"/>
              </w:rPr>
              <w:t xml:space="preserve">Review and </w:t>
            </w:r>
            <w:r w:rsidRPr="00661B9D">
              <w:rPr>
                <w:rStyle w:val="hps"/>
                <w:rFonts w:asciiTheme="minorHAnsi" w:hAnsiTheme="minorHAnsi" w:cs="Arial"/>
                <w:color w:val="222222"/>
                <w:sz w:val="14"/>
                <w:szCs w:val="14"/>
                <w:lang w:val="en"/>
              </w:rPr>
              <w:t>Approval</w:t>
            </w:r>
            <w:r w:rsidRPr="00661B9D">
              <w:rPr>
                <w:rStyle w:val="shorttext"/>
                <w:rFonts w:asciiTheme="minorHAnsi" w:hAnsiTheme="minorHAnsi" w:cs="Arial"/>
                <w:color w:val="222222"/>
                <w:sz w:val="14"/>
                <w:szCs w:val="14"/>
                <w:lang w:val="en"/>
              </w:rPr>
              <w:t xml:space="preserve"> </w:t>
            </w:r>
            <w:r w:rsidRPr="00661B9D">
              <w:rPr>
                <w:rStyle w:val="hps"/>
                <w:rFonts w:asciiTheme="minorHAnsi" w:hAnsiTheme="minorHAnsi" w:cs="Arial"/>
                <w:color w:val="222222"/>
                <w:sz w:val="14"/>
                <w:szCs w:val="14"/>
                <w:lang w:val="en"/>
              </w:rPr>
              <w:t>o</w:t>
            </w:r>
            <w:r>
              <w:rPr>
                <w:rStyle w:val="hps"/>
                <w:rFonts w:asciiTheme="minorHAnsi" w:hAnsiTheme="minorHAnsi" w:cs="Arial"/>
                <w:color w:val="222222"/>
                <w:sz w:val="14"/>
                <w:szCs w:val="14"/>
                <w:lang w:val="en"/>
              </w:rPr>
              <w:t>f</w:t>
            </w:r>
            <w:r w:rsidRPr="00661B9D">
              <w:rPr>
                <w:rStyle w:val="hps"/>
                <w:rFonts w:asciiTheme="minorHAnsi" w:hAnsiTheme="minorHAnsi" w:cs="Arial"/>
                <w:color w:val="222222"/>
                <w:sz w:val="14"/>
                <w:szCs w:val="14"/>
                <w:lang w:val="en"/>
              </w:rPr>
              <w:t xml:space="preserve"> </w:t>
            </w:r>
            <w:r w:rsidR="00173CB3">
              <w:rPr>
                <w:rStyle w:val="hps"/>
                <w:rFonts w:asciiTheme="minorHAnsi" w:hAnsiTheme="minorHAnsi" w:cs="Arial"/>
                <w:color w:val="222222"/>
                <w:sz w:val="14"/>
                <w:szCs w:val="14"/>
                <w:lang w:val="en"/>
              </w:rPr>
              <w:t>IM P</w:t>
            </w:r>
            <w:r>
              <w:rPr>
                <w:rStyle w:val="hps"/>
                <w:rFonts w:asciiTheme="minorHAnsi" w:hAnsiTheme="minorHAnsi" w:cs="Arial"/>
                <w:color w:val="222222"/>
                <w:sz w:val="14"/>
                <w:szCs w:val="14"/>
                <w:lang w:val="en"/>
              </w:rPr>
              <w:t>olicy</w:t>
            </w:r>
          </w:p>
          <w:p w:rsidR="00016601" w:rsidRDefault="00173CB3" w:rsidP="00DB5A13">
            <w:pPr>
              <w:spacing w:before="10" w:after="10"/>
              <w:rPr>
                <w:rFonts w:asciiTheme="minorHAnsi" w:hAnsiTheme="minorHAnsi"/>
                <w:color w:val="000000"/>
                <w:sz w:val="14"/>
                <w:szCs w:val="14"/>
              </w:rPr>
            </w:pPr>
            <w:r>
              <w:rPr>
                <w:rFonts w:asciiTheme="minorHAnsi" w:hAnsiTheme="minorHAnsi"/>
                <w:color w:val="000000"/>
                <w:sz w:val="14"/>
                <w:szCs w:val="14"/>
              </w:rPr>
              <w:t xml:space="preserve">OGIP </w:t>
            </w:r>
            <w:r w:rsidR="00DB5A13">
              <w:rPr>
                <w:rFonts w:asciiTheme="minorHAnsi" w:hAnsiTheme="minorHAnsi"/>
                <w:color w:val="000000"/>
                <w:sz w:val="14"/>
                <w:szCs w:val="14"/>
              </w:rPr>
              <w:t>A</w:t>
            </w:r>
            <w:r>
              <w:rPr>
                <w:rFonts w:asciiTheme="minorHAnsi" w:hAnsiTheme="minorHAnsi"/>
                <w:color w:val="000000"/>
                <w:sz w:val="14"/>
                <w:szCs w:val="14"/>
              </w:rPr>
              <w:t>nnual R</w:t>
            </w:r>
            <w:r w:rsidR="00016601">
              <w:rPr>
                <w:rFonts w:asciiTheme="minorHAnsi" w:hAnsiTheme="minorHAnsi"/>
                <w:color w:val="000000"/>
                <w:sz w:val="14"/>
                <w:szCs w:val="14"/>
              </w:rPr>
              <w:t>eview</w:t>
            </w:r>
          </w:p>
        </w:tc>
        <w:tc>
          <w:tcPr>
            <w:tcW w:w="355" w:type="pct"/>
            <w:shd w:val="clear" w:color="auto" w:fill="C6D9F1" w:themeFill="text2" w:themeFillTint="33"/>
            <w:vAlign w:val="center"/>
          </w:tcPr>
          <w:p w:rsidR="00016601" w:rsidRPr="0057639A" w:rsidRDefault="00016601" w:rsidP="00DF64CC">
            <w:pPr>
              <w:spacing w:before="10" w:after="10"/>
              <w:rPr>
                <w:rFonts w:asciiTheme="minorHAnsi" w:hAnsiTheme="minorHAnsi"/>
                <w:color w:val="000000"/>
                <w:sz w:val="14"/>
                <w:szCs w:val="14"/>
              </w:rPr>
            </w:pPr>
            <w:r>
              <w:rPr>
                <w:rFonts w:asciiTheme="minorHAnsi" w:hAnsiTheme="minorHAnsi"/>
                <w:color w:val="000000"/>
                <w:sz w:val="14"/>
                <w:szCs w:val="14"/>
              </w:rPr>
              <w:t>2016-04-01</w:t>
            </w:r>
          </w:p>
        </w:tc>
        <w:tc>
          <w:tcPr>
            <w:tcW w:w="355" w:type="pct"/>
            <w:shd w:val="clear" w:color="auto" w:fill="C6D9F1" w:themeFill="text2" w:themeFillTint="33"/>
            <w:vAlign w:val="center"/>
          </w:tcPr>
          <w:p w:rsidR="00016601" w:rsidRPr="0057639A" w:rsidRDefault="00016601" w:rsidP="00DF64CC">
            <w:pPr>
              <w:spacing w:before="10" w:after="10"/>
              <w:rPr>
                <w:rFonts w:asciiTheme="minorHAnsi" w:hAnsiTheme="minorHAnsi"/>
                <w:color w:val="000000"/>
                <w:sz w:val="14"/>
                <w:szCs w:val="14"/>
              </w:rPr>
            </w:pPr>
            <w:r>
              <w:rPr>
                <w:rFonts w:asciiTheme="minorHAnsi" w:hAnsiTheme="minorHAnsi"/>
                <w:color w:val="000000"/>
                <w:sz w:val="14"/>
                <w:szCs w:val="14"/>
              </w:rPr>
              <w:t>2020-03-31</w:t>
            </w:r>
          </w:p>
        </w:tc>
        <w:tc>
          <w:tcPr>
            <w:tcW w:w="554" w:type="pct"/>
            <w:shd w:val="clear" w:color="auto" w:fill="C6D9F1" w:themeFill="text2" w:themeFillTint="33"/>
            <w:vAlign w:val="center"/>
          </w:tcPr>
          <w:p w:rsidR="00016601" w:rsidRDefault="00016601" w:rsidP="00B76D7E">
            <w:pPr>
              <w:spacing w:before="10" w:after="10"/>
              <w:rPr>
                <w:rFonts w:asciiTheme="minorHAnsi" w:hAnsiTheme="minorHAnsi"/>
                <w:color w:val="000000"/>
                <w:sz w:val="14"/>
                <w:szCs w:val="14"/>
              </w:rPr>
            </w:pPr>
            <w:r>
              <w:rPr>
                <w:rFonts w:asciiTheme="minorHAnsi" w:hAnsiTheme="minorHAnsi"/>
                <w:color w:val="000000"/>
                <w:sz w:val="14"/>
                <w:szCs w:val="14"/>
              </w:rPr>
              <w:t>Unfunded</w:t>
            </w:r>
          </w:p>
          <w:p w:rsidR="00016601" w:rsidRDefault="00776E9A" w:rsidP="00B76D7E">
            <w:pPr>
              <w:spacing w:before="10" w:after="10"/>
              <w:rPr>
                <w:rFonts w:asciiTheme="minorHAnsi" w:hAnsiTheme="minorHAnsi"/>
                <w:color w:val="000000"/>
                <w:sz w:val="14"/>
                <w:szCs w:val="14"/>
              </w:rPr>
            </w:pPr>
            <w:r>
              <w:rPr>
                <w:rFonts w:asciiTheme="minorHAnsi" w:hAnsiTheme="minorHAnsi"/>
                <w:color w:val="000000"/>
                <w:sz w:val="14"/>
                <w:szCs w:val="14"/>
              </w:rPr>
              <w:t xml:space="preserve"> CIO, IM Manager, IM Supervisor, IM Functional Specialist, IT M</w:t>
            </w:r>
            <w:r w:rsidR="00016601">
              <w:rPr>
                <w:rFonts w:asciiTheme="minorHAnsi" w:hAnsiTheme="minorHAnsi"/>
                <w:color w:val="000000"/>
                <w:sz w:val="14"/>
                <w:szCs w:val="14"/>
              </w:rPr>
              <w:t>anager</w:t>
            </w:r>
          </w:p>
        </w:tc>
        <w:tc>
          <w:tcPr>
            <w:tcW w:w="282" w:type="pct"/>
            <w:shd w:val="clear" w:color="auto" w:fill="C6D9F1" w:themeFill="text2" w:themeFillTint="33"/>
            <w:vAlign w:val="center"/>
          </w:tcPr>
          <w:p w:rsidR="00016601" w:rsidRDefault="00016601" w:rsidP="00057B14">
            <w:pPr>
              <w:spacing w:before="10" w:after="10"/>
              <w:rPr>
                <w:rFonts w:asciiTheme="minorHAnsi" w:hAnsiTheme="minorHAnsi"/>
                <w:color w:val="000000"/>
                <w:sz w:val="14"/>
                <w:szCs w:val="14"/>
              </w:rPr>
            </w:pPr>
            <w:r>
              <w:rPr>
                <w:rFonts w:asciiTheme="minorHAnsi" w:hAnsiTheme="minorHAnsi"/>
                <w:color w:val="000000"/>
                <w:sz w:val="14"/>
                <w:szCs w:val="14"/>
              </w:rPr>
              <w:t>Not started</w:t>
            </w:r>
          </w:p>
        </w:tc>
      </w:tr>
    </w:tbl>
    <w:p w:rsidR="00E74A80" w:rsidRDefault="00E74A80" w:rsidP="00EB60E5">
      <w:pPr>
        <w:pStyle w:val="Titre2"/>
        <w:numPr>
          <w:ilvl w:val="0"/>
          <w:numId w:val="0"/>
        </w:numPr>
        <w:spacing w:before="0" w:after="0"/>
        <w:ind w:left="576"/>
      </w:pPr>
      <w:bookmarkStart w:id="32" w:name="_Toc422230213"/>
    </w:p>
    <w:p w:rsidR="0080297B" w:rsidRDefault="0080297B">
      <w:pPr>
        <w:rPr>
          <w:rFonts w:ascii="Arial" w:hAnsi="Arial" w:cs="Arial"/>
          <w:b/>
          <w:bCs/>
          <w:i/>
          <w:iCs/>
          <w:sz w:val="22"/>
          <w:szCs w:val="28"/>
        </w:rPr>
      </w:pPr>
    </w:p>
    <w:p w:rsidR="00016601" w:rsidRDefault="00016601">
      <w:pPr>
        <w:rPr>
          <w:rFonts w:ascii="Arial" w:hAnsi="Arial" w:cs="Arial"/>
          <w:b/>
          <w:bCs/>
          <w:i/>
          <w:iCs/>
          <w:sz w:val="22"/>
          <w:szCs w:val="28"/>
        </w:rPr>
      </w:pPr>
      <w:r>
        <w:br w:type="page"/>
      </w:r>
    </w:p>
    <w:p w:rsidR="00EB60E5" w:rsidRDefault="00EB60E5" w:rsidP="00EB60E5">
      <w:pPr>
        <w:pStyle w:val="Titre2"/>
        <w:numPr>
          <w:ilvl w:val="0"/>
          <w:numId w:val="0"/>
        </w:numPr>
        <w:spacing w:before="0" w:after="0"/>
        <w:ind w:left="576"/>
      </w:pPr>
      <w:bookmarkStart w:id="33" w:name="_Toc431976688"/>
      <w:r w:rsidRPr="00AA4901">
        <w:lastRenderedPageBreak/>
        <w:t xml:space="preserve">Annex </w:t>
      </w:r>
      <w:r>
        <w:t xml:space="preserve">A – Planning Table </w:t>
      </w:r>
      <w:proofErr w:type="gramStart"/>
      <w:r>
        <w:t>A</w:t>
      </w:r>
      <w:proofErr w:type="gramEnd"/>
      <w:r>
        <w:t xml:space="preserve"> Deliverables / Milestones</w:t>
      </w:r>
      <w:bookmarkEnd w:id="32"/>
      <w:r w:rsidR="0080297B">
        <w:t xml:space="preserve"> requested by TBS</w:t>
      </w:r>
      <w:bookmarkEnd w:id="33"/>
    </w:p>
    <w:p w:rsidR="00EB60E5" w:rsidRDefault="00EB60E5" w:rsidP="00EB60E5">
      <w:pPr>
        <w:rPr>
          <w:i/>
          <w:color w:val="808080"/>
        </w:rPr>
      </w:pPr>
    </w:p>
    <w:p w:rsidR="00EB60E5" w:rsidRPr="002D6B48" w:rsidRDefault="00EB60E5" w:rsidP="00EB60E5">
      <w:pPr>
        <w:rPr>
          <w:i/>
        </w:rPr>
      </w:pPr>
      <w:r w:rsidRPr="002D6B48">
        <w:rPr>
          <w:i/>
        </w:rPr>
        <w:t xml:space="preserve">Institutions must incorporate the following deliverables / milestones in their Open Government Implementation Plans (OGIPs). </w:t>
      </w:r>
    </w:p>
    <w:p w:rsidR="00EB60E5" w:rsidRDefault="00EB60E5" w:rsidP="00EB60E5">
      <w:pPr>
        <w:rPr>
          <w:rFonts w:cs="Arial"/>
          <w:b/>
          <w:szCs w:val="26"/>
        </w:rPr>
      </w:pPr>
    </w:p>
    <w:tbl>
      <w:tblPr>
        <w:tblW w:w="5000" w:type="pct"/>
        <w:tblBorders>
          <w:top w:val="single" w:sz="8" w:space="0" w:color="4F81BD"/>
          <w:bottom w:val="single" w:sz="8" w:space="0" w:color="4F81BD"/>
          <w:insideH w:val="single" w:sz="2" w:space="0" w:color="4F81BD"/>
          <w:insideV w:val="single" w:sz="2" w:space="0" w:color="4F81BD"/>
        </w:tblBorders>
        <w:tblLook w:val="04A0" w:firstRow="1" w:lastRow="0" w:firstColumn="1" w:lastColumn="0" w:noHBand="0" w:noVBand="1"/>
      </w:tblPr>
      <w:tblGrid>
        <w:gridCol w:w="1136"/>
        <w:gridCol w:w="5663"/>
        <w:gridCol w:w="10999"/>
      </w:tblGrid>
      <w:tr w:rsidR="00EB60E5" w:rsidRPr="00EF4459" w:rsidTr="00E17944">
        <w:trPr>
          <w:trHeight w:val="288"/>
        </w:trPr>
        <w:tc>
          <w:tcPr>
            <w:tcW w:w="319" w:type="pct"/>
            <w:tcBorders>
              <w:bottom w:val="single" w:sz="2" w:space="0" w:color="4F81BD"/>
            </w:tcBorders>
            <w:shd w:val="clear" w:color="auto" w:fill="auto"/>
          </w:tcPr>
          <w:p w:rsidR="00EB60E5" w:rsidRPr="00EF4459" w:rsidRDefault="00EB60E5" w:rsidP="00E17944">
            <w:pPr>
              <w:rPr>
                <w:rFonts w:ascii="Arial Narrow" w:hAnsi="Arial Narrow"/>
                <w:b/>
                <w:bCs/>
                <w:color w:val="336699"/>
                <w:sz w:val="16"/>
                <w:szCs w:val="16"/>
              </w:rPr>
            </w:pPr>
            <w:r w:rsidRPr="00EF4459">
              <w:rPr>
                <w:rFonts w:ascii="Arial Narrow" w:hAnsi="Arial Narrow"/>
                <w:b/>
                <w:bCs/>
                <w:color w:val="336699"/>
                <w:sz w:val="16"/>
                <w:szCs w:val="16"/>
              </w:rPr>
              <w:t>Reference</w:t>
            </w:r>
          </w:p>
        </w:tc>
        <w:tc>
          <w:tcPr>
            <w:tcW w:w="1591" w:type="pct"/>
            <w:tcBorders>
              <w:bottom w:val="single" w:sz="2" w:space="0" w:color="4F81BD"/>
            </w:tcBorders>
            <w:shd w:val="clear" w:color="auto" w:fill="auto"/>
          </w:tcPr>
          <w:p w:rsidR="00EB60E5" w:rsidRPr="00EF4459" w:rsidRDefault="00EB60E5" w:rsidP="00E17944">
            <w:pPr>
              <w:rPr>
                <w:rFonts w:ascii="Arial Narrow" w:hAnsi="Arial Narrow"/>
                <w:b/>
                <w:bCs/>
                <w:color w:val="336699"/>
                <w:sz w:val="16"/>
                <w:szCs w:val="16"/>
              </w:rPr>
            </w:pPr>
            <w:r w:rsidRPr="00EF4459">
              <w:rPr>
                <w:rFonts w:ascii="Arial Narrow" w:hAnsi="Arial Narrow"/>
                <w:b/>
                <w:bCs/>
                <w:color w:val="336699"/>
                <w:sz w:val="16"/>
                <w:szCs w:val="16"/>
              </w:rPr>
              <w:t>Compliance Requirement</w:t>
            </w:r>
          </w:p>
        </w:tc>
        <w:tc>
          <w:tcPr>
            <w:tcW w:w="3090" w:type="pct"/>
            <w:tcBorders>
              <w:bottom w:val="single" w:sz="2" w:space="0" w:color="4F81BD"/>
            </w:tcBorders>
            <w:shd w:val="clear" w:color="auto" w:fill="auto"/>
          </w:tcPr>
          <w:p w:rsidR="00EB60E5" w:rsidRPr="00EF4459" w:rsidRDefault="00EB60E5" w:rsidP="00E17944">
            <w:pPr>
              <w:rPr>
                <w:rFonts w:ascii="Arial Narrow" w:hAnsi="Arial Narrow"/>
                <w:b/>
                <w:bCs/>
                <w:color w:val="336699"/>
                <w:sz w:val="16"/>
                <w:szCs w:val="16"/>
              </w:rPr>
            </w:pPr>
            <w:r w:rsidRPr="00EF4459">
              <w:rPr>
                <w:rFonts w:ascii="Arial Narrow" w:hAnsi="Arial Narrow"/>
                <w:b/>
                <w:bCs/>
                <w:color w:val="336699"/>
                <w:sz w:val="16"/>
                <w:szCs w:val="16"/>
              </w:rPr>
              <w:t>Deliverables / Milestones</w:t>
            </w:r>
          </w:p>
        </w:tc>
      </w:tr>
      <w:tr w:rsidR="00EB60E5" w:rsidRPr="003D7743" w:rsidTr="00E17944">
        <w:trPr>
          <w:trHeight w:val="288"/>
        </w:trPr>
        <w:tc>
          <w:tcPr>
            <w:tcW w:w="319" w:type="pct"/>
            <w:vMerge w:val="restart"/>
            <w:tcBorders>
              <w:top w:val="single" w:sz="2" w:space="0" w:color="4F81BD"/>
            </w:tcBorders>
            <w:shd w:val="clear" w:color="auto" w:fill="C6D9F1" w:themeFill="text2" w:themeFillTint="33"/>
            <w:vAlign w:val="center"/>
          </w:tcPr>
          <w:p w:rsidR="00EB60E5" w:rsidRPr="003D7743" w:rsidRDefault="00EB60E5" w:rsidP="00E17944">
            <w:pPr>
              <w:spacing w:beforeLines="20" w:before="48" w:afterLines="20" w:after="48"/>
              <w:contextualSpacing/>
              <w:rPr>
                <w:rFonts w:asciiTheme="minorHAnsi" w:hAnsiTheme="minorHAnsi"/>
                <w:bCs/>
                <w:color w:val="000000" w:themeColor="text1"/>
                <w:sz w:val="14"/>
                <w:szCs w:val="14"/>
              </w:rPr>
            </w:pPr>
            <w:r w:rsidRPr="003D7743">
              <w:rPr>
                <w:rFonts w:asciiTheme="minorHAnsi" w:hAnsiTheme="minorHAnsi"/>
                <w:bCs/>
                <w:color w:val="000000" w:themeColor="text1"/>
                <w:sz w:val="14"/>
                <w:szCs w:val="14"/>
              </w:rPr>
              <w:t>DOG 6.1</w:t>
            </w:r>
          </w:p>
        </w:tc>
        <w:tc>
          <w:tcPr>
            <w:tcW w:w="1591" w:type="pct"/>
            <w:vMerge w:val="restart"/>
            <w:tcBorders>
              <w:top w:val="single" w:sz="2" w:space="0" w:color="4F81BD"/>
            </w:tcBorders>
            <w:shd w:val="clear" w:color="auto" w:fill="C6D9F1" w:themeFill="text2" w:themeFillTint="33"/>
            <w:vAlign w:val="center"/>
          </w:tcPr>
          <w:p w:rsidR="00EB60E5" w:rsidRPr="003D7743" w:rsidRDefault="00EB60E5" w:rsidP="00E17944">
            <w:pPr>
              <w:spacing w:beforeLines="20" w:before="48" w:afterLines="20" w:after="48"/>
              <w:contextualSpacing/>
              <w:rPr>
                <w:rFonts w:asciiTheme="minorHAnsi" w:hAnsiTheme="minorHAnsi" w:cs="Arial"/>
                <w:color w:val="000000"/>
                <w:sz w:val="14"/>
                <w:szCs w:val="14"/>
              </w:rPr>
            </w:pPr>
            <w:r w:rsidRPr="003D7743">
              <w:rPr>
                <w:rFonts w:asciiTheme="minorHAnsi" w:hAnsiTheme="minorHAnsi" w:cs="Arial"/>
                <w:color w:val="000000"/>
                <w:sz w:val="14"/>
                <w:szCs w:val="14"/>
              </w:rPr>
              <w:t xml:space="preserve">Maximizing the release of Government of Canada data and information under an open and unrestrictive licence designated by the Treasury Board of Canada Secretariat </w:t>
            </w:r>
          </w:p>
        </w:tc>
        <w:tc>
          <w:tcPr>
            <w:tcW w:w="3090" w:type="pct"/>
            <w:tcBorders>
              <w:top w:val="single" w:sz="2" w:space="0" w:color="4F81BD"/>
              <w:bottom w:val="single" w:sz="2" w:space="0" w:color="4F81BD"/>
            </w:tcBorders>
            <w:shd w:val="clear" w:color="auto" w:fill="C6D9F1" w:themeFill="text2" w:themeFillTint="33"/>
            <w:vAlign w:val="center"/>
          </w:tcPr>
          <w:p w:rsidR="00EB60E5" w:rsidRPr="003D7743" w:rsidRDefault="002D6B48" w:rsidP="00E17944">
            <w:pPr>
              <w:spacing w:beforeLines="20" w:before="48" w:afterLines="20" w:after="48"/>
              <w:contextualSpacing/>
              <w:rPr>
                <w:rFonts w:asciiTheme="minorHAnsi" w:hAnsiTheme="minorHAnsi"/>
                <w:color w:val="000000"/>
                <w:sz w:val="14"/>
                <w:szCs w:val="14"/>
              </w:rPr>
            </w:pPr>
            <w:r w:rsidRPr="002D6B48">
              <w:rPr>
                <w:rFonts w:asciiTheme="minorHAnsi" w:hAnsiTheme="minorHAnsi"/>
                <w:sz w:val="14"/>
                <w:szCs w:val="14"/>
              </w:rPr>
              <w:t>Canadian Space Agency</w:t>
            </w:r>
            <w:r w:rsidR="00EB60E5" w:rsidRPr="003D7743">
              <w:rPr>
                <w:rFonts w:asciiTheme="minorHAnsi" w:hAnsiTheme="minorHAnsi"/>
                <w:color w:val="000000"/>
                <w:sz w:val="14"/>
                <w:szCs w:val="14"/>
              </w:rPr>
              <w:t>'s Data Release Plan</w:t>
            </w:r>
          </w:p>
        </w:tc>
      </w:tr>
      <w:tr w:rsidR="00EB60E5" w:rsidRPr="003D7743" w:rsidTr="00E17944">
        <w:trPr>
          <w:trHeight w:val="288"/>
        </w:trPr>
        <w:tc>
          <w:tcPr>
            <w:tcW w:w="319" w:type="pct"/>
            <w:vMerge/>
            <w:shd w:val="clear" w:color="auto" w:fill="C6D9F1" w:themeFill="text2" w:themeFillTint="33"/>
            <w:vAlign w:val="center"/>
          </w:tcPr>
          <w:p w:rsidR="00EB60E5" w:rsidRPr="003D7743" w:rsidRDefault="00EB60E5" w:rsidP="00E17944">
            <w:pPr>
              <w:spacing w:beforeLines="20" w:before="48" w:afterLines="20" w:after="48"/>
              <w:contextualSpacing/>
              <w:rPr>
                <w:rFonts w:asciiTheme="minorHAnsi" w:hAnsiTheme="minorHAnsi"/>
                <w:bCs/>
                <w:color w:val="000000" w:themeColor="text1"/>
                <w:sz w:val="14"/>
                <w:szCs w:val="14"/>
              </w:rPr>
            </w:pPr>
          </w:p>
        </w:tc>
        <w:tc>
          <w:tcPr>
            <w:tcW w:w="1591" w:type="pct"/>
            <w:vMerge/>
            <w:shd w:val="clear" w:color="auto" w:fill="C6D9F1" w:themeFill="text2" w:themeFillTint="33"/>
            <w:vAlign w:val="center"/>
          </w:tcPr>
          <w:p w:rsidR="00EB60E5" w:rsidRPr="003D7743" w:rsidRDefault="00EB60E5" w:rsidP="00E17944">
            <w:pPr>
              <w:spacing w:beforeLines="20" w:before="48" w:afterLines="20" w:after="48"/>
              <w:contextualSpacing/>
              <w:rPr>
                <w:rFonts w:asciiTheme="minorHAnsi" w:hAnsiTheme="minorHAnsi" w:cs="Arial"/>
                <w:color w:val="000000"/>
                <w:sz w:val="14"/>
                <w:szCs w:val="14"/>
              </w:rPr>
            </w:pPr>
          </w:p>
        </w:tc>
        <w:tc>
          <w:tcPr>
            <w:tcW w:w="3090" w:type="pct"/>
            <w:tcBorders>
              <w:top w:val="single" w:sz="2" w:space="0" w:color="4F81BD"/>
              <w:bottom w:val="single" w:sz="2" w:space="0" w:color="4F81BD"/>
            </w:tcBorders>
            <w:shd w:val="clear" w:color="auto" w:fill="C6D9F1" w:themeFill="text2" w:themeFillTint="33"/>
            <w:vAlign w:val="center"/>
          </w:tcPr>
          <w:p w:rsidR="00EB60E5" w:rsidRPr="003D7743" w:rsidRDefault="002D6B48" w:rsidP="00E17944">
            <w:pPr>
              <w:spacing w:beforeLines="20" w:before="48" w:afterLines="20" w:after="48"/>
              <w:contextualSpacing/>
              <w:rPr>
                <w:rFonts w:asciiTheme="minorHAnsi" w:hAnsiTheme="minorHAnsi"/>
                <w:color w:val="000000"/>
                <w:sz w:val="14"/>
                <w:szCs w:val="14"/>
              </w:rPr>
            </w:pPr>
            <w:r w:rsidRPr="002D6B48">
              <w:rPr>
                <w:rFonts w:asciiTheme="minorHAnsi" w:hAnsiTheme="minorHAnsi"/>
                <w:sz w:val="14"/>
                <w:szCs w:val="14"/>
              </w:rPr>
              <w:t>Canadian Space Agency</w:t>
            </w:r>
            <w:r w:rsidRPr="003D7743">
              <w:rPr>
                <w:rFonts w:asciiTheme="minorHAnsi" w:hAnsiTheme="minorHAnsi"/>
                <w:color w:val="000000"/>
                <w:sz w:val="14"/>
                <w:szCs w:val="14"/>
              </w:rPr>
              <w:t xml:space="preserve"> </w:t>
            </w:r>
            <w:r w:rsidR="00EB60E5" w:rsidRPr="003D7743">
              <w:rPr>
                <w:rFonts w:asciiTheme="minorHAnsi" w:hAnsiTheme="minorHAnsi"/>
                <w:color w:val="000000"/>
                <w:sz w:val="14"/>
                <w:szCs w:val="14"/>
              </w:rPr>
              <w:t>'s Information Release Plan</w:t>
            </w:r>
          </w:p>
        </w:tc>
      </w:tr>
      <w:tr w:rsidR="00EB60E5" w:rsidRPr="003D7743" w:rsidTr="00E17944">
        <w:trPr>
          <w:trHeight w:val="288"/>
        </w:trPr>
        <w:tc>
          <w:tcPr>
            <w:tcW w:w="319" w:type="pct"/>
            <w:vMerge w:val="restart"/>
            <w:tcBorders>
              <w:top w:val="single" w:sz="2" w:space="0" w:color="4F81BD"/>
              <w:bottom w:val="single" w:sz="2" w:space="0" w:color="4F81BD"/>
            </w:tcBorders>
            <w:shd w:val="clear" w:color="auto" w:fill="auto"/>
            <w:vAlign w:val="center"/>
          </w:tcPr>
          <w:p w:rsidR="00EB60E5" w:rsidRPr="003D7743" w:rsidRDefault="00EB60E5" w:rsidP="00E17944">
            <w:pPr>
              <w:spacing w:beforeLines="20" w:before="48" w:afterLines="20" w:after="48"/>
              <w:contextualSpacing/>
              <w:rPr>
                <w:rFonts w:asciiTheme="minorHAnsi" w:hAnsiTheme="minorHAnsi"/>
                <w:bCs/>
                <w:color w:val="000000" w:themeColor="text1"/>
                <w:sz w:val="14"/>
                <w:szCs w:val="14"/>
              </w:rPr>
            </w:pPr>
            <w:r w:rsidRPr="003D7743">
              <w:rPr>
                <w:rFonts w:asciiTheme="minorHAnsi" w:hAnsiTheme="minorHAnsi"/>
                <w:bCs/>
                <w:color w:val="000000" w:themeColor="text1"/>
                <w:sz w:val="14"/>
                <w:szCs w:val="14"/>
              </w:rPr>
              <w:t>DOG 6.2</w:t>
            </w:r>
          </w:p>
        </w:tc>
        <w:tc>
          <w:tcPr>
            <w:tcW w:w="1591" w:type="pct"/>
            <w:vMerge w:val="restart"/>
            <w:tcBorders>
              <w:top w:val="single" w:sz="2" w:space="0" w:color="4F81BD"/>
              <w:bottom w:val="single" w:sz="2" w:space="0" w:color="4F81BD"/>
            </w:tcBorders>
            <w:shd w:val="clear" w:color="auto" w:fill="auto"/>
            <w:vAlign w:val="center"/>
          </w:tcPr>
          <w:p w:rsidR="00EB60E5" w:rsidRPr="003D7743" w:rsidRDefault="00EB60E5" w:rsidP="00E17944">
            <w:pPr>
              <w:spacing w:beforeLines="20" w:before="48" w:afterLines="20" w:after="48"/>
              <w:contextualSpacing/>
              <w:rPr>
                <w:rFonts w:asciiTheme="minorHAnsi" w:hAnsiTheme="minorHAnsi" w:cs="Arial"/>
                <w:color w:val="000000"/>
                <w:sz w:val="14"/>
                <w:szCs w:val="14"/>
              </w:rPr>
            </w:pPr>
            <w:r w:rsidRPr="003D7743">
              <w:rPr>
                <w:rFonts w:asciiTheme="minorHAnsi" w:hAnsiTheme="minorHAnsi" w:cs="Arial"/>
                <w:color w:val="000000"/>
                <w:sz w:val="14"/>
                <w:szCs w:val="14"/>
              </w:rPr>
              <w:t>Ensuring that open data and open information is released in accessible and reusable formats via Government of Canada websites and services designated by the TBS</w:t>
            </w:r>
          </w:p>
        </w:tc>
        <w:tc>
          <w:tcPr>
            <w:tcW w:w="3090" w:type="pct"/>
            <w:tcBorders>
              <w:top w:val="single" w:sz="2" w:space="0" w:color="4F81BD"/>
              <w:bottom w:val="single" w:sz="2" w:space="0" w:color="4F81BD"/>
            </w:tcBorders>
            <w:shd w:val="clear" w:color="auto" w:fill="auto"/>
            <w:vAlign w:val="center"/>
          </w:tcPr>
          <w:p w:rsidR="00EB60E5" w:rsidRPr="003D7743" w:rsidRDefault="00EB60E5" w:rsidP="00E17944">
            <w:pPr>
              <w:spacing w:beforeLines="20" w:before="48" w:afterLines="20" w:after="48"/>
              <w:contextualSpacing/>
              <w:rPr>
                <w:rFonts w:asciiTheme="minorHAnsi" w:hAnsiTheme="minorHAnsi"/>
                <w:sz w:val="14"/>
                <w:szCs w:val="14"/>
              </w:rPr>
            </w:pPr>
            <w:r w:rsidRPr="003D7743">
              <w:rPr>
                <w:rFonts w:asciiTheme="minorHAnsi" w:hAnsiTheme="minorHAnsi"/>
                <w:sz w:val="14"/>
                <w:szCs w:val="14"/>
              </w:rPr>
              <w:t xml:space="preserve">Listing of accessible and reusable formats (for data and information) to be used at </w:t>
            </w:r>
            <w:r w:rsidR="002D6B48" w:rsidRPr="002D6B48">
              <w:rPr>
                <w:rFonts w:asciiTheme="minorHAnsi" w:hAnsiTheme="minorHAnsi"/>
                <w:sz w:val="14"/>
                <w:szCs w:val="14"/>
              </w:rPr>
              <w:t>Canadian Space Agency</w:t>
            </w:r>
          </w:p>
        </w:tc>
      </w:tr>
      <w:tr w:rsidR="00EB60E5" w:rsidRPr="003D7743" w:rsidTr="00E17944">
        <w:trPr>
          <w:trHeight w:val="288"/>
        </w:trPr>
        <w:tc>
          <w:tcPr>
            <w:tcW w:w="319" w:type="pct"/>
            <w:vMerge/>
            <w:tcBorders>
              <w:top w:val="single" w:sz="2" w:space="0" w:color="4F81BD"/>
              <w:bottom w:val="single" w:sz="2" w:space="0" w:color="4F81BD"/>
            </w:tcBorders>
            <w:shd w:val="clear" w:color="auto" w:fill="auto"/>
            <w:vAlign w:val="center"/>
          </w:tcPr>
          <w:p w:rsidR="00EB60E5" w:rsidRPr="003D7743" w:rsidRDefault="00EB60E5" w:rsidP="00E17944">
            <w:pPr>
              <w:spacing w:beforeLines="20" w:before="48" w:afterLines="20" w:after="48"/>
              <w:contextualSpacing/>
              <w:rPr>
                <w:rFonts w:asciiTheme="minorHAnsi" w:hAnsiTheme="minorHAnsi"/>
                <w:bCs/>
                <w:color w:val="000000" w:themeColor="text1"/>
                <w:sz w:val="14"/>
                <w:szCs w:val="14"/>
              </w:rPr>
            </w:pPr>
          </w:p>
        </w:tc>
        <w:tc>
          <w:tcPr>
            <w:tcW w:w="1591" w:type="pct"/>
            <w:vMerge/>
            <w:tcBorders>
              <w:top w:val="single" w:sz="2" w:space="0" w:color="4F81BD"/>
              <w:bottom w:val="single" w:sz="2" w:space="0" w:color="4F81BD"/>
            </w:tcBorders>
            <w:shd w:val="clear" w:color="auto" w:fill="auto"/>
            <w:vAlign w:val="center"/>
          </w:tcPr>
          <w:p w:rsidR="00EB60E5" w:rsidRPr="003D7743" w:rsidRDefault="00EB60E5" w:rsidP="00E17944">
            <w:pPr>
              <w:spacing w:beforeLines="20" w:before="48" w:afterLines="20" w:after="48"/>
              <w:contextualSpacing/>
              <w:rPr>
                <w:rFonts w:asciiTheme="minorHAnsi" w:hAnsiTheme="minorHAnsi" w:cs="Arial"/>
                <w:color w:val="000000"/>
                <w:sz w:val="14"/>
                <w:szCs w:val="14"/>
              </w:rPr>
            </w:pPr>
          </w:p>
        </w:tc>
        <w:tc>
          <w:tcPr>
            <w:tcW w:w="3090" w:type="pct"/>
            <w:tcBorders>
              <w:top w:val="single" w:sz="2" w:space="0" w:color="4F81BD"/>
              <w:bottom w:val="single" w:sz="2" w:space="0" w:color="4F81BD"/>
            </w:tcBorders>
            <w:shd w:val="clear" w:color="auto" w:fill="auto"/>
            <w:vAlign w:val="center"/>
          </w:tcPr>
          <w:p w:rsidR="00EB60E5" w:rsidRPr="003D7743" w:rsidRDefault="00EB60E5" w:rsidP="00E17944">
            <w:pPr>
              <w:spacing w:beforeLines="20" w:before="48" w:afterLines="20" w:after="48"/>
              <w:contextualSpacing/>
              <w:rPr>
                <w:rFonts w:asciiTheme="minorHAnsi" w:hAnsiTheme="minorHAnsi"/>
                <w:sz w:val="14"/>
                <w:szCs w:val="14"/>
              </w:rPr>
            </w:pPr>
            <w:r w:rsidRPr="003D7743">
              <w:rPr>
                <w:rFonts w:asciiTheme="minorHAnsi" w:hAnsiTheme="minorHAnsi"/>
                <w:sz w:val="14"/>
                <w:szCs w:val="14"/>
              </w:rPr>
              <w:t>Conversion process(</w:t>
            </w:r>
            <w:proofErr w:type="spellStart"/>
            <w:r w:rsidRPr="003D7743">
              <w:rPr>
                <w:rFonts w:asciiTheme="minorHAnsi" w:hAnsiTheme="minorHAnsi"/>
                <w:sz w:val="14"/>
                <w:szCs w:val="14"/>
              </w:rPr>
              <w:t>es</w:t>
            </w:r>
            <w:proofErr w:type="spellEnd"/>
            <w:r w:rsidRPr="003D7743">
              <w:rPr>
                <w:rFonts w:asciiTheme="minorHAnsi" w:hAnsiTheme="minorHAnsi"/>
                <w:sz w:val="14"/>
                <w:szCs w:val="14"/>
              </w:rPr>
              <w:t>) for data identified for release whose native format is not accessible and reusable</w:t>
            </w:r>
          </w:p>
        </w:tc>
      </w:tr>
      <w:tr w:rsidR="00EB60E5" w:rsidRPr="003D7743" w:rsidTr="00E17944">
        <w:trPr>
          <w:trHeight w:val="288"/>
        </w:trPr>
        <w:tc>
          <w:tcPr>
            <w:tcW w:w="319" w:type="pct"/>
            <w:vMerge/>
            <w:tcBorders>
              <w:top w:val="single" w:sz="2" w:space="0" w:color="4F81BD"/>
              <w:bottom w:val="single" w:sz="2" w:space="0" w:color="4F81BD"/>
            </w:tcBorders>
            <w:shd w:val="clear" w:color="auto" w:fill="auto"/>
            <w:vAlign w:val="center"/>
          </w:tcPr>
          <w:p w:rsidR="00EB60E5" w:rsidRPr="003D7743" w:rsidRDefault="00EB60E5" w:rsidP="00E17944">
            <w:pPr>
              <w:spacing w:beforeLines="20" w:before="48" w:afterLines="20" w:after="48"/>
              <w:contextualSpacing/>
              <w:rPr>
                <w:rFonts w:asciiTheme="minorHAnsi" w:hAnsiTheme="minorHAnsi"/>
                <w:bCs/>
                <w:color w:val="000000" w:themeColor="text1"/>
                <w:sz w:val="14"/>
                <w:szCs w:val="14"/>
              </w:rPr>
            </w:pPr>
          </w:p>
        </w:tc>
        <w:tc>
          <w:tcPr>
            <w:tcW w:w="1591" w:type="pct"/>
            <w:vMerge/>
            <w:tcBorders>
              <w:top w:val="single" w:sz="2" w:space="0" w:color="4F81BD"/>
              <w:bottom w:val="single" w:sz="2" w:space="0" w:color="4F81BD"/>
            </w:tcBorders>
            <w:shd w:val="clear" w:color="auto" w:fill="auto"/>
            <w:vAlign w:val="center"/>
          </w:tcPr>
          <w:p w:rsidR="00EB60E5" w:rsidRPr="003D7743" w:rsidRDefault="00EB60E5" w:rsidP="00E17944">
            <w:pPr>
              <w:spacing w:beforeLines="20" w:before="48" w:afterLines="20" w:after="48"/>
              <w:contextualSpacing/>
              <w:rPr>
                <w:rFonts w:asciiTheme="minorHAnsi" w:hAnsiTheme="minorHAnsi" w:cs="Arial"/>
                <w:color w:val="000000"/>
                <w:sz w:val="14"/>
                <w:szCs w:val="14"/>
              </w:rPr>
            </w:pPr>
          </w:p>
        </w:tc>
        <w:tc>
          <w:tcPr>
            <w:tcW w:w="3090" w:type="pct"/>
            <w:tcBorders>
              <w:top w:val="single" w:sz="2" w:space="0" w:color="4F81BD"/>
              <w:bottom w:val="single" w:sz="2" w:space="0" w:color="4F81BD"/>
            </w:tcBorders>
            <w:shd w:val="clear" w:color="auto" w:fill="auto"/>
            <w:vAlign w:val="center"/>
          </w:tcPr>
          <w:p w:rsidR="00EB60E5" w:rsidRPr="003D7743" w:rsidRDefault="00EB60E5" w:rsidP="00E17944">
            <w:pPr>
              <w:spacing w:beforeLines="20" w:before="48" w:afterLines="20" w:after="48"/>
              <w:contextualSpacing/>
              <w:rPr>
                <w:rFonts w:asciiTheme="minorHAnsi" w:hAnsiTheme="minorHAnsi"/>
                <w:sz w:val="14"/>
                <w:szCs w:val="14"/>
              </w:rPr>
            </w:pPr>
            <w:r w:rsidRPr="003D7743">
              <w:rPr>
                <w:rFonts w:asciiTheme="minorHAnsi" w:hAnsiTheme="minorHAnsi"/>
                <w:sz w:val="14"/>
                <w:szCs w:val="14"/>
              </w:rPr>
              <w:t>Conversion process(</w:t>
            </w:r>
            <w:proofErr w:type="spellStart"/>
            <w:r w:rsidRPr="003D7743">
              <w:rPr>
                <w:rFonts w:asciiTheme="minorHAnsi" w:hAnsiTheme="minorHAnsi"/>
                <w:sz w:val="14"/>
                <w:szCs w:val="14"/>
              </w:rPr>
              <w:t>es</w:t>
            </w:r>
            <w:proofErr w:type="spellEnd"/>
            <w:r w:rsidRPr="003D7743">
              <w:rPr>
                <w:rFonts w:asciiTheme="minorHAnsi" w:hAnsiTheme="minorHAnsi"/>
                <w:sz w:val="14"/>
                <w:szCs w:val="14"/>
              </w:rPr>
              <w:t>) for information identified for release whose native format is not accessible and reusable</w:t>
            </w:r>
          </w:p>
        </w:tc>
      </w:tr>
      <w:tr w:rsidR="00EB60E5" w:rsidRPr="003D7743" w:rsidTr="00E17944">
        <w:trPr>
          <w:trHeight w:val="288"/>
        </w:trPr>
        <w:tc>
          <w:tcPr>
            <w:tcW w:w="319" w:type="pct"/>
            <w:vMerge/>
            <w:tcBorders>
              <w:top w:val="single" w:sz="2" w:space="0" w:color="4F81BD"/>
              <w:bottom w:val="single" w:sz="2" w:space="0" w:color="4F81BD"/>
            </w:tcBorders>
            <w:shd w:val="clear" w:color="auto" w:fill="auto"/>
            <w:vAlign w:val="center"/>
          </w:tcPr>
          <w:p w:rsidR="00EB60E5" w:rsidRPr="003D7743" w:rsidRDefault="00EB60E5" w:rsidP="00E17944">
            <w:pPr>
              <w:spacing w:beforeLines="20" w:before="48" w:afterLines="20" w:after="48"/>
              <w:contextualSpacing/>
              <w:rPr>
                <w:rFonts w:asciiTheme="minorHAnsi" w:hAnsiTheme="minorHAnsi"/>
                <w:bCs/>
                <w:color w:val="000000" w:themeColor="text1"/>
                <w:sz w:val="14"/>
                <w:szCs w:val="14"/>
              </w:rPr>
            </w:pPr>
          </w:p>
        </w:tc>
        <w:tc>
          <w:tcPr>
            <w:tcW w:w="1591" w:type="pct"/>
            <w:vMerge/>
            <w:tcBorders>
              <w:top w:val="single" w:sz="2" w:space="0" w:color="4F81BD"/>
              <w:bottom w:val="single" w:sz="2" w:space="0" w:color="4F81BD"/>
            </w:tcBorders>
            <w:shd w:val="clear" w:color="auto" w:fill="auto"/>
            <w:vAlign w:val="center"/>
          </w:tcPr>
          <w:p w:rsidR="00EB60E5" w:rsidRPr="003D7743" w:rsidRDefault="00EB60E5" w:rsidP="00E17944">
            <w:pPr>
              <w:spacing w:beforeLines="20" w:before="48" w:afterLines="20" w:after="48"/>
              <w:contextualSpacing/>
              <w:rPr>
                <w:rFonts w:asciiTheme="minorHAnsi" w:hAnsiTheme="minorHAnsi" w:cs="Arial"/>
                <w:color w:val="000000"/>
                <w:sz w:val="14"/>
                <w:szCs w:val="14"/>
              </w:rPr>
            </w:pPr>
          </w:p>
        </w:tc>
        <w:tc>
          <w:tcPr>
            <w:tcW w:w="3090" w:type="pct"/>
            <w:tcBorders>
              <w:top w:val="single" w:sz="2" w:space="0" w:color="4F81BD"/>
              <w:bottom w:val="single" w:sz="2" w:space="0" w:color="4F81BD"/>
            </w:tcBorders>
            <w:shd w:val="clear" w:color="auto" w:fill="auto"/>
            <w:vAlign w:val="center"/>
          </w:tcPr>
          <w:p w:rsidR="00EB60E5" w:rsidRPr="003D7743" w:rsidRDefault="00EB60E5" w:rsidP="00E17944">
            <w:pPr>
              <w:spacing w:beforeLines="20" w:before="48" w:afterLines="20" w:after="48"/>
              <w:contextualSpacing/>
              <w:rPr>
                <w:rFonts w:asciiTheme="minorHAnsi" w:hAnsiTheme="minorHAnsi"/>
                <w:sz w:val="14"/>
                <w:szCs w:val="14"/>
              </w:rPr>
            </w:pPr>
            <w:r w:rsidRPr="003D7743">
              <w:rPr>
                <w:rFonts w:asciiTheme="minorHAnsi" w:hAnsiTheme="minorHAnsi"/>
                <w:sz w:val="14"/>
                <w:szCs w:val="14"/>
              </w:rPr>
              <w:t xml:space="preserve">Release process to support the publication of </w:t>
            </w:r>
            <w:r w:rsidR="002D6B48" w:rsidRPr="002D6B48">
              <w:rPr>
                <w:rFonts w:asciiTheme="minorHAnsi" w:hAnsiTheme="minorHAnsi"/>
                <w:sz w:val="14"/>
                <w:szCs w:val="14"/>
              </w:rPr>
              <w:t>Canadian Space Agency</w:t>
            </w:r>
            <w:r w:rsidR="002D6B48" w:rsidRPr="003D7743">
              <w:rPr>
                <w:rFonts w:asciiTheme="minorHAnsi" w:hAnsiTheme="minorHAnsi"/>
                <w:sz w:val="14"/>
                <w:szCs w:val="14"/>
              </w:rPr>
              <w:t xml:space="preserve"> </w:t>
            </w:r>
            <w:r w:rsidRPr="003D7743">
              <w:rPr>
                <w:rFonts w:asciiTheme="minorHAnsi" w:hAnsiTheme="minorHAnsi"/>
                <w:sz w:val="14"/>
                <w:szCs w:val="14"/>
              </w:rPr>
              <w:t>'s data</w:t>
            </w:r>
          </w:p>
        </w:tc>
      </w:tr>
      <w:tr w:rsidR="00EB60E5" w:rsidRPr="003D7743" w:rsidTr="00E17944">
        <w:trPr>
          <w:trHeight w:val="288"/>
        </w:trPr>
        <w:tc>
          <w:tcPr>
            <w:tcW w:w="319" w:type="pct"/>
            <w:vMerge/>
            <w:tcBorders>
              <w:top w:val="single" w:sz="2" w:space="0" w:color="4F81BD"/>
              <w:bottom w:val="single" w:sz="2" w:space="0" w:color="4F81BD"/>
            </w:tcBorders>
            <w:shd w:val="clear" w:color="auto" w:fill="auto"/>
            <w:vAlign w:val="center"/>
          </w:tcPr>
          <w:p w:rsidR="00EB60E5" w:rsidRPr="003D7743" w:rsidRDefault="00EB60E5" w:rsidP="00E17944">
            <w:pPr>
              <w:spacing w:beforeLines="20" w:before="48" w:afterLines="20" w:after="48"/>
              <w:contextualSpacing/>
              <w:rPr>
                <w:rFonts w:asciiTheme="minorHAnsi" w:hAnsiTheme="minorHAnsi"/>
                <w:bCs/>
                <w:color w:val="000000" w:themeColor="text1"/>
                <w:sz w:val="14"/>
                <w:szCs w:val="14"/>
              </w:rPr>
            </w:pPr>
          </w:p>
        </w:tc>
        <w:tc>
          <w:tcPr>
            <w:tcW w:w="1591" w:type="pct"/>
            <w:vMerge/>
            <w:tcBorders>
              <w:top w:val="single" w:sz="2" w:space="0" w:color="4F81BD"/>
              <w:bottom w:val="single" w:sz="2" w:space="0" w:color="4F81BD"/>
            </w:tcBorders>
            <w:shd w:val="clear" w:color="auto" w:fill="auto"/>
            <w:vAlign w:val="center"/>
          </w:tcPr>
          <w:p w:rsidR="00EB60E5" w:rsidRPr="003D7743" w:rsidRDefault="00EB60E5" w:rsidP="00E17944">
            <w:pPr>
              <w:spacing w:beforeLines="20" w:before="48" w:afterLines="20" w:after="48"/>
              <w:contextualSpacing/>
              <w:rPr>
                <w:rFonts w:asciiTheme="minorHAnsi" w:hAnsiTheme="minorHAnsi" w:cs="Arial"/>
                <w:color w:val="000000"/>
                <w:sz w:val="14"/>
                <w:szCs w:val="14"/>
              </w:rPr>
            </w:pPr>
          </w:p>
        </w:tc>
        <w:tc>
          <w:tcPr>
            <w:tcW w:w="3090" w:type="pct"/>
            <w:tcBorders>
              <w:top w:val="single" w:sz="2" w:space="0" w:color="4F81BD"/>
              <w:bottom w:val="single" w:sz="2" w:space="0" w:color="4F81BD"/>
            </w:tcBorders>
            <w:shd w:val="clear" w:color="auto" w:fill="auto"/>
            <w:vAlign w:val="center"/>
          </w:tcPr>
          <w:p w:rsidR="00EB60E5" w:rsidRPr="003D7743" w:rsidRDefault="00EB60E5" w:rsidP="00E17944">
            <w:pPr>
              <w:spacing w:beforeLines="20" w:before="48" w:afterLines="20" w:after="48"/>
              <w:contextualSpacing/>
              <w:rPr>
                <w:rFonts w:asciiTheme="minorHAnsi" w:hAnsiTheme="minorHAnsi"/>
                <w:sz w:val="14"/>
                <w:szCs w:val="14"/>
              </w:rPr>
            </w:pPr>
            <w:r w:rsidRPr="003D7743">
              <w:rPr>
                <w:rFonts w:asciiTheme="minorHAnsi" w:hAnsiTheme="minorHAnsi"/>
                <w:sz w:val="14"/>
                <w:szCs w:val="14"/>
              </w:rPr>
              <w:t xml:space="preserve">Release process to support the publication of </w:t>
            </w:r>
            <w:r w:rsidR="002D6B48" w:rsidRPr="002D6B48">
              <w:rPr>
                <w:rFonts w:asciiTheme="minorHAnsi" w:hAnsiTheme="minorHAnsi"/>
                <w:sz w:val="14"/>
                <w:szCs w:val="14"/>
              </w:rPr>
              <w:t>Canadian Space Agency</w:t>
            </w:r>
            <w:r w:rsidRPr="003D7743">
              <w:rPr>
                <w:rFonts w:asciiTheme="minorHAnsi" w:hAnsiTheme="minorHAnsi"/>
                <w:sz w:val="14"/>
                <w:szCs w:val="14"/>
              </w:rPr>
              <w:t>'s information</w:t>
            </w:r>
          </w:p>
        </w:tc>
      </w:tr>
      <w:tr w:rsidR="00EB60E5" w:rsidRPr="003D7743" w:rsidTr="00E17944">
        <w:trPr>
          <w:trHeight w:val="288"/>
        </w:trPr>
        <w:tc>
          <w:tcPr>
            <w:tcW w:w="319" w:type="pct"/>
            <w:vMerge w:val="restart"/>
            <w:tcBorders>
              <w:top w:val="single" w:sz="2" w:space="0" w:color="4F81BD"/>
            </w:tcBorders>
            <w:shd w:val="clear" w:color="auto" w:fill="C6D9F1" w:themeFill="text2" w:themeFillTint="33"/>
            <w:vAlign w:val="center"/>
          </w:tcPr>
          <w:p w:rsidR="00EB60E5" w:rsidRPr="003D7743" w:rsidRDefault="00EB60E5" w:rsidP="00E17944">
            <w:pPr>
              <w:spacing w:beforeLines="20" w:before="48" w:afterLines="20" w:after="48"/>
              <w:contextualSpacing/>
              <w:rPr>
                <w:rFonts w:asciiTheme="minorHAnsi" w:hAnsiTheme="minorHAnsi"/>
                <w:bCs/>
                <w:color w:val="000000" w:themeColor="text1"/>
                <w:sz w:val="14"/>
                <w:szCs w:val="14"/>
              </w:rPr>
            </w:pPr>
            <w:r w:rsidRPr="003D7743">
              <w:rPr>
                <w:rFonts w:asciiTheme="minorHAnsi" w:hAnsiTheme="minorHAnsi"/>
                <w:bCs/>
                <w:color w:val="000000" w:themeColor="text1"/>
                <w:sz w:val="14"/>
                <w:szCs w:val="14"/>
              </w:rPr>
              <w:t>DOG 6.3</w:t>
            </w:r>
          </w:p>
        </w:tc>
        <w:tc>
          <w:tcPr>
            <w:tcW w:w="1591" w:type="pct"/>
            <w:vMerge w:val="restart"/>
            <w:tcBorders>
              <w:top w:val="single" w:sz="2" w:space="0" w:color="4F81BD"/>
            </w:tcBorders>
            <w:shd w:val="clear" w:color="auto" w:fill="C6D9F1" w:themeFill="text2" w:themeFillTint="33"/>
            <w:vAlign w:val="center"/>
          </w:tcPr>
          <w:p w:rsidR="00EB60E5" w:rsidRPr="003D7743" w:rsidRDefault="00EB60E5" w:rsidP="00E17944">
            <w:pPr>
              <w:spacing w:beforeLines="20" w:before="48" w:afterLines="20" w:after="48"/>
              <w:contextualSpacing/>
              <w:rPr>
                <w:rFonts w:asciiTheme="minorHAnsi" w:hAnsiTheme="minorHAnsi" w:cs="Arial"/>
                <w:color w:val="000000"/>
                <w:sz w:val="14"/>
                <w:szCs w:val="14"/>
              </w:rPr>
            </w:pPr>
            <w:r w:rsidRPr="003D7743">
              <w:rPr>
                <w:rFonts w:asciiTheme="minorHAnsi" w:hAnsiTheme="minorHAnsi" w:cs="Arial"/>
                <w:color w:val="000000"/>
                <w:sz w:val="14"/>
                <w:szCs w:val="14"/>
              </w:rPr>
              <w:t>Establishing and maintaining comprehensive inventories of data and information resources of business value held by the department to determine their eligibility and priority, and to plan for their effective release (6.3)</w:t>
            </w:r>
          </w:p>
        </w:tc>
        <w:tc>
          <w:tcPr>
            <w:tcW w:w="3090" w:type="pct"/>
            <w:tcBorders>
              <w:top w:val="single" w:sz="2" w:space="0" w:color="4F81BD"/>
              <w:bottom w:val="single" w:sz="2" w:space="0" w:color="4F81BD"/>
            </w:tcBorders>
            <w:shd w:val="clear" w:color="auto" w:fill="C6D9F1" w:themeFill="text2" w:themeFillTint="33"/>
            <w:vAlign w:val="center"/>
          </w:tcPr>
          <w:p w:rsidR="00EB60E5" w:rsidRPr="003D7743" w:rsidRDefault="00EB60E5" w:rsidP="00E17944">
            <w:pPr>
              <w:spacing w:beforeLines="20" w:before="48" w:afterLines="20" w:after="48"/>
              <w:contextualSpacing/>
              <w:rPr>
                <w:rFonts w:asciiTheme="minorHAnsi" w:hAnsiTheme="minorHAnsi"/>
                <w:sz w:val="14"/>
                <w:szCs w:val="14"/>
              </w:rPr>
            </w:pPr>
            <w:r w:rsidRPr="003D7743">
              <w:rPr>
                <w:rFonts w:asciiTheme="minorHAnsi" w:hAnsiTheme="minorHAnsi"/>
                <w:sz w:val="14"/>
                <w:szCs w:val="14"/>
              </w:rPr>
              <w:t>Methodology for establishing a data inventory</w:t>
            </w:r>
          </w:p>
        </w:tc>
      </w:tr>
      <w:tr w:rsidR="00EB60E5" w:rsidRPr="003D7743" w:rsidTr="00E17944">
        <w:trPr>
          <w:trHeight w:val="288"/>
        </w:trPr>
        <w:tc>
          <w:tcPr>
            <w:tcW w:w="319" w:type="pct"/>
            <w:vMerge/>
            <w:shd w:val="clear" w:color="auto" w:fill="C6D9F1" w:themeFill="text2" w:themeFillTint="33"/>
            <w:vAlign w:val="center"/>
          </w:tcPr>
          <w:p w:rsidR="00EB60E5" w:rsidRPr="003D7743" w:rsidRDefault="00EB60E5" w:rsidP="00E17944">
            <w:pPr>
              <w:spacing w:beforeLines="20" w:before="48" w:afterLines="20" w:after="48"/>
              <w:contextualSpacing/>
              <w:rPr>
                <w:rFonts w:asciiTheme="minorHAnsi" w:hAnsiTheme="minorHAnsi"/>
                <w:bCs/>
                <w:color w:val="000000" w:themeColor="text1"/>
                <w:sz w:val="14"/>
                <w:szCs w:val="14"/>
              </w:rPr>
            </w:pPr>
          </w:p>
        </w:tc>
        <w:tc>
          <w:tcPr>
            <w:tcW w:w="1591" w:type="pct"/>
            <w:vMerge/>
            <w:shd w:val="clear" w:color="auto" w:fill="C6D9F1" w:themeFill="text2" w:themeFillTint="33"/>
            <w:vAlign w:val="center"/>
          </w:tcPr>
          <w:p w:rsidR="00EB60E5" w:rsidRPr="003D7743" w:rsidRDefault="00EB60E5" w:rsidP="00E17944">
            <w:pPr>
              <w:spacing w:beforeLines="20" w:before="48" w:afterLines="20" w:after="48"/>
              <w:contextualSpacing/>
              <w:rPr>
                <w:rFonts w:asciiTheme="minorHAnsi" w:hAnsiTheme="minorHAnsi" w:cs="Arial"/>
                <w:color w:val="000000"/>
                <w:sz w:val="14"/>
                <w:szCs w:val="14"/>
              </w:rPr>
            </w:pPr>
          </w:p>
        </w:tc>
        <w:tc>
          <w:tcPr>
            <w:tcW w:w="3090" w:type="pct"/>
            <w:tcBorders>
              <w:top w:val="single" w:sz="2" w:space="0" w:color="4F81BD"/>
              <w:bottom w:val="single" w:sz="2" w:space="0" w:color="4F81BD"/>
            </w:tcBorders>
            <w:shd w:val="clear" w:color="auto" w:fill="C6D9F1" w:themeFill="text2" w:themeFillTint="33"/>
            <w:vAlign w:val="center"/>
          </w:tcPr>
          <w:p w:rsidR="00EB60E5" w:rsidRPr="003D7743" w:rsidRDefault="00EB60E5" w:rsidP="00E17944">
            <w:pPr>
              <w:spacing w:beforeLines="20" w:before="48" w:afterLines="20" w:after="48"/>
              <w:contextualSpacing/>
              <w:rPr>
                <w:rFonts w:asciiTheme="minorHAnsi" w:hAnsiTheme="minorHAnsi"/>
                <w:sz w:val="14"/>
                <w:szCs w:val="14"/>
              </w:rPr>
            </w:pPr>
            <w:r w:rsidRPr="003D7743">
              <w:rPr>
                <w:rFonts w:asciiTheme="minorHAnsi" w:hAnsiTheme="minorHAnsi"/>
                <w:sz w:val="14"/>
                <w:szCs w:val="14"/>
              </w:rPr>
              <w:t>Methodology for establishing an information inventory</w:t>
            </w:r>
          </w:p>
        </w:tc>
      </w:tr>
      <w:tr w:rsidR="00EB60E5" w:rsidRPr="003D7743" w:rsidTr="00E17944">
        <w:trPr>
          <w:trHeight w:val="288"/>
        </w:trPr>
        <w:tc>
          <w:tcPr>
            <w:tcW w:w="319" w:type="pct"/>
            <w:vMerge/>
            <w:shd w:val="clear" w:color="auto" w:fill="C6D9F1" w:themeFill="text2" w:themeFillTint="33"/>
            <w:vAlign w:val="center"/>
          </w:tcPr>
          <w:p w:rsidR="00EB60E5" w:rsidRPr="003D7743" w:rsidRDefault="00EB60E5" w:rsidP="00E17944">
            <w:pPr>
              <w:spacing w:beforeLines="20" w:before="48" w:afterLines="20" w:after="48"/>
              <w:contextualSpacing/>
              <w:rPr>
                <w:rFonts w:asciiTheme="minorHAnsi" w:hAnsiTheme="minorHAnsi"/>
                <w:bCs/>
                <w:color w:val="000000" w:themeColor="text1"/>
                <w:sz w:val="14"/>
                <w:szCs w:val="14"/>
              </w:rPr>
            </w:pPr>
          </w:p>
        </w:tc>
        <w:tc>
          <w:tcPr>
            <w:tcW w:w="1591" w:type="pct"/>
            <w:vMerge/>
            <w:shd w:val="clear" w:color="auto" w:fill="C6D9F1" w:themeFill="text2" w:themeFillTint="33"/>
            <w:vAlign w:val="center"/>
          </w:tcPr>
          <w:p w:rsidR="00EB60E5" w:rsidRPr="003D7743" w:rsidRDefault="00EB60E5" w:rsidP="00E17944">
            <w:pPr>
              <w:spacing w:beforeLines="20" w:before="48" w:afterLines="20" w:after="48"/>
              <w:contextualSpacing/>
              <w:rPr>
                <w:rFonts w:asciiTheme="minorHAnsi" w:hAnsiTheme="minorHAnsi" w:cs="Arial"/>
                <w:color w:val="000000"/>
                <w:sz w:val="14"/>
                <w:szCs w:val="14"/>
              </w:rPr>
            </w:pPr>
          </w:p>
        </w:tc>
        <w:tc>
          <w:tcPr>
            <w:tcW w:w="3090" w:type="pct"/>
            <w:tcBorders>
              <w:top w:val="single" w:sz="2" w:space="0" w:color="4F81BD"/>
              <w:bottom w:val="single" w:sz="2" w:space="0" w:color="4F81BD"/>
            </w:tcBorders>
            <w:shd w:val="clear" w:color="auto" w:fill="C6D9F1" w:themeFill="text2" w:themeFillTint="33"/>
            <w:vAlign w:val="center"/>
          </w:tcPr>
          <w:p w:rsidR="00EB60E5" w:rsidRPr="003D7743" w:rsidRDefault="00EB60E5" w:rsidP="00E17944">
            <w:pPr>
              <w:spacing w:beforeLines="20" w:before="48" w:afterLines="20" w:after="48"/>
              <w:contextualSpacing/>
              <w:rPr>
                <w:rFonts w:asciiTheme="minorHAnsi" w:hAnsiTheme="minorHAnsi"/>
                <w:sz w:val="14"/>
                <w:szCs w:val="14"/>
              </w:rPr>
            </w:pPr>
            <w:r w:rsidRPr="003D7743">
              <w:rPr>
                <w:rFonts w:asciiTheme="minorHAnsi" w:hAnsiTheme="minorHAnsi"/>
                <w:sz w:val="14"/>
                <w:szCs w:val="14"/>
              </w:rPr>
              <w:t xml:space="preserve">Data inventory (detailed, itemized list(s) that describe the volume, scope and complexity of the data held by </w:t>
            </w:r>
            <w:r w:rsidR="002D6B48" w:rsidRPr="002D6B48">
              <w:rPr>
                <w:rFonts w:asciiTheme="minorHAnsi" w:hAnsiTheme="minorHAnsi"/>
                <w:sz w:val="14"/>
                <w:szCs w:val="14"/>
              </w:rPr>
              <w:t>Canadian Space Agency</w:t>
            </w:r>
            <w:r w:rsidRPr="003D7743">
              <w:rPr>
                <w:rFonts w:asciiTheme="minorHAnsi" w:hAnsiTheme="minorHAnsi"/>
                <w:sz w:val="14"/>
                <w:szCs w:val="14"/>
              </w:rPr>
              <w:t>)</w:t>
            </w:r>
          </w:p>
        </w:tc>
      </w:tr>
      <w:tr w:rsidR="00EB60E5" w:rsidRPr="003D7743" w:rsidTr="00E17944">
        <w:trPr>
          <w:trHeight w:val="288"/>
        </w:trPr>
        <w:tc>
          <w:tcPr>
            <w:tcW w:w="319" w:type="pct"/>
            <w:vMerge/>
            <w:shd w:val="clear" w:color="auto" w:fill="C6D9F1" w:themeFill="text2" w:themeFillTint="33"/>
            <w:vAlign w:val="center"/>
          </w:tcPr>
          <w:p w:rsidR="00EB60E5" w:rsidRPr="003D7743" w:rsidRDefault="00EB60E5" w:rsidP="00E17944">
            <w:pPr>
              <w:spacing w:beforeLines="20" w:before="48" w:afterLines="20" w:after="48"/>
              <w:contextualSpacing/>
              <w:rPr>
                <w:rFonts w:asciiTheme="minorHAnsi" w:hAnsiTheme="minorHAnsi"/>
                <w:bCs/>
                <w:color w:val="000000" w:themeColor="text1"/>
                <w:sz w:val="14"/>
                <w:szCs w:val="14"/>
              </w:rPr>
            </w:pPr>
          </w:p>
        </w:tc>
        <w:tc>
          <w:tcPr>
            <w:tcW w:w="1591" w:type="pct"/>
            <w:vMerge/>
            <w:shd w:val="clear" w:color="auto" w:fill="C6D9F1" w:themeFill="text2" w:themeFillTint="33"/>
            <w:vAlign w:val="center"/>
          </w:tcPr>
          <w:p w:rsidR="00EB60E5" w:rsidRPr="003D7743" w:rsidRDefault="00EB60E5" w:rsidP="00E17944">
            <w:pPr>
              <w:spacing w:beforeLines="20" w:before="48" w:afterLines="20" w:after="48"/>
              <w:contextualSpacing/>
              <w:rPr>
                <w:rFonts w:asciiTheme="minorHAnsi" w:hAnsiTheme="minorHAnsi" w:cs="Arial"/>
                <w:color w:val="000000"/>
                <w:sz w:val="14"/>
                <w:szCs w:val="14"/>
              </w:rPr>
            </w:pPr>
          </w:p>
        </w:tc>
        <w:tc>
          <w:tcPr>
            <w:tcW w:w="3090" w:type="pct"/>
            <w:tcBorders>
              <w:top w:val="single" w:sz="2" w:space="0" w:color="4F81BD"/>
              <w:bottom w:val="single" w:sz="2" w:space="0" w:color="4F81BD"/>
            </w:tcBorders>
            <w:shd w:val="clear" w:color="auto" w:fill="C6D9F1" w:themeFill="text2" w:themeFillTint="33"/>
            <w:vAlign w:val="center"/>
          </w:tcPr>
          <w:p w:rsidR="00EB60E5" w:rsidRPr="003D7743" w:rsidRDefault="00EB60E5" w:rsidP="00E17944">
            <w:pPr>
              <w:spacing w:beforeLines="20" w:before="48" w:afterLines="20" w:after="48"/>
              <w:contextualSpacing/>
              <w:rPr>
                <w:rFonts w:asciiTheme="minorHAnsi" w:hAnsiTheme="minorHAnsi"/>
                <w:sz w:val="14"/>
                <w:szCs w:val="14"/>
              </w:rPr>
            </w:pPr>
            <w:r w:rsidRPr="003D7743">
              <w:rPr>
                <w:rFonts w:asciiTheme="minorHAnsi" w:hAnsiTheme="minorHAnsi"/>
                <w:sz w:val="14"/>
                <w:szCs w:val="14"/>
              </w:rPr>
              <w:t xml:space="preserve">Information inventory (detailed, itemized list(s) that describe the volume, scope and complexity of the information held by </w:t>
            </w:r>
            <w:r w:rsidR="002D6B48" w:rsidRPr="002D6B48">
              <w:rPr>
                <w:rFonts w:asciiTheme="minorHAnsi" w:hAnsiTheme="minorHAnsi"/>
                <w:sz w:val="14"/>
                <w:szCs w:val="14"/>
              </w:rPr>
              <w:t>Canadian Space Agency</w:t>
            </w:r>
            <w:r w:rsidRPr="002D6B48">
              <w:rPr>
                <w:rFonts w:asciiTheme="minorHAnsi" w:hAnsiTheme="minorHAnsi"/>
                <w:sz w:val="14"/>
                <w:szCs w:val="14"/>
              </w:rPr>
              <w:t>)</w:t>
            </w:r>
          </w:p>
        </w:tc>
      </w:tr>
      <w:tr w:rsidR="00EB60E5" w:rsidRPr="003D7743" w:rsidTr="00E17944">
        <w:trPr>
          <w:trHeight w:val="288"/>
        </w:trPr>
        <w:tc>
          <w:tcPr>
            <w:tcW w:w="319" w:type="pct"/>
            <w:vMerge/>
            <w:shd w:val="clear" w:color="auto" w:fill="C6D9F1" w:themeFill="text2" w:themeFillTint="33"/>
            <w:vAlign w:val="center"/>
          </w:tcPr>
          <w:p w:rsidR="00EB60E5" w:rsidRPr="003D7743" w:rsidRDefault="00EB60E5" w:rsidP="00E17944">
            <w:pPr>
              <w:spacing w:beforeLines="20" w:before="48" w:afterLines="20" w:after="48"/>
              <w:contextualSpacing/>
              <w:rPr>
                <w:rFonts w:asciiTheme="minorHAnsi" w:hAnsiTheme="minorHAnsi"/>
                <w:bCs/>
                <w:color w:val="000000" w:themeColor="text1"/>
                <w:sz w:val="14"/>
                <w:szCs w:val="14"/>
              </w:rPr>
            </w:pPr>
          </w:p>
        </w:tc>
        <w:tc>
          <w:tcPr>
            <w:tcW w:w="1591" w:type="pct"/>
            <w:vMerge/>
            <w:shd w:val="clear" w:color="auto" w:fill="C6D9F1" w:themeFill="text2" w:themeFillTint="33"/>
            <w:vAlign w:val="center"/>
          </w:tcPr>
          <w:p w:rsidR="00EB60E5" w:rsidRPr="003D7743" w:rsidRDefault="00EB60E5" w:rsidP="00E17944">
            <w:pPr>
              <w:spacing w:beforeLines="20" w:before="48" w:afterLines="20" w:after="48"/>
              <w:contextualSpacing/>
              <w:rPr>
                <w:rFonts w:asciiTheme="minorHAnsi" w:hAnsiTheme="minorHAnsi" w:cs="Arial"/>
                <w:color w:val="000000"/>
                <w:sz w:val="14"/>
                <w:szCs w:val="14"/>
              </w:rPr>
            </w:pPr>
          </w:p>
        </w:tc>
        <w:tc>
          <w:tcPr>
            <w:tcW w:w="3090" w:type="pct"/>
            <w:tcBorders>
              <w:top w:val="single" w:sz="2" w:space="0" w:color="4F81BD"/>
              <w:bottom w:val="single" w:sz="2" w:space="0" w:color="4F81BD"/>
            </w:tcBorders>
            <w:shd w:val="clear" w:color="auto" w:fill="C6D9F1" w:themeFill="text2" w:themeFillTint="33"/>
            <w:vAlign w:val="center"/>
          </w:tcPr>
          <w:p w:rsidR="00EB60E5" w:rsidRPr="003D7743" w:rsidRDefault="00EB60E5" w:rsidP="00E17944">
            <w:pPr>
              <w:spacing w:beforeLines="20" w:before="48" w:afterLines="20" w:after="48"/>
              <w:contextualSpacing/>
              <w:rPr>
                <w:rFonts w:asciiTheme="minorHAnsi" w:hAnsiTheme="minorHAnsi"/>
                <w:sz w:val="14"/>
                <w:szCs w:val="14"/>
              </w:rPr>
            </w:pPr>
            <w:r w:rsidRPr="003D7743">
              <w:rPr>
                <w:rFonts w:asciiTheme="minorHAnsi" w:hAnsiTheme="minorHAnsi"/>
                <w:sz w:val="14"/>
                <w:szCs w:val="14"/>
              </w:rPr>
              <w:t>Renewal process(</w:t>
            </w:r>
            <w:proofErr w:type="spellStart"/>
            <w:r w:rsidRPr="003D7743">
              <w:rPr>
                <w:rFonts w:asciiTheme="minorHAnsi" w:hAnsiTheme="minorHAnsi"/>
                <w:sz w:val="14"/>
                <w:szCs w:val="14"/>
              </w:rPr>
              <w:t>es</w:t>
            </w:r>
            <w:proofErr w:type="spellEnd"/>
            <w:r w:rsidRPr="003D7743">
              <w:rPr>
                <w:rFonts w:asciiTheme="minorHAnsi" w:hAnsiTheme="minorHAnsi"/>
                <w:sz w:val="14"/>
                <w:szCs w:val="14"/>
              </w:rPr>
              <w:t xml:space="preserve">) to maintain the currency of </w:t>
            </w:r>
            <w:r w:rsidR="002D6B48" w:rsidRPr="002D6B48">
              <w:rPr>
                <w:rFonts w:asciiTheme="minorHAnsi" w:hAnsiTheme="minorHAnsi"/>
                <w:sz w:val="14"/>
                <w:szCs w:val="14"/>
              </w:rPr>
              <w:t>Canadian Space Agency</w:t>
            </w:r>
            <w:r w:rsidRPr="002D6B48">
              <w:rPr>
                <w:rFonts w:asciiTheme="minorHAnsi" w:hAnsiTheme="minorHAnsi"/>
                <w:sz w:val="14"/>
                <w:szCs w:val="14"/>
              </w:rPr>
              <w:t xml:space="preserve">'s </w:t>
            </w:r>
            <w:r w:rsidRPr="003D7743">
              <w:rPr>
                <w:rFonts w:asciiTheme="minorHAnsi" w:hAnsiTheme="minorHAnsi"/>
                <w:sz w:val="14"/>
                <w:szCs w:val="14"/>
              </w:rPr>
              <w:t>data inventory</w:t>
            </w:r>
          </w:p>
        </w:tc>
      </w:tr>
      <w:tr w:rsidR="00EB60E5" w:rsidRPr="003D7743" w:rsidTr="00E17944">
        <w:trPr>
          <w:trHeight w:val="288"/>
        </w:trPr>
        <w:tc>
          <w:tcPr>
            <w:tcW w:w="319" w:type="pct"/>
            <w:vMerge/>
            <w:shd w:val="clear" w:color="auto" w:fill="C6D9F1" w:themeFill="text2" w:themeFillTint="33"/>
            <w:vAlign w:val="center"/>
          </w:tcPr>
          <w:p w:rsidR="00EB60E5" w:rsidRPr="003D7743" w:rsidRDefault="00EB60E5" w:rsidP="00E17944">
            <w:pPr>
              <w:spacing w:beforeLines="20" w:before="48" w:afterLines="20" w:after="48"/>
              <w:contextualSpacing/>
              <w:rPr>
                <w:rFonts w:asciiTheme="minorHAnsi" w:hAnsiTheme="minorHAnsi"/>
                <w:bCs/>
                <w:color w:val="000000" w:themeColor="text1"/>
                <w:sz w:val="14"/>
                <w:szCs w:val="14"/>
              </w:rPr>
            </w:pPr>
          </w:p>
        </w:tc>
        <w:tc>
          <w:tcPr>
            <w:tcW w:w="1591" w:type="pct"/>
            <w:vMerge/>
            <w:shd w:val="clear" w:color="auto" w:fill="C6D9F1" w:themeFill="text2" w:themeFillTint="33"/>
            <w:vAlign w:val="center"/>
          </w:tcPr>
          <w:p w:rsidR="00EB60E5" w:rsidRPr="003D7743" w:rsidRDefault="00EB60E5" w:rsidP="00E17944">
            <w:pPr>
              <w:spacing w:beforeLines="20" w:before="48" w:afterLines="20" w:after="48"/>
              <w:contextualSpacing/>
              <w:rPr>
                <w:rFonts w:asciiTheme="minorHAnsi" w:hAnsiTheme="minorHAnsi" w:cs="Arial"/>
                <w:color w:val="000000"/>
                <w:sz w:val="14"/>
                <w:szCs w:val="14"/>
              </w:rPr>
            </w:pPr>
          </w:p>
        </w:tc>
        <w:tc>
          <w:tcPr>
            <w:tcW w:w="3090" w:type="pct"/>
            <w:tcBorders>
              <w:top w:val="single" w:sz="2" w:space="0" w:color="4F81BD"/>
              <w:bottom w:val="single" w:sz="2" w:space="0" w:color="4F81BD"/>
            </w:tcBorders>
            <w:shd w:val="clear" w:color="auto" w:fill="C6D9F1" w:themeFill="text2" w:themeFillTint="33"/>
            <w:vAlign w:val="center"/>
          </w:tcPr>
          <w:p w:rsidR="003D773B" w:rsidRPr="003D7743" w:rsidRDefault="00EB60E5" w:rsidP="004807FB">
            <w:pPr>
              <w:spacing w:beforeLines="20" w:before="48" w:afterLines="20" w:after="48"/>
              <w:contextualSpacing/>
              <w:rPr>
                <w:rFonts w:asciiTheme="minorHAnsi" w:hAnsiTheme="minorHAnsi"/>
                <w:sz w:val="14"/>
                <w:szCs w:val="14"/>
              </w:rPr>
            </w:pPr>
            <w:r w:rsidRPr="003D7743">
              <w:rPr>
                <w:rFonts w:asciiTheme="minorHAnsi" w:hAnsiTheme="minorHAnsi"/>
                <w:sz w:val="14"/>
                <w:szCs w:val="14"/>
              </w:rPr>
              <w:t>Renewal process(</w:t>
            </w:r>
            <w:proofErr w:type="spellStart"/>
            <w:r w:rsidRPr="003D7743">
              <w:rPr>
                <w:rFonts w:asciiTheme="minorHAnsi" w:hAnsiTheme="minorHAnsi"/>
                <w:sz w:val="14"/>
                <w:szCs w:val="14"/>
              </w:rPr>
              <w:t>es</w:t>
            </w:r>
            <w:proofErr w:type="spellEnd"/>
            <w:r w:rsidRPr="003D7743">
              <w:rPr>
                <w:rFonts w:asciiTheme="minorHAnsi" w:hAnsiTheme="minorHAnsi"/>
                <w:sz w:val="14"/>
                <w:szCs w:val="14"/>
              </w:rPr>
              <w:t xml:space="preserve">) to maintain the currency of </w:t>
            </w:r>
            <w:r w:rsidR="002D6B48" w:rsidRPr="002D6B48">
              <w:rPr>
                <w:rFonts w:asciiTheme="minorHAnsi" w:hAnsiTheme="minorHAnsi"/>
                <w:sz w:val="14"/>
                <w:szCs w:val="14"/>
              </w:rPr>
              <w:t>Canadian Space Agency</w:t>
            </w:r>
            <w:r w:rsidRPr="002D6B48">
              <w:rPr>
                <w:rFonts w:asciiTheme="minorHAnsi" w:hAnsiTheme="minorHAnsi"/>
                <w:sz w:val="14"/>
                <w:szCs w:val="14"/>
              </w:rPr>
              <w:t xml:space="preserve">'s </w:t>
            </w:r>
            <w:r w:rsidRPr="003D7743">
              <w:rPr>
                <w:rFonts w:asciiTheme="minorHAnsi" w:hAnsiTheme="minorHAnsi"/>
                <w:sz w:val="14"/>
                <w:szCs w:val="14"/>
              </w:rPr>
              <w:t>information inventory</w:t>
            </w:r>
          </w:p>
        </w:tc>
      </w:tr>
      <w:tr w:rsidR="00EB60E5" w:rsidRPr="003D7743" w:rsidTr="00E17944">
        <w:trPr>
          <w:trHeight w:val="288"/>
        </w:trPr>
        <w:tc>
          <w:tcPr>
            <w:tcW w:w="319" w:type="pct"/>
            <w:vMerge/>
            <w:shd w:val="clear" w:color="auto" w:fill="C6D9F1" w:themeFill="text2" w:themeFillTint="33"/>
            <w:vAlign w:val="center"/>
          </w:tcPr>
          <w:p w:rsidR="00EB60E5" w:rsidRPr="003D7743" w:rsidRDefault="00EB60E5" w:rsidP="00E17944">
            <w:pPr>
              <w:spacing w:beforeLines="20" w:before="48" w:afterLines="20" w:after="48"/>
              <w:contextualSpacing/>
              <w:rPr>
                <w:rFonts w:asciiTheme="minorHAnsi" w:hAnsiTheme="minorHAnsi"/>
                <w:bCs/>
                <w:color w:val="000000" w:themeColor="text1"/>
                <w:sz w:val="14"/>
                <w:szCs w:val="14"/>
              </w:rPr>
            </w:pPr>
          </w:p>
        </w:tc>
        <w:tc>
          <w:tcPr>
            <w:tcW w:w="1591" w:type="pct"/>
            <w:vMerge/>
            <w:shd w:val="clear" w:color="auto" w:fill="C6D9F1" w:themeFill="text2" w:themeFillTint="33"/>
            <w:vAlign w:val="center"/>
          </w:tcPr>
          <w:p w:rsidR="00EB60E5" w:rsidRPr="003D7743" w:rsidRDefault="00EB60E5" w:rsidP="00E17944">
            <w:pPr>
              <w:spacing w:beforeLines="20" w:before="48" w:afterLines="20" w:after="48"/>
              <w:contextualSpacing/>
              <w:rPr>
                <w:rFonts w:asciiTheme="minorHAnsi" w:hAnsiTheme="minorHAnsi" w:cs="Arial"/>
                <w:color w:val="000000"/>
                <w:sz w:val="14"/>
                <w:szCs w:val="14"/>
              </w:rPr>
            </w:pPr>
          </w:p>
        </w:tc>
        <w:tc>
          <w:tcPr>
            <w:tcW w:w="3090" w:type="pct"/>
            <w:tcBorders>
              <w:top w:val="single" w:sz="2" w:space="0" w:color="4F81BD"/>
              <w:bottom w:val="single" w:sz="2" w:space="0" w:color="4F81BD"/>
            </w:tcBorders>
            <w:shd w:val="clear" w:color="auto" w:fill="C6D9F1" w:themeFill="text2" w:themeFillTint="33"/>
            <w:vAlign w:val="center"/>
          </w:tcPr>
          <w:p w:rsidR="00EB60E5" w:rsidRPr="003D7743" w:rsidRDefault="00EB60E5" w:rsidP="00E17944">
            <w:pPr>
              <w:spacing w:beforeLines="20" w:before="48" w:afterLines="20" w:after="48"/>
              <w:contextualSpacing/>
              <w:rPr>
                <w:rFonts w:asciiTheme="minorHAnsi" w:hAnsiTheme="minorHAnsi"/>
                <w:sz w:val="14"/>
                <w:szCs w:val="14"/>
              </w:rPr>
            </w:pPr>
            <w:r w:rsidRPr="003D7743">
              <w:rPr>
                <w:rFonts w:asciiTheme="minorHAnsi" w:hAnsiTheme="minorHAnsi"/>
                <w:sz w:val="14"/>
                <w:szCs w:val="14"/>
              </w:rPr>
              <w:t>Assets included in the data inventory are evaluated to determine their eligibility and priority for release</w:t>
            </w:r>
          </w:p>
        </w:tc>
      </w:tr>
      <w:tr w:rsidR="00EB60E5" w:rsidRPr="003D7743" w:rsidTr="00E17944">
        <w:trPr>
          <w:trHeight w:val="288"/>
        </w:trPr>
        <w:tc>
          <w:tcPr>
            <w:tcW w:w="319" w:type="pct"/>
            <w:vMerge/>
            <w:tcBorders>
              <w:bottom w:val="single" w:sz="2" w:space="0" w:color="4F81BD"/>
            </w:tcBorders>
            <w:shd w:val="clear" w:color="auto" w:fill="C6D9F1" w:themeFill="text2" w:themeFillTint="33"/>
            <w:vAlign w:val="center"/>
          </w:tcPr>
          <w:p w:rsidR="00EB60E5" w:rsidRPr="003D7743" w:rsidRDefault="00EB60E5" w:rsidP="00E17944">
            <w:pPr>
              <w:spacing w:beforeLines="20" w:before="48" w:afterLines="20" w:after="48"/>
              <w:contextualSpacing/>
              <w:rPr>
                <w:rFonts w:asciiTheme="minorHAnsi" w:hAnsiTheme="minorHAnsi"/>
                <w:bCs/>
                <w:color w:val="000000" w:themeColor="text1"/>
                <w:sz w:val="14"/>
                <w:szCs w:val="14"/>
              </w:rPr>
            </w:pPr>
          </w:p>
        </w:tc>
        <w:tc>
          <w:tcPr>
            <w:tcW w:w="1591" w:type="pct"/>
            <w:vMerge/>
            <w:tcBorders>
              <w:bottom w:val="single" w:sz="2" w:space="0" w:color="4F81BD"/>
            </w:tcBorders>
            <w:shd w:val="clear" w:color="auto" w:fill="C6D9F1" w:themeFill="text2" w:themeFillTint="33"/>
            <w:vAlign w:val="center"/>
          </w:tcPr>
          <w:p w:rsidR="00EB60E5" w:rsidRPr="003D7743" w:rsidRDefault="00EB60E5" w:rsidP="00E17944">
            <w:pPr>
              <w:spacing w:beforeLines="20" w:before="48" w:afterLines="20" w:after="48"/>
              <w:contextualSpacing/>
              <w:rPr>
                <w:rFonts w:asciiTheme="minorHAnsi" w:hAnsiTheme="minorHAnsi" w:cs="Arial"/>
                <w:color w:val="000000"/>
                <w:sz w:val="14"/>
                <w:szCs w:val="14"/>
              </w:rPr>
            </w:pPr>
          </w:p>
        </w:tc>
        <w:tc>
          <w:tcPr>
            <w:tcW w:w="3090" w:type="pct"/>
            <w:tcBorders>
              <w:top w:val="single" w:sz="2" w:space="0" w:color="4F81BD"/>
              <w:bottom w:val="single" w:sz="2" w:space="0" w:color="4F81BD"/>
            </w:tcBorders>
            <w:shd w:val="clear" w:color="auto" w:fill="C6D9F1" w:themeFill="text2" w:themeFillTint="33"/>
            <w:vAlign w:val="center"/>
          </w:tcPr>
          <w:p w:rsidR="00EB60E5" w:rsidRPr="003D7743" w:rsidRDefault="00EB60E5" w:rsidP="00E17944">
            <w:pPr>
              <w:spacing w:beforeLines="20" w:before="48" w:afterLines="20" w:after="48"/>
              <w:contextualSpacing/>
              <w:rPr>
                <w:rFonts w:asciiTheme="minorHAnsi" w:hAnsiTheme="minorHAnsi"/>
                <w:sz w:val="14"/>
                <w:szCs w:val="14"/>
              </w:rPr>
            </w:pPr>
            <w:r w:rsidRPr="003D7743">
              <w:rPr>
                <w:rFonts w:asciiTheme="minorHAnsi" w:hAnsiTheme="minorHAnsi"/>
                <w:sz w:val="14"/>
                <w:szCs w:val="14"/>
              </w:rPr>
              <w:t>Assets included in the information inventory are evaluated to determine their eligibility and priority for release</w:t>
            </w:r>
          </w:p>
        </w:tc>
      </w:tr>
      <w:tr w:rsidR="00EB60E5" w:rsidRPr="003D7743" w:rsidTr="00E17944">
        <w:trPr>
          <w:trHeight w:val="288"/>
        </w:trPr>
        <w:tc>
          <w:tcPr>
            <w:tcW w:w="319" w:type="pct"/>
            <w:vMerge w:val="restart"/>
            <w:tcBorders>
              <w:top w:val="single" w:sz="2" w:space="0" w:color="4F81BD"/>
            </w:tcBorders>
            <w:shd w:val="clear" w:color="auto" w:fill="auto"/>
            <w:vAlign w:val="center"/>
          </w:tcPr>
          <w:p w:rsidR="00EB60E5" w:rsidRPr="003D7743" w:rsidRDefault="00EB60E5" w:rsidP="00E17944">
            <w:pPr>
              <w:spacing w:beforeLines="20" w:before="48" w:afterLines="20" w:after="48"/>
              <w:contextualSpacing/>
              <w:rPr>
                <w:rFonts w:asciiTheme="minorHAnsi" w:hAnsiTheme="minorHAnsi"/>
                <w:bCs/>
                <w:color w:val="000000" w:themeColor="text1"/>
                <w:sz w:val="14"/>
                <w:szCs w:val="14"/>
              </w:rPr>
            </w:pPr>
            <w:r w:rsidRPr="003D7743">
              <w:rPr>
                <w:rFonts w:asciiTheme="minorHAnsi" w:hAnsiTheme="minorHAnsi"/>
                <w:bCs/>
                <w:color w:val="000000" w:themeColor="text1"/>
                <w:sz w:val="14"/>
                <w:szCs w:val="14"/>
              </w:rPr>
              <w:t>DOG 6.4</w:t>
            </w:r>
          </w:p>
        </w:tc>
        <w:tc>
          <w:tcPr>
            <w:tcW w:w="1591" w:type="pct"/>
            <w:vMerge w:val="restart"/>
            <w:tcBorders>
              <w:top w:val="single" w:sz="2" w:space="0" w:color="4F81BD"/>
            </w:tcBorders>
            <w:shd w:val="clear" w:color="auto" w:fill="auto"/>
            <w:vAlign w:val="center"/>
          </w:tcPr>
          <w:p w:rsidR="00EB60E5" w:rsidRPr="003D7743" w:rsidRDefault="00EB60E5" w:rsidP="00E17944">
            <w:pPr>
              <w:spacing w:beforeLines="20" w:before="48" w:afterLines="20" w:after="48"/>
              <w:contextualSpacing/>
              <w:rPr>
                <w:rFonts w:asciiTheme="minorHAnsi" w:hAnsiTheme="minorHAnsi"/>
                <w:color w:val="000000"/>
                <w:sz w:val="14"/>
                <w:szCs w:val="14"/>
              </w:rPr>
            </w:pPr>
            <w:r w:rsidRPr="003D7743">
              <w:rPr>
                <w:rFonts w:asciiTheme="minorHAnsi" w:hAnsiTheme="minorHAnsi"/>
                <w:color w:val="000000"/>
                <w:sz w:val="14"/>
                <w:szCs w:val="14"/>
              </w:rPr>
              <w:t xml:space="preserve">Developing, posting to the designated website, implementing, and annually updating a departmental Open Government Implementation Plan (OGIP) </w:t>
            </w:r>
          </w:p>
        </w:tc>
        <w:tc>
          <w:tcPr>
            <w:tcW w:w="3090" w:type="pct"/>
            <w:tcBorders>
              <w:top w:val="single" w:sz="2" w:space="0" w:color="4F81BD"/>
              <w:bottom w:val="single" w:sz="2" w:space="0" w:color="4F81BD"/>
            </w:tcBorders>
            <w:shd w:val="clear" w:color="auto" w:fill="auto"/>
            <w:vAlign w:val="center"/>
          </w:tcPr>
          <w:p w:rsidR="00EB60E5" w:rsidRPr="003D7743" w:rsidRDefault="00EB60E5" w:rsidP="00E17944">
            <w:pPr>
              <w:spacing w:beforeLines="20" w:before="48" w:afterLines="20" w:after="48"/>
              <w:contextualSpacing/>
              <w:rPr>
                <w:rFonts w:asciiTheme="minorHAnsi" w:hAnsiTheme="minorHAnsi"/>
                <w:sz w:val="14"/>
                <w:szCs w:val="14"/>
              </w:rPr>
            </w:pPr>
            <w:r w:rsidRPr="003D7743">
              <w:rPr>
                <w:rFonts w:asciiTheme="minorHAnsi" w:hAnsiTheme="minorHAnsi"/>
                <w:sz w:val="14"/>
                <w:szCs w:val="14"/>
              </w:rPr>
              <w:t xml:space="preserve">Governance structures are in place to oversee the implementation of </w:t>
            </w:r>
            <w:r w:rsidR="002D6B48" w:rsidRPr="002D6B48">
              <w:rPr>
                <w:rFonts w:asciiTheme="minorHAnsi" w:hAnsiTheme="minorHAnsi"/>
                <w:sz w:val="14"/>
                <w:szCs w:val="14"/>
              </w:rPr>
              <w:t>Canadian Space Agency</w:t>
            </w:r>
            <w:r w:rsidRPr="003D7743">
              <w:rPr>
                <w:rFonts w:asciiTheme="minorHAnsi" w:hAnsiTheme="minorHAnsi"/>
                <w:sz w:val="14"/>
                <w:szCs w:val="14"/>
              </w:rPr>
              <w:t xml:space="preserve"> 's OGIP</w:t>
            </w:r>
          </w:p>
        </w:tc>
      </w:tr>
      <w:tr w:rsidR="00EB60E5" w:rsidRPr="003D7743" w:rsidTr="00E17944">
        <w:trPr>
          <w:trHeight w:val="288"/>
        </w:trPr>
        <w:tc>
          <w:tcPr>
            <w:tcW w:w="319" w:type="pct"/>
            <w:vMerge/>
            <w:shd w:val="clear" w:color="auto" w:fill="auto"/>
            <w:vAlign w:val="center"/>
          </w:tcPr>
          <w:p w:rsidR="00EB60E5" w:rsidRPr="003D7743" w:rsidRDefault="00EB60E5" w:rsidP="00E17944">
            <w:pPr>
              <w:spacing w:beforeLines="20" w:before="48" w:afterLines="20" w:after="48"/>
              <w:contextualSpacing/>
              <w:rPr>
                <w:rFonts w:asciiTheme="minorHAnsi" w:hAnsiTheme="minorHAnsi"/>
                <w:bCs/>
                <w:color w:val="000000" w:themeColor="text1"/>
                <w:sz w:val="14"/>
                <w:szCs w:val="14"/>
              </w:rPr>
            </w:pPr>
          </w:p>
        </w:tc>
        <w:tc>
          <w:tcPr>
            <w:tcW w:w="1591" w:type="pct"/>
            <w:vMerge/>
            <w:shd w:val="clear" w:color="auto" w:fill="auto"/>
            <w:vAlign w:val="center"/>
          </w:tcPr>
          <w:p w:rsidR="00EB60E5" w:rsidRPr="003D7743" w:rsidRDefault="00EB60E5" w:rsidP="00E17944">
            <w:pPr>
              <w:spacing w:beforeLines="20" w:before="48" w:afterLines="20" w:after="48"/>
              <w:contextualSpacing/>
              <w:rPr>
                <w:rFonts w:asciiTheme="minorHAnsi" w:hAnsiTheme="minorHAnsi"/>
                <w:color w:val="000000"/>
                <w:sz w:val="14"/>
                <w:szCs w:val="14"/>
              </w:rPr>
            </w:pPr>
          </w:p>
        </w:tc>
        <w:tc>
          <w:tcPr>
            <w:tcW w:w="3090" w:type="pct"/>
            <w:tcBorders>
              <w:top w:val="single" w:sz="2" w:space="0" w:color="4F81BD"/>
              <w:bottom w:val="single" w:sz="2" w:space="0" w:color="4F81BD"/>
            </w:tcBorders>
            <w:shd w:val="clear" w:color="auto" w:fill="auto"/>
            <w:vAlign w:val="center"/>
          </w:tcPr>
          <w:p w:rsidR="00EB60E5" w:rsidRPr="003D7743" w:rsidRDefault="002D6B48" w:rsidP="00E17944">
            <w:pPr>
              <w:spacing w:beforeLines="20" w:before="48" w:afterLines="20" w:after="48"/>
              <w:contextualSpacing/>
              <w:rPr>
                <w:rFonts w:asciiTheme="minorHAnsi" w:hAnsiTheme="minorHAnsi"/>
                <w:sz w:val="14"/>
                <w:szCs w:val="14"/>
              </w:rPr>
            </w:pPr>
            <w:r w:rsidRPr="002D6B48">
              <w:rPr>
                <w:rFonts w:asciiTheme="minorHAnsi" w:hAnsiTheme="minorHAnsi"/>
                <w:sz w:val="14"/>
                <w:szCs w:val="14"/>
              </w:rPr>
              <w:t>Canadian Space Agency</w:t>
            </w:r>
            <w:r w:rsidR="00EB60E5" w:rsidRPr="003D7743">
              <w:rPr>
                <w:rFonts w:asciiTheme="minorHAnsi" w:hAnsiTheme="minorHAnsi"/>
                <w:sz w:val="14"/>
                <w:szCs w:val="14"/>
              </w:rPr>
              <w:t>'s Open Government Implementation Plan (OGIP)</w:t>
            </w:r>
          </w:p>
        </w:tc>
      </w:tr>
      <w:tr w:rsidR="00EB60E5" w:rsidRPr="003D7743" w:rsidTr="00E17944">
        <w:trPr>
          <w:trHeight w:val="288"/>
        </w:trPr>
        <w:tc>
          <w:tcPr>
            <w:tcW w:w="319" w:type="pct"/>
            <w:vMerge/>
            <w:shd w:val="clear" w:color="auto" w:fill="auto"/>
            <w:vAlign w:val="center"/>
          </w:tcPr>
          <w:p w:rsidR="00EB60E5" w:rsidRPr="003D7743" w:rsidRDefault="00EB60E5" w:rsidP="00E17944">
            <w:pPr>
              <w:spacing w:beforeLines="20" w:before="48" w:afterLines="20" w:after="48"/>
              <w:contextualSpacing/>
              <w:rPr>
                <w:rFonts w:asciiTheme="minorHAnsi" w:hAnsiTheme="minorHAnsi"/>
                <w:bCs/>
                <w:color w:val="000000" w:themeColor="text1"/>
                <w:sz w:val="14"/>
                <w:szCs w:val="14"/>
              </w:rPr>
            </w:pPr>
          </w:p>
        </w:tc>
        <w:tc>
          <w:tcPr>
            <w:tcW w:w="1591" w:type="pct"/>
            <w:vMerge/>
            <w:shd w:val="clear" w:color="auto" w:fill="auto"/>
            <w:vAlign w:val="center"/>
          </w:tcPr>
          <w:p w:rsidR="00EB60E5" w:rsidRPr="003D7743" w:rsidRDefault="00EB60E5" w:rsidP="00E17944">
            <w:pPr>
              <w:spacing w:beforeLines="20" w:before="48" w:afterLines="20" w:after="48"/>
              <w:contextualSpacing/>
              <w:rPr>
                <w:rFonts w:asciiTheme="minorHAnsi" w:hAnsiTheme="minorHAnsi"/>
                <w:color w:val="000000"/>
                <w:sz w:val="14"/>
                <w:szCs w:val="14"/>
              </w:rPr>
            </w:pPr>
          </w:p>
        </w:tc>
        <w:tc>
          <w:tcPr>
            <w:tcW w:w="3090" w:type="pct"/>
            <w:tcBorders>
              <w:top w:val="single" w:sz="2" w:space="0" w:color="4F81BD"/>
              <w:bottom w:val="single" w:sz="2" w:space="0" w:color="4F81BD"/>
            </w:tcBorders>
            <w:shd w:val="clear" w:color="auto" w:fill="auto"/>
            <w:vAlign w:val="center"/>
          </w:tcPr>
          <w:p w:rsidR="00EB60E5" w:rsidRPr="003D7743" w:rsidRDefault="00EB60E5" w:rsidP="00E17944">
            <w:pPr>
              <w:spacing w:beforeLines="20" w:before="48" w:afterLines="20" w:after="48"/>
              <w:contextualSpacing/>
              <w:rPr>
                <w:rFonts w:asciiTheme="minorHAnsi" w:hAnsiTheme="minorHAnsi"/>
                <w:sz w:val="14"/>
                <w:szCs w:val="14"/>
              </w:rPr>
            </w:pPr>
            <w:r w:rsidRPr="003D7743">
              <w:rPr>
                <w:rFonts w:asciiTheme="minorHAnsi" w:hAnsiTheme="minorHAnsi"/>
                <w:sz w:val="14"/>
                <w:szCs w:val="14"/>
              </w:rPr>
              <w:t xml:space="preserve">Signatures in section 2 (Approvals) of </w:t>
            </w:r>
            <w:r w:rsidR="002D6B48" w:rsidRPr="002D6B48">
              <w:rPr>
                <w:rFonts w:asciiTheme="minorHAnsi" w:hAnsiTheme="minorHAnsi"/>
                <w:sz w:val="14"/>
                <w:szCs w:val="14"/>
              </w:rPr>
              <w:t>Canadian Space Agency</w:t>
            </w:r>
            <w:r w:rsidRPr="003D7743">
              <w:rPr>
                <w:rFonts w:asciiTheme="minorHAnsi" w:hAnsiTheme="minorHAnsi"/>
                <w:sz w:val="14"/>
                <w:szCs w:val="14"/>
              </w:rPr>
              <w:t>'s OGIP</w:t>
            </w:r>
          </w:p>
        </w:tc>
      </w:tr>
      <w:tr w:rsidR="00EB60E5" w:rsidRPr="003D7743" w:rsidTr="00E17944">
        <w:trPr>
          <w:trHeight w:val="288"/>
        </w:trPr>
        <w:tc>
          <w:tcPr>
            <w:tcW w:w="319" w:type="pct"/>
            <w:vMerge/>
            <w:shd w:val="clear" w:color="auto" w:fill="auto"/>
            <w:vAlign w:val="center"/>
          </w:tcPr>
          <w:p w:rsidR="00EB60E5" w:rsidRPr="003D7743" w:rsidRDefault="00EB60E5" w:rsidP="00E17944">
            <w:pPr>
              <w:spacing w:beforeLines="20" w:before="48" w:afterLines="20" w:after="48"/>
              <w:contextualSpacing/>
              <w:rPr>
                <w:rFonts w:asciiTheme="minorHAnsi" w:hAnsiTheme="minorHAnsi"/>
                <w:bCs/>
                <w:color w:val="000000" w:themeColor="text1"/>
                <w:sz w:val="14"/>
                <w:szCs w:val="14"/>
              </w:rPr>
            </w:pPr>
          </w:p>
        </w:tc>
        <w:tc>
          <w:tcPr>
            <w:tcW w:w="1591" w:type="pct"/>
            <w:vMerge/>
            <w:shd w:val="clear" w:color="auto" w:fill="auto"/>
            <w:vAlign w:val="center"/>
          </w:tcPr>
          <w:p w:rsidR="00EB60E5" w:rsidRPr="003D7743" w:rsidRDefault="00EB60E5" w:rsidP="00E17944">
            <w:pPr>
              <w:spacing w:beforeLines="20" w:before="48" w:afterLines="20" w:after="48"/>
              <w:contextualSpacing/>
              <w:rPr>
                <w:rFonts w:asciiTheme="minorHAnsi" w:hAnsiTheme="minorHAnsi"/>
                <w:color w:val="000000"/>
                <w:sz w:val="14"/>
                <w:szCs w:val="14"/>
              </w:rPr>
            </w:pPr>
          </w:p>
        </w:tc>
        <w:tc>
          <w:tcPr>
            <w:tcW w:w="3090" w:type="pct"/>
            <w:tcBorders>
              <w:top w:val="single" w:sz="2" w:space="0" w:color="4F81BD"/>
              <w:bottom w:val="single" w:sz="2" w:space="0" w:color="4F81BD"/>
            </w:tcBorders>
            <w:shd w:val="clear" w:color="auto" w:fill="auto"/>
            <w:vAlign w:val="center"/>
          </w:tcPr>
          <w:p w:rsidR="00EB60E5" w:rsidRPr="003D7743" w:rsidRDefault="002D6B48" w:rsidP="00E17944">
            <w:pPr>
              <w:spacing w:beforeLines="20" w:before="48" w:afterLines="20" w:after="48"/>
              <w:contextualSpacing/>
              <w:rPr>
                <w:rFonts w:asciiTheme="minorHAnsi" w:hAnsiTheme="minorHAnsi"/>
                <w:sz w:val="14"/>
                <w:szCs w:val="14"/>
              </w:rPr>
            </w:pPr>
            <w:r w:rsidRPr="002D6B48">
              <w:rPr>
                <w:rFonts w:asciiTheme="minorHAnsi" w:hAnsiTheme="minorHAnsi"/>
                <w:sz w:val="14"/>
                <w:szCs w:val="14"/>
              </w:rPr>
              <w:t>Canadian Space Agency</w:t>
            </w:r>
            <w:r w:rsidR="00EB60E5" w:rsidRPr="003D7743">
              <w:rPr>
                <w:rFonts w:asciiTheme="minorHAnsi" w:hAnsiTheme="minorHAnsi"/>
                <w:sz w:val="14"/>
                <w:szCs w:val="14"/>
              </w:rPr>
              <w:t>'s OGIP is staffed and funded</w:t>
            </w:r>
          </w:p>
        </w:tc>
      </w:tr>
      <w:tr w:rsidR="00EB60E5" w:rsidRPr="003D7743" w:rsidTr="00E17944">
        <w:trPr>
          <w:trHeight w:val="288"/>
        </w:trPr>
        <w:tc>
          <w:tcPr>
            <w:tcW w:w="319" w:type="pct"/>
            <w:vMerge/>
            <w:shd w:val="clear" w:color="auto" w:fill="auto"/>
            <w:vAlign w:val="center"/>
          </w:tcPr>
          <w:p w:rsidR="00EB60E5" w:rsidRPr="003D7743" w:rsidRDefault="00EB60E5" w:rsidP="00E17944">
            <w:pPr>
              <w:spacing w:beforeLines="20" w:before="48" w:afterLines="20" w:after="48"/>
              <w:contextualSpacing/>
              <w:rPr>
                <w:rFonts w:asciiTheme="minorHAnsi" w:hAnsiTheme="minorHAnsi"/>
                <w:bCs/>
                <w:color w:val="000000" w:themeColor="text1"/>
                <w:sz w:val="14"/>
                <w:szCs w:val="14"/>
              </w:rPr>
            </w:pPr>
          </w:p>
        </w:tc>
        <w:tc>
          <w:tcPr>
            <w:tcW w:w="1591" w:type="pct"/>
            <w:vMerge/>
            <w:shd w:val="clear" w:color="auto" w:fill="auto"/>
            <w:vAlign w:val="center"/>
          </w:tcPr>
          <w:p w:rsidR="00EB60E5" w:rsidRPr="003D7743" w:rsidRDefault="00EB60E5" w:rsidP="00E17944">
            <w:pPr>
              <w:spacing w:beforeLines="20" w:before="48" w:afterLines="20" w:after="48"/>
              <w:contextualSpacing/>
              <w:rPr>
                <w:rFonts w:asciiTheme="minorHAnsi" w:hAnsiTheme="minorHAnsi"/>
                <w:color w:val="000000"/>
                <w:sz w:val="14"/>
                <w:szCs w:val="14"/>
              </w:rPr>
            </w:pPr>
          </w:p>
        </w:tc>
        <w:tc>
          <w:tcPr>
            <w:tcW w:w="3090" w:type="pct"/>
            <w:tcBorders>
              <w:top w:val="single" w:sz="2" w:space="0" w:color="4F81BD"/>
              <w:bottom w:val="single" w:sz="2" w:space="0" w:color="4F81BD"/>
            </w:tcBorders>
            <w:shd w:val="clear" w:color="auto" w:fill="auto"/>
            <w:vAlign w:val="center"/>
          </w:tcPr>
          <w:p w:rsidR="00EB60E5" w:rsidRPr="003D7743" w:rsidRDefault="00EB60E5" w:rsidP="00E17944">
            <w:pPr>
              <w:spacing w:beforeLines="20" w:before="48" w:afterLines="20" w:after="48"/>
              <w:contextualSpacing/>
              <w:rPr>
                <w:rFonts w:asciiTheme="minorHAnsi" w:hAnsiTheme="minorHAnsi"/>
                <w:sz w:val="14"/>
                <w:szCs w:val="14"/>
              </w:rPr>
            </w:pPr>
            <w:r w:rsidRPr="003D7743">
              <w:rPr>
                <w:rFonts w:asciiTheme="minorHAnsi" w:hAnsiTheme="minorHAnsi"/>
                <w:sz w:val="14"/>
                <w:szCs w:val="14"/>
              </w:rPr>
              <w:t xml:space="preserve">Monitoring and reporting processes  for assessing progress and  maintaining the currency of the </w:t>
            </w:r>
            <w:r w:rsidR="002D6B48" w:rsidRPr="002D6B48">
              <w:rPr>
                <w:rFonts w:asciiTheme="minorHAnsi" w:hAnsiTheme="minorHAnsi"/>
                <w:sz w:val="14"/>
                <w:szCs w:val="14"/>
              </w:rPr>
              <w:t>Canadian Space Agency</w:t>
            </w:r>
            <w:r w:rsidRPr="003D7743">
              <w:rPr>
                <w:rFonts w:asciiTheme="minorHAnsi" w:hAnsiTheme="minorHAnsi"/>
                <w:sz w:val="14"/>
                <w:szCs w:val="14"/>
              </w:rPr>
              <w:t>'s OGIP</w:t>
            </w:r>
          </w:p>
        </w:tc>
      </w:tr>
      <w:tr w:rsidR="00EB60E5" w:rsidRPr="003D7743" w:rsidTr="00E17944">
        <w:trPr>
          <w:trHeight w:val="288"/>
        </w:trPr>
        <w:tc>
          <w:tcPr>
            <w:tcW w:w="319" w:type="pct"/>
            <w:vMerge/>
            <w:shd w:val="clear" w:color="auto" w:fill="auto"/>
            <w:vAlign w:val="center"/>
          </w:tcPr>
          <w:p w:rsidR="00EB60E5" w:rsidRPr="003D7743" w:rsidRDefault="00EB60E5" w:rsidP="00E17944">
            <w:pPr>
              <w:spacing w:beforeLines="20" w:before="48" w:afterLines="20" w:after="48"/>
              <w:contextualSpacing/>
              <w:rPr>
                <w:rFonts w:asciiTheme="minorHAnsi" w:hAnsiTheme="minorHAnsi"/>
                <w:bCs/>
                <w:color w:val="000000" w:themeColor="text1"/>
                <w:sz w:val="14"/>
                <w:szCs w:val="14"/>
              </w:rPr>
            </w:pPr>
          </w:p>
        </w:tc>
        <w:tc>
          <w:tcPr>
            <w:tcW w:w="1591" w:type="pct"/>
            <w:vMerge/>
            <w:shd w:val="clear" w:color="auto" w:fill="auto"/>
            <w:vAlign w:val="center"/>
          </w:tcPr>
          <w:p w:rsidR="00EB60E5" w:rsidRPr="003D7743" w:rsidRDefault="00EB60E5" w:rsidP="00E17944">
            <w:pPr>
              <w:spacing w:beforeLines="20" w:before="48" w:afterLines="20" w:after="48"/>
              <w:contextualSpacing/>
              <w:rPr>
                <w:rFonts w:asciiTheme="minorHAnsi" w:hAnsiTheme="minorHAnsi"/>
                <w:color w:val="000000"/>
                <w:sz w:val="14"/>
                <w:szCs w:val="14"/>
              </w:rPr>
            </w:pPr>
          </w:p>
        </w:tc>
        <w:tc>
          <w:tcPr>
            <w:tcW w:w="3090" w:type="pct"/>
            <w:tcBorders>
              <w:top w:val="single" w:sz="2" w:space="0" w:color="4F81BD"/>
              <w:bottom w:val="single" w:sz="2" w:space="0" w:color="4F81BD"/>
            </w:tcBorders>
            <w:shd w:val="clear" w:color="auto" w:fill="auto"/>
            <w:vAlign w:val="center"/>
          </w:tcPr>
          <w:p w:rsidR="00EB60E5" w:rsidRPr="003D7743" w:rsidRDefault="002D6B48" w:rsidP="00E17944">
            <w:pPr>
              <w:spacing w:beforeLines="20" w:before="48" w:afterLines="20" w:after="48"/>
              <w:contextualSpacing/>
              <w:rPr>
                <w:rFonts w:asciiTheme="minorHAnsi" w:hAnsiTheme="minorHAnsi"/>
                <w:sz w:val="14"/>
                <w:szCs w:val="14"/>
              </w:rPr>
            </w:pPr>
            <w:r w:rsidRPr="002D6B48">
              <w:rPr>
                <w:rFonts w:asciiTheme="minorHAnsi" w:hAnsiTheme="minorHAnsi"/>
                <w:sz w:val="14"/>
                <w:szCs w:val="14"/>
              </w:rPr>
              <w:t>Canadian Space Agency</w:t>
            </w:r>
            <w:r w:rsidR="00EB60E5" w:rsidRPr="003D7743">
              <w:rPr>
                <w:rFonts w:asciiTheme="minorHAnsi" w:hAnsiTheme="minorHAnsi"/>
                <w:sz w:val="14"/>
                <w:szCs w:val="14"/>
              </w:rPr>
              <w:t>'s first annual update to the OGIP</w:t>
            </w:r>
          </w:p>
        </w:tc>
      </w:tr>
      <w:tr w:rsidR="00EB60E5" w:rsidRPr="003D7743" w:rsidTr="00E17944">
        <w:trPr>
          <w:trHeight w:val="288"/>
        </w:trPr>
        <w:tc>
          <w:tcPr>
            <w:tcW w:w="319" w:type="pct"/>
            <w:vMerge/>
            <w:shd w:val="clear" w:color="auto" w:fill="auto"/>
            <w:vAlign w:val="center"/>
          </w:tcPr>
          <w:p w:rsidR="00EB60E5" w:rsidRPr="003D7743" w:rsidRDefault="00EB60E5" w:rsidP="00E17944">
            <w:pPr>
              <w:spacing w:beforeLines="20" w:before="48" w:afterLines="20" w:after="48"/>
              <w:contextualSpacing/>
              <w:rPr>
                <w:rFonts w:asciiTheme="minorHAnsi" w:hAnsiTheme="minorHAnsi"/>
                <w:bCs/>
                <w:color w:val="000000" w:themeColor="text1"/>
                <w:sz w:val="14"/>
                <w:szCs w:val="14"/>
              </w:rPr>
            </w:pPr>
          </w:p>
        </w:tc>
        <w:tc>
          <w:tcPr>
            <w:tcW w:w="1591" w:type="pct"/>
            <w:vMerge/>
            <w:shd w:val="clear" w:color="auto" w:fill="auto"/>
            <w:vAlign w:val="center"/>
          </w:tcPr>
          <w:p w:rsidR="00EB60E5" w:rsidRPr="003D7743" w:rsidRDefault="00EB60E5" w:rsidP="00E17944">
            <w:pPr>
              <w:spacing w:beforeLines="20" w:before="48" w:afterLines="20" w:after="48"/>
              <w:contextualSpacing/>
              <w:rPr>
                <w:rFonts w:asciiTheme="minorHAnsi" w:hAnsiTheme="minorHAnsi"/>
                <w:color w:val="000000"/>
                <w:sz w:val="14"/>
                <w:szCs w:val="14"/>
              </w:rPr>
            </w:pPr>
          </w:p>
        </w:tc>
        <w:tc>
          <w:tcPr>
            <w:tcW w:w="3090" w:type="pct"/>
            <w:tcBorders>
              <w:top w:val="single" w:sz="2" w:space="0" w:color="4F81BD"/>
              <w:bottom w:val="single" w:sz="2" w:space="0" w:color="4F81BD"/>
            </w:tcBorders>
            <w:shd w:val="clear" w:color="auto" w:fill="auto"/>
            <w:vAlign w:val="center"/>
          </w:tcPr>
          <w:p w:rsidR="00EB60E5" w:rsidRPr="003D7743" w:rsidRDefault="002D6B48" w:rsidP="00E17944">
            <w:pPr>
              <w:spacing w:beforeLines="20" w:before="48" w:afterLines="20" w:after="48"/>
              <w:contextualSpacing/>
              <w:rPr>
                <w:rFonts w:asciiTheme="minorHAnsi" w:hAnsiTheme="minorHAnsi"/>
                <w:i/>
                <w:color w:val="808080" w:themeColor="background1" w:themeShade="80"/>
                <w:sz w:val="14"/>
                <w:szCs w:val="14"/>
              </w:rPr>
            </w:pPr>
            <w:r w:rsidRPr="002D6B48">
              <w:rPr>
                <w:rFonts w:asciiTheme="minorHAnsi" w:hAnsiTheme="minorHAnsi"/>
                <w:sz w:val="14"/>
                <w:szCs w:val="14"/>
              </w:rPr>
              <w:t>Canadian Space Agency</w:t>
            </w:r>
            <w:r w:rsidR="00EB60E5" w:rsidRPr="003D7743">
              <w:rPr>
                <w:rFonts w:asciiTheme="minorHAnsi" w:hAnsiTheme="minorHAnsi"/>
                <w:sz w:val="14"/>
                <w:szCs w:val="14"/>
              </w:rPr>
              <w:t>'s second annual update to the OGIP</w:t>
            </w:r>
          </w:p>
        </w:tc>
      </w:tr>
      <w:tr w:rsidR="00EB60E5" w:rsidRPr="003D7743" w:rsidTr="00E17944">
        <w:trPr>
          <w:trHeight w:val="288"/>
        </w:trPr>
        <w:tc>
          <w:tcPr>
            <w:tcW w:w="319" w:type="pct"/>
            <w:vMerge/>
            <w:shd w:val="clear" w:color="auto" w:fill="auto"/>
            <w:vAlign w:val="center"/>
          </w:tcPr>
          <w:p w:rsidR="00EB60E5" w:rsidRPr="003D7743" w:rsidRDefault="00EB60E5" w:rsidP="00E17944">
            <w:pPr>
              <w:spacing w:beforeLines="20" w:before="48" w:afterLines="20" w:after="48"/>
              <w:contextualSpacing/>
              <w:rPr>
                <w:rFonts w:asciiTheme="minorHAnsi" w:hAnsiTheme="minorHAnsi"/>
                <w:bCs/>
                <w:color w:val="000000" w:themeColor="text1"/>
                <w:sz w:val="14"/>
                <w:szCs w:val="14"/>
              </w:rPr>
            </w:pPr>
          </w:p>
        </w:tc>
        <w:tc>
          <w:tcPr>
            <w:tcW w:w="1591" w:type="pct"/>
            <w:vMerge/>
            <w:shd w:val="clear" w:color="auto" w:fill="auto"/>
            <w:vAlign w:val="center"/>
          </w:tcPr>
          <w:p w:rsidR="00EB60E5" w:rsidRPr="003D7743" w:rsidRDefault="00EB60E5" w:rsidP="00E17944">
            <w:pPr>
              <w:spacing w:beforeLines="20" w:before="48" w:afterLines="20" w:after="48"/>
              <w:contextualSpacing/>
              <w:rPr>
                <w:rFonts w:asciiTheme="minorHAnsi" w:hAnsiTheme="minorHAnsi"/>
                <w:color w:val="000000"/>
                <w:sz w:val="14"/>
                <w:szCs w:val="14"/>
              </w:rPr>
            </w:pPr>
          </w:p>
        </w:tc>
        <w:tc>
          <w:tcPr>
            <w:tcW w:w="3090" w:type="pct"/>
            <w:tcBorders>
              <w:top w:val="single" w:sz="2" w:space="0" w:color="4F81BD"/>
              <w:bottom w:val="single" w:sz="2" w:space="0" w:color="4F81BD"/>
            </w:tcBorders>
            <w:shd w:val="clear" w:color="auto" w:fill="auto"/>
            <w:vAlign w:val="center"/>
          </w:tcPr>
          <w:p w:rsidR="00EB60E5" w:rsidRPr="003D7743" w:rsidRDefault="002D6B48" w:rsidP="00E17944">
            <w:pPr>
              <w:spacing w:beforeLines="20" w:before="48" w:afterLines="20" w:after="48"/>
              <w:contextualSpacing/>
              <w:rPr>
                <w:rFonts w:asciiTheme="minorHAnsi" w:hAnsiTheme="minorHAnsi"/>
                <w:i/>
                <w:color w:val="808080" w:themeColor="background1" w:themeShade="80"/>
                <w:sz w:val="14"/>
                <w:szCs w:val="14"/>
              </w:rPr>
            </w:pPr>
            <w:r w:rsidRPr="002D6B48">
              <w:rPr>
                <w:rFonts w:asciiTheme="minorHAnsi" w:hAnsiTheme="minorHAnsi"/>
                <w:sz w:val="14"/>
                <w:szCs w:val="14"/>
              </w:rPr>
              <w:t>Canadian Space Agency</w:t>
            </w:r>
            <w:r w:rsidR="00EB60E5" w:rsidRPr="003D7743">
              <w:rPr>
                <w:rFonts w:asciiTheme="minorHAnsi" w:hAnsiTheme="minorHAnsi"/>
                <w:sz w:val="14"/>
                <w:szCs w:val="14"/>
              </w:rPr>
              <w:t>'s third annual update to the OGIP</w:t>
            </w:r>
          </w:p>
        </w:tc>
      </w:tr>
      <w:tr w:rsidR="00EB60E5" w:rsidRPr="003D7743" w:rsidTr="00E17944">
        <w:trPr>
          <w:trHeight w:val="288"/>
        </w:trPr>
        <w:tc>
          <w:tcPr>
            <w:tcW w:w="319" w:type="pct"/>
            <w:vMerge/>
            <w:tcBorders>
              <w:bottom w:val="single" w:sz="2" w:space="0" w:color="4F81BD"/>
            </w:tcBorders>
            <w:shd w:val="clear" w:color="auto" w:fill="auto"/>
            <w:vAlign w:val="center"/>
          </w:tcPr>
          <w:p w:rsidR="00EB60E5" w:rsidRPr="003D7743" w:rsidRDefault="00EB60E5" w:rsidP="00E17944">
            <w:pPr>
              <w:spacing w:beforeLines="20" w:before="48" w:afterLines="20" w:after="48"/>
              <w:contextualSpacing/>
              <w:rPr>
                <w:rFonts w:asciiTheme="minorHAnsi" w:hAnsiTheme="minorHAnsi"/>
                <w:bCs/>
                <w:color w:val="000000" w:themeColor="text1"/>
                <w:sz w:val="14"/>
                <w:szCs w:val="14"/>
              </w:rPr>
            </w:pPr>
          </w:p>
        </w:tc>
        <w:tc>
          <w:tcPr>
            <w:tcW w:w="1591" w:type="pct"/>
            <w:vMerge/>
            <w:tcBorders>
              <w:bottom w:val="single" w:sz="2" w:space="0" w:color="4F81BD"/>
            </w:tcBorders>
            <w:shd w:val="clear" w:color="auto" w:fill="auto"/>
            <w:vAlign w:val="center"/>
          </w:tcPr>
          <w:p w:rsidR="00EB60E5" w:rsidRPr="003D7743" w:rsidRDefault="00EB60E5" w:rsidP="00E17944">
            <w:pPr>
              <w:spacing w:beforeLines="20" w:before="48" w:afterLines="20" w:after="48"/>
              <w:contextualSpacing/>
              <w:rPr>
                <w:rFonts w:asciiTheme="minorHAnsi" w:hAnsiTheme="minorHAnsi"/>
                <w:color w:val="000000"/>
                <w:sz w:val="14"/>
                <w:szCs w:val="14"/>
              </w:rPr>
            </w:pPr>
          </w:p>
        </w:tc>
        <w:tc>
          <w:tcPr>
            <w:tcW w:w="3090" w:type="pct"/>
            <w:tcBorders>
              <w:top w:val="single" w:sz="2" w:space="0" w:color="4F81BD"/>
              <w:bottom w:val="single" w:sz="2" w:space="0" w:color="4F81BD"/>
            </w:tcBorders>
            <w:shd w:val="clear" w:color="auto" w:fill="auto"/>
            <w:vAlign w:val="center"/>
          </w:tcPr>
          <w:p w:rsidR="00EB60E5" w:rsidRPr="003D7743" w:rsidRDefault="002D6B48" w:rsidP="00E17944">
            <w:pPr>
              <w:spacing w:beforeLines="20" w:before="48" w:afterLines="20" w:after="48"/>
              <w:contextualSpacing/>
              <w:rPr>
                <w:rFonts w:asciiTheme="minorHAnsi" w:hAnsiTheme="minorHAnsi"/>
                <w:i/>
                <w:color w:val="808080" w:themeColor="background1" w:themeShade="80"/>
                <w:sz w:val="14"/>
                <w:szCs w:val="14"/>
              </w:rPr>
            </w:pPr>
            <w:r w:rsidRPr="002D6B48">
              <w:rPr>
                <w:rFonts w:asciiTheme="minorHAnsi" w:hAnsiTheme="minorHAnsi"/>
                <w:sz w:val="14"/>
                <w:szCs w:val="14"/>
              </w:rPr>
              <w:t>Canadian Space Agency</w:t>
            </w:r>
            <w:r w:rsidR="00EB60E5" w:rsidRPr="003D7743">
              <w:rPr>
                <w:rFonts w:asciiTheme="minorHAnsi" w:hAnsiTheme="minorHAnsi"/>
                <w:sz w:val="14"/>
                <w:szCs w:val="14"/>
              </w:rPr>
              <w:t>'s fourth annual update to the OGIP</w:t>
            </w:r>
          </w:p>
        </w:tc>
      </w:tr>
    </w:tbl>
    <w:p w:rsidR="00EB60E5" w:rsidRPr="003D7743" w:rsidRDefault="00EB60E5" w:rsidP="00EB60E5"/>
    <w:p w:rsidR="00EB60E5" w:rsidRPr="003D7743" w:rsidRDefault="00EB60E5" w:rsidP="00EB60E5"/>
    <w:tbl>
      <w:tblPr>
        <w:tblW w:w="5000" w:type="pct"/>
        <w:tblBorders>
          <w:top w:val="single" w:sz="8" w:space="0" w:color="4F81BD"/>
          <w:bottom w:val="single" w:sz="8" w:space="0" w:color="4F81BD"/>
          <w:insideH w:val="single" w:sz="2" w:space="0" w:color="4F81BD"/>
          <w:insideV w:val="single" w:sz="2" w:space="0" w:color="4F81BD"/>
        </w:tblBorders>
        <w:tblLook w:val="04A0" w:firstRow="1" w:lastRow="0" w:firstColumn="1" w:lastColumn="0" w:noHBand="0" w:noVBand="1"/>
      </w:tblPr>
      <w:tblGrid>
        <w:gridCol w:w="1136"/>
        <w:gridCol w:w="5663"/>
        <w:gridCol w:w="10999"/>
      </w:tblGrid>
      <w:tr w:rsidR="00EB60E5" w:rsidRPr="003D7743" w:rsidTr="00E17944">
        <w:trPr>
          <w:trHeight w:val="288"/>
        </w:trPr>
        <w:tc>
          <w:tcPr>
            <w:tcW w:w="319" w:type="pct"/>
            <w:tcBorders>
              <w:bottom w:val="single" w:sz="2" w:space="0" w:color="4F81BD"/>
            </w:tcBorders>
            <w:shd w:val="clear" w:color="auto" w:fill="auto"/>
          </w:tcPr>
          <w:p w:rsidR="00EB60E5" w:rsidRPr="003D7743" w:rsidRDefault="00EB60E5" w:rsidP="00E17944">
            <w:pPr>
              <w:rPr>
                <w:rFonts w:ascii="Arial Narrow" w:hAnsi="Arial Narrow"/>
                <w:b/>
                <w:bCs/>
                <w:color w:val="336699"/>
                <w:sz w:val="16"/>
                <w:szCs w:val="16"/>
              </w:rPr>
            </w:pPr>
            <w:r w:rsidRPr="003D7743">
              <w:rPr>
                <w:rFonts w:ascii="Arial Narrow" w:hAnsi="Arial Narrow"/>
                <w:b/>
                <w:bCs/>
                <w:color w:val="336699"/>
                <w:sz w:val="16"/>
                <w:szCs w:val="16"/>
              </w:rPr>
              <w:lastRenderedPageBreak/>
              <w:t>Reference</w:t>
            </w:r>
          </w:p>
        </w:tc>
        <w:tc>
          <w:tcPr>
            <w:tcW w:w="1591" w:type="pct"/>
            <w:tcBorders>
              <w:bottom w:val="single" w:sz="2" w:space="0" w:color="4F81BD"/>
            </w:tcBorders>
            <w:shd w:val="clear" w:color="auto" w:fill="auto"/>
          </w:tcPr>
          <w:p w:rsidR="00EB60E5" w:rsidRPr="003D7743" w:rsidRDefault="00EB60E5" w:rsidP="00E17944">
            <w:pPr>
              <w:rPr>
                <w:rFonts w:ascii="Arial Narrow" w:hAnsi="Arial Narrow"/>
                <w:b/>
                <w:bCs/>
                <w:color w:val="336699"/>
                <w:sz w:val="16"/>
                <w:szCs w:val="16"/>
              </w:rPr>
            </w:pPr>
            <w:r w:rsidRPr="003D7743">
              <w:rPr>
                <w:rFonts w:ascii="Arial Narrow" w:hAnsi="Arial Narrow"/>
                <w:b/>
                <w:bCs/>
                <w:color w:val="336699"/>
                <w:sz w:val="16"/>
                <w:szCs w:val="16"/>
              </w:rPr>
              <w:t>Compliance Requirement</w:t>
            </w:r>
          </w:p>
        </w:tc>
        <w:tc>
          <w:tcPr>
            <w:tcW w:w="3090" w:type="pct"/>
            <w:tcBorders>
              <w:bottom w:val="single" w:sz="2" w:space="0" w:color="4F81BD"/>
            </w:tcBorders>
            <w:shd w:val="clear" w:color="auto" w:fill="auto"/>
          </w:tcPr>
          <w:p w:rsidR="00EB60E5" w:rsidRPr="003D7743" w:rsidRDefault="00EB60E5" w:rsidP="00E17944">
            <w:pPr>
              <w:rPr>
                <w:rFonts w:ascii="Arial Narrow" w:hAnsi="Arial Narrow"/>
                <w:b/>
                <w:bCs/>
                <w:color w:val="336699"/>
                <w:sz w:val="16"/>
                <w:szCs w:val="16"/>
              </w:rPr>
            </w:pPr>
            <w:r w:rsidRPr="003D7743">
              <w:rPr>
                <w:rFonts w:ascii="Arial Narrow" w:hAnsi="Arial Narrow"/>
                <w:b/>
                <w:bCs/>
                <w:color w:val="336699"/>
                <w:sz w:val="16"/>
                <w:szCs w:val="16"/>
              </w:rPr>
              <w:t>Deliverables / Milestones</w:t>
            </w:r>
          </w:p>
        </w:tc>
      </w:tr>
      <w:tr w:rsidR="00EB60E5" w:rsidRPr="003D7743" w:rsidTr="00E17944">
        <w:trPr>
          <w:trHeight w:val="288"/>
        </w:trPr>
        <w:tc>
          <w:tcPr>
            <w:tcW w:w="319" w:type="pct"/>
            <w:vMerge w:val="restart"/>
            <w:tcBorders>
              <w:top w:val="single" w:sz="2" w:space="0" w:color="4F81BD"/>
              <w:bottom w:val="single" w:sz="2" w:space="0" w:color="4F81BD"/>
            </w:tcBorders>
            <w:shd w:val="clear" w:color="auto" w:fill="C6D9F1" w:themeFill="text2" w:themeFillTint="33"/>
            <w:vAlign w:val="center"/>
          </w:tcPr>
          <w:p w:rsidR="00EB60E5" w:rsidRPr="003D7743" w:rsidRDefault="00EB60E5" w:rsidP="00E17944">
            <w:pPr>
              <w:spacing w:beforeLines="20" w:before="48" w:afterLines="20" w:after="48"/>
              <w:contextualSpacing/>
              <w:rPr>
                <w:rFonts w:asciiTheme="minorHAnsi" w:hAnsiTheme="minorHAnsi"/>
                <w:bCs/>
                <w:color w:val="000000" w:themeColor="text1"/>
                <w:sz w:val="14"/>
                <w:szCs w:val="14"/>
              </w:rPr>
            </w:pPr>
            <w:r w:rsidRPr="003D7743">
              <w:rPr>
                <w:rFonts w:asciiTheme="minorHAnsi" w:hAnsiTheme="minorHAnsi"/>
                <w:bCs/>
                <w:color w:val="000000" w:themeColor="text1"/>
                <w:sz w:val="14"/>
                <w:szCs w:val="14"/>
              </w:rPr>
              <w:t>DOG 6.5</w:t>
            </w:r>
          </w:p>
        </w:tc>
        <w:tc>
          <w:tcPr>
            <w:tcW w:w="1591" w:type="pct"/>
            <w:vMerge w:val="restart"/>
            <w:tcBorders>
              <w:top w:val="single" w:sz="2" w:space="0" w:color="4F81BD"/>
              <w:bottom w:val="single" w:sz="2" w:space="0" w:color="4F81BD"/>
            </w:tcBorders>
            <w:shd w:val="clear" w:color="auto" w:fill="C6D9F1" w:themeFill="text2" w:themeFillTint="33"/>
            <w:vAlign w:val="center"/>
          </w:tcPr>
          <w:p w:rsidR="00EB60E5" w:rsidRPr="003D7743" w:rsidRDefault="00EB60E5" w:rsidP="00E17944">
            <w:pPr>
              <w:spacing w:beforeLines="20" w:before="48" w:afterLines="20" w:after="48"/>
              <w:contextualSpacing/>
              <w:rPr>
                <w:rFonts w:asciiTheme="minorHAnsi" w:hAnsiTheme="minorHAnsi" w:cs="Arial"/>
                <w:color w:val="000000"/>
                <w:sz w:val="14"/>
                <w:szCs w:val="14"/>
              </w:rPr>
            </w:pPr>
            <w:r w:rsidRPr="003D7743">
              <w:rPr>
                <w:rFonts w:asciiTheme="minorHAnsi" w:hAnsiTheme="minorHAnsi" w:cs="Arial"/>
                <w:color w:val="000000"/>
                <w:sz w:val="14"/>
                <w:szCs w:val="14"/>
              </w:rPr>
              <w:t xml:space="preserve">Maximizing the removal of access restrictions on departmental information resources of enduring value prior to transfer to Library and Archives Canada. </w:t>
            </w:r>
          </w:p>
        </w:tc>
        <w:tc>
          <w:tcPr>
            <w:tcW w:w="3090" w:type="pct"/>
            <w:tcBorders>
              <w:top w:val="single" w:sz="2" w:space="0" w:color="4F81BD"/>
              <w:bottom w:val="single" w:sz="2" w:space="0" w:color="4F81BD"/>
            </w:tcBorders>
            <w:shd w:val="clear" w:color="auto" w:fill="C6D9F1" w:themeFill="text2" w:themeFillTint="33"/>
            <w:vAlign w:val="center"/>
          </w:tcPr>
          <w:p w:rsidR="00EB60E5" w:rsidRPr="003D7743" w:rsidRDefault="00EB60E5" w:rsidP="00E17944">
            <w:pPr>
              <w:spacing w:beforeLines="20" w:before="48" w:afterLines="20" w:after="48"/>
              <w:contextualSpacing/>
              <w:rPr>
                <w:rFonts w:asciiTheme="minorHAnsi" w:hAnsiTheme="minorHAnsi"/>
                <w:sz w:val="14"/>
                <w:szCs w:val="14"/>
              </w:rPr>
            </w:pPr>
            <w:r w:rsidRPr="003D7743">
              <w:rPr>
                <w:rFonts w:asciiTheme="minorHAnsi" w:hAnsiTheme="minorHAnsi"/>
                <w:sz w:val="14"/>
                <w:szCs w:val="14"/>
              </w:rPr>
              <w:t>Methodology for the removal of access restrictions from data and information resources of enduring value prior to their transfer to the LAC</w:t>
            </w:r>
          </w:p>
        </w:tc>
      </w:tr>
      <w:tr w:rsidR="00EB60E5" w:rsidRPr="003D7743" w:rsidTr="00E17944">
        <w:trPr>
          <w:trHeight w:val="288"/>
        </w:trPr>
        <w:tc>
          <w:tcPr>
            <w:tcW w:w="319" w:type="pct"/>
            <w:vMerge/>
            <w:tcBorders>
              <w:top w:val="single" w:sz="2" w:space="0" w:color="4F81BD"/>
              <w:bottom w:val="single" w:sz="2" w:space="0" w:color="4F81BD"/>
            </w:tcBorders>
            <w:shd w:val="clear" w:color="auto" w:fill="C6D9F1" w:themeFill="text2" w:themeFillTint="33"/>
            <w:vAlign w:val="center"/>
          </w:tcPr>
          <w:p w:rsidR="00EB60E5" w:rsidRPr="003D7743" w:rsidRDefault="00EB60E5" w:rsidP="00E17944">
            <w:pPr>
              <w:spacing w:beforeLines="20" w:before="48" w:afterLines="20" w:after="48"/>
              <w:contextualSpacing/>
              <w:rPr>
                <w:rFonts w:asciiTheme="minorHAnsi" w:hAnsiTheme="minorHAnsi"/>
                <w:bCs/>
                <w:color w:val="000000" w:themeColor="text1"/>
                <w:sz w:val="14"/>
                <w:szCs w:val="14"/>
              </w:rPr>
            </w:pPr>
          </w:p>
        </w:tc>
        <w:tc>
          <w:tcPr>
            <w:tcW w:w="1591" w:type="pct"/>
            <w:vMerge/>
            <w:tcBorders>
              <w:top w:val="single" w:sz="2" w:space="0" w:color="4F81BD"/>
              <w:bottom w:val="single" w:sz="2" w:space="0" w:color="4F81BD"/>
            </w:tcBorders>
            <w:shd w:val="clear" w:color="auto" w:fill="C6D9F1" w:themeFill="text2" w:themeFillTint="33"/>
            <w:vAlign w:val="center"/>
          </w:tcPr>
          <w:p w:rsidR="00EB60E5" w:rsidRPr="003D7743" w:rsidRDefault="00EB60E5" w:rsidP="00E17944">
            <w:pPr>
              <w:spacing w:beforeLines="20" w:before="48" w:afterLines="20" w:after="48"/>
              <w:contextualSpacing/>
              <w:rPr>
                <w:rFonts w:asciiTheme="minorHAnsi" w:hAnsiTheme="minorHAnsi"/>
                <w:color w:val="000000"/>
                <w:sz w:val="14"/>
                <w:szCs w:val="14"/>
              </w:rPr>
            </w:pPr>
          </w:p>
        </w:tc>
        <w:tc>
          <w:tcPr>
            <w:tcW w:w="3090" w:type="pct"/>
            <w:tcBorders>
              <w:top w:val="single" w:sz="2" w:space="0" w:color="4F81BD"/>
              <w:bottom w:val="single" w:sz="2" w:space="0" w:color="4F81BD"/>
            </w:tcBorders>
            <w:shd w:val="clear" w:color="auto" w:fill="C6D9F1" w:themeFill="text2" w:themeFillTint="33"/>
            <w:vAlign w:val="center"/>
          </w:tcPr>
          <w:p w:rsidR="00EB60E5" w:rsidRPr="003D7743" w:rsidRDefault="00EB60E5" w:rsidP="00E17944">
            <w:pPr>
              <w:spacing w:beforeLines="20" w:before="48" w:afterLines="20" w:after="48"/>
              <w:contextualSpacing/>
              <w:rPr>
                <w:rFonts w:asciiTheme="minorHAnsi" w:hAnsiTheme="minorHAnsi"/>
                <w:sz w:val="14"/>
                <w:szCs w:val="14"/>
              </w:rPr>
            </w:pPr>
            <w:r w:rsidRPr="003D7743">
              <w:rPr>
                <w:rFonts w:asciiTheme="minorHAnsi" w:hAnsiTheme="minorHAnsi"/>
                <w:sz w:val="14"/>
                <w:szCs w:val="14"/>
              </w:rPr>
              <w:t xml:space="preserve">Methodology for the removal of access restrictions from data and information resources of enduring value prior to their transfer to the LAC is integrated into </w:t>
            </w:r>
            <w:r w:rsidR="002D6B48" w:rsidRPr="002D6B48">
              <w:rPr>
                <w:rFonts w:asciiTheme="minorHAnsi" w:hAnsiTheme="minorHAnsi"/>
                <w:sz w:val="14"/>
                <w:szCs w:val="14"/>
              </w:rPr>
              <w:t>Canadian Space Agency</w:t>
            </w:r>
            <w:r w:rsidRPr="003D7743">
              <w:rPr>
                <w:rFonts w:asciiTheme="minorHAnsi" w:hAnsiTheme="minorHAnsi"/>
                <w:sz w:val="14"/>
                <w:szCs w:val="14"/>
              </w:rPr>
              <w:t>'s disposition plans and procedures.</w:t>
            </w:r>
          </w:p>
        </w:tc>
      </w:tr>
      <w:tr w:rsidR="00EB60E5" w:rsidRPr="003D7743" w:rsidTr="00E17944">
        <w:trPr>
          <w:trHeight w:val="288"/>
        </w:trPr>
        <w:tc>
          <w:tcPr>
            <w:tcW w:w="319" w:type="pct"/>
            <w:vMerge w:val="restart"/>
            <w:tcBorders>
              <w:top w:val="single" w:sz="2" w:space="0" w:color="4F81BD"/>
            </w:tcBorders>
            <w:shd w:val="clear" w:color="auto" w:fill="auto"/>
            <w:vAlign w:val="center"/>
          </w:tcPr>
          <w:p w:rsidR="00EB60E5" w:rsidRPr="003D7743" w:rsidRDefault="00EB60E5" w:rsidP="00E17944">
            <w:pPr>
              <w:spacing w:beforeLines="20" w:before="48" w:afterLines="20" w:after="48"/>
              <w:contextualSpacing/>
              <w:rPr>
                <w:rFonts w:asciiTheme="minorHAnsi" w:hAnsiTheme="minorHAnsi"/>
                <w:bCs/>
                <w:color w:val="000000" w:themeColor="text1"/>
                <w:sz w:val="14"/>
                <w:szCs w:val="14"/>
              </w:rPr>
            </w:pPr>
            <w:r w:rsidRPr="003D7743">
              <w:rPr>
                <w:rFonts w:asciiTheme="minorHAnsi" w:hAnsiTheme="minorHAnsi"/>
                <w:bCs/>
                <w:color w:val="000000" w:themeColor="text1"/>
                <w:sz w:val="14"/>
                <w:szCs w:val="14"/>
              </w:rPr>
              <w:t>DOG 6.6</w:t>
            </w:r>
          </w:p>
        </w:tc>
        <w:tc>
          <w:tcPr>
            <w:tcW w:w="1591" w:type="pct"/>
            <w:vMerge w:val="restart"/>
            <w:tcBorders>
              <w:top w:val="single" w:sz="2" w:space="0" w:color="4F81BD"/>
            </w:tcBorders>
            <w:shd w:val="clear" w:color="auto" w:fill="FFFFFF" w:themeFill="background1"/>
            <w:vAlign w:val="center"/>
          </w:tcPr>
          <w:p w:rsidR="00EB60E5" w:rsidRPr="003D7743" w:rsidRDefault="00EB60E5" w:rsidP="00E17944">
            <w:pPr>
              <w:spacing w:beforeLines="20" w:before="48" w:afterLines="20" w:after="48"/>
              <w:contextualSpacing/>
              <w:rPr>
                <w:rFonts w:asciiTheme="minorHAnsi" w:hAnsiTheme="minorHAnsi" w:cs="Arial"/>
                <w:color w:val="000000"/>
                <w:sz w:val="14"/>
                <w:szCs w:val="14"/>
              </w:rPr>
            </w:pPr>
            <w:r w:rsidRPr="003D7743">
              <w:rPr>
                <w:rFonts w:asciiTheme="minorHAnsi" w:hAnsiTheme="minorHAnsi" w:cs="Arial"/>
                <w:color w:val="000000"/>
                <w:sz w:val="14"/>
                <w:szCs w:val="14"/>
              </w:rPr>
              <w:t xml:space="preserve">Ensuring that open government requirements in sections 6.1 to 6.5 of this directive are integrated in any new plans for procuring, developing, or modernizing departmental information applications, systems, or solutions in support of the delivery of programs and services </w:t>
            </w:r>
          </w:p>
        </w:tc>
        <w:tc>
          <w:tcPr>
            <w:tcW w:w="3090" w:type="pct"/>
            <w:tcBorders>
              <w:top w:val="single" w:sz="2" w:space="0" w:color="4F81BD"/>
              <w:bottom w:val="single" w:sz="2" w:space="0" w:color="4F81BD"/>
            </w:tcBorders>
            <w:shd w:val="clear" w:color="auto" w:fill="FFFFFF" w:themeFill="background1"/>
            <w:vAlign w:val="center"/>
          </w:tcPr>
          <w:p w:rsidR="00EB60E5" w:rsidRPr="003D7743" w:rsidRDefault="00EB60E5" w:rsidP="00E17944">
            <w:pPr>
              <w:spacing w:beforeLines="20" w:before="48" w:afterLines="20" w:after="48"/>
              <w:contextualSpacing/>
              <w:rPr>
                <w:rFonts w:asciiTheme="minorHAnsi" w:hAnsiTheme="minorHAnsi"/>
                <w:color w:val="000000"/>
                <w:sz w:val="14"/>
                <w:szCs w:val="14"/>
              </w:rPr>
            </w:pPr>
            <w:r w:rsidRPr="003D7743">
              <w:rPr>
                <w:rFonts w:asciiTheme="minorHAnsi" w:hAnsiTheme="minorHAnsi"/>
                <w:sz w:val="14"/>
                <w:szCs w:val="14"/>
              </w:rPr>
              <w:t xml:space="preserve">Governance structures are in place to ensure that the requirements of the </w:t>
            </w:r>
            <w:r w:rsidRPr="003D7743">
              <w:rPr>
                <w:rFonts w:asciiTheme="minorHAnsi" w:hAnsiTheme="minorHAnsi"/>
                <w:i/>
                <w:sz w:val="14"/>
                <w:szCs w:val="14"/>
              </w:rPr>
              <w:t>Directive on Open Government</w:t>
            </w:r>
            <w:r w:rsidRPr="003D7743">
              <w:rPr>
                <w:rFonts w:asciiTheme="minorHAnsi" w:hAnsiTheme="minorHAnsi"/>
                <w:sz w:val="14"/>
                <w:szCs w:val="14"/>
              </w:rPr>
              <w:t xml:space="preserve"> are integrated into any new plans for procuring, developing, or modernizing departmental information applications, systems, or solutions</w:t>
            </w:r>
          </w:p>
        </w:tc>
      </w:tr>
      <w:tr w:rsidR="00EB60E5" w:rsidRPr="003D7743" w:rsidTr="00E17944">
        <w:trPr>
          <w:trHeight w:val="288"/>
        </w:trPr>
        <w:tc>
          <w:tcPr>
            <w:tcW w:w="319" w:type="pct"/>
            <w:vMerge/>
            <w:shd w:val="clear" w:color="auto" w:fill="auto"/>
            <w:vAlign w:val="center"/>
          </w:tcPr>
          <w:p w:rsidR="00EB60E5" w:rsidRPr="003D7743" w:rsidRDefault="00EB60E5" w:rsidP="00E17944">
            <w:pPr>
              <w:spacing w:beforeLines="20" w:before="48" w:afterLines="20" w:after="48"/>
              <w:contextualSpacing/>
              <w:rPr>
                <w:rFonts w:asciiTheme="minorHAnsi" w:hAnsiTheme="minorHAnsi"/>
                <w:bCs/>
                <w:color w:val="000000" w:themeColor="text1"/>
                <w:sz w:val="14"/>
                <w:szCs w:val="14"/>
              </w:rPr>
            </w:pPr>
          </w:p>
        </w:tc>
        <w:tc>
          <w:tcPr>
            <w:tcW w:w="1591" w:type="pct"/>
            <w:vMerge/>
            <w:shd w:val="clear" w:color="auto" w:fill="FFFFFF" w:themeFill="background1"/>
            <w:vAlign w:val="center"/>
          </w:tcPr>
          <w:p w:rsidR="00EB60E5" w:rsidRPr="003D7743" w:rsidRDefault="00EB60E5" w:rsidP="00E17944">
            <w:pPr>
              <w:spacing w:beforeLines="20" w:before="48" w:afterLines="20" w:after="48"/>
              <w:contextualSpacing/>
              <w:rPr>
                <w:rFonts w:asciiTheme="minorHAnsi" w:hAnsiTheme="minorHAnsi" w:cs="Arial"/>
                <w:color w:val="000000"/>
                <w:sz w:val="14"/>
                <w:szCs w:val="14"/>
              </w:rPr>
            </w:pPr>
          </w:p>
        </w:tc>
        <w:tc>
          <w:tcPr>
            <w:tcW w:w="3090" w:type="pct"/>
            <w:tcBorders>
              <w:top w:val="single" w:sz="2" w:space="0" w:color="4F81BD"/>
              <w:bottom w:val="single" w:sz="2" w:space="0" w:color="4F81BD"/>
            </w:tcBorders>
            <w:shd w:val="clear" w:color="auto" w:fill="FFFFFF" w:themeFill="background1"/>
            <w:vAlign w:val="center"/>
          </w:tcPr>
          <w:p w:rsidR="00EB60E5" w:rsidRPr="003D7743" w:rsidRDefault="00EB60E5" w:rsidP="00E17944">
            <w:pPr>
              <w:spacing w:beforeLines="20" w:before="48" w:afterLines="20" w:after="48"/>
              <w:contextualSpacing/>
              <w:rPr>
                <w:rFonts w:asciiTheme="minorHAnsi" w:hAnsiTheme="minorHAnsi"/>
                <w:sz w:val="14"/>
                <w:szCs w:val="14"/>
              </w:rPr>
            </w:pPr>
            <w:r w:rsidRPr="003D7743">
              <w:rPr>
                <w:rFonts w:asciiTheme="minorHAnsi" w:hAnsiTheme="minorHAnsi"/>
                <w:i/>
                <w:sz w:val="14"/>
                <w:szCs w:val="14"/>
              </w:rPr>
              <w:t>Directive on Open Government</w:t>
            </w:r>
            <w:r w:rsidRPr="003D7743">
              <w:rPr>
                <w:rFonts w:asciiTheme="minorHAnsi" w:hAnsiTheme="minorHAnsi"/>
                <w:sz w:val="14"/>
                <w:szCs w:val="14"/>
              </w:rPr>
              <w:t xml:space="preserve"> requirements are integrated into </w:t>
            </w:r>
            <w:r w:rsidR="002D6B48" w:rsidRPr="002D6B48">
              <w:rPr>
                <w:rFonts w:asciiTheme="minorHAnsi" w:hAnsiTheme="minorHAnsi"/>
                <w:sz w:val="14"/>
                <w:szCs w:val="14"/>
              </w:rPr>
              <w:t>Canadian Space Agency</w:t>
            </w:r>
            <w:r w:rsidRPr="003D7743">
              <w:rPr>
                <w:rFonts w:asciiTheme="minorHAnsi" w:hAnsiTheme="minorHAnsi"/>
                <w:sz w:val="14"/>
                <w:szCs w:val="14"/>
              </w:rPr>
              <w:t>'s procurement process(</w:t>
            </w:r>
            <w:proofErr w:type="spellStart"/>
            <w:r w:rsidRPr="003D7743">
              <w:rPr>
                <w:rFonts w:asciiTheme="minorHAnsi" w:hAnsiTheme="minorHAnsi"/>
                <w:sz w:val="14"/>
                <w:szCs w:val="14"/>
              </w:rPr>
              <w:t>es</w:t>
            </w:r>
            <w:proofErr w:type="spellEnd"/>
            <w:r w:rsidRPr="003D7743">
              <w:rPr>
                <w:rFonts w:asciiTheme="minorHAnsi" w:hAnsiTheme="minorHAnsi"/>
                <w:sz w:val="14"/>
                <w:szCs w:val="14"/>
              </w:rPr>
              <w:t>) for applications, systems, and solutions</w:t>
            </w:r>
          </w:p>
        </w:tc>
      </w:tr>
      <w:tr w:rsidR="00EB60E5" w:rsidRPr="003D7743" w:rsidTr="00E17944">
        <w:trPr>
          <w:trHeight w:val="288"/>
        </w:trPr>
        <w:tc>
          <w:tcPr>
            <w:tcW w:w="319" w:type="pct"/>
            <w:vMerge/>
            <w:shd w:val="clear" w:color="auto" w:fill="auto"/>
            <w:vAlign w:val="center"/>
          </w:tcPr>
          <w:p w:rsidR="00EB60E5" w:rsidRPr="003D7743" w:rsidRDefault="00EB60E5" w:rsidP="00E17944">
            <w:pPr>
              <w:spacing w:beforeLines="20" w:before="48" w:afterLines="20" w:after="48"/>
              <w:contextualSpacing/>
              <w:rPr>
                <w:rFonts w:asciiTheme="minorHAnsi" w:hAnsiTheme="minorHAnsi"/>
                <w:bCs/>
                <w:color w:val="000000" w:themeColor="text1"/>
                <w:sz w:val="14"/>
                <w:szCs w:val="14"/>
              </w:rPr>
            </w:pPr>
          </w:p>
        </w:tc>
        <w:tc>
          <w:tcPr>
            <w:tcW w:w="1591" w:type="pct"/>
            <w:vMerge/>
            <w:shd w:val="clear" w:color="auto" w:fill="FFFFFF" w:themeFill="background1"/>
            <w:vAlign w:val="center"/>
          </w:tcPr>
          <w:p w:rsidR="00EB60E5" w:rsidRPr="003D7743" w:rsidRDefault="00EB60E5" w:rsidP="00E17944">
            <w:pPr>
              <w:spacing w:beforeLines="20" w:before="48" w:afterLines="20" w:after="48"/>
              <w:contextualSpacing/>
              <w:rPr>
                <w:rFonts w:asciiTheme="minorHAnsi" w:hAnsiTheme="minorHAnsi" w:cs="Arial"/>
                <w:color w:val="000000"/>
                <w:sz w:val="14"/>
                <w:szCs w:val="14"/>
              </w:rPr>
            </w:pPr>
          </w:p>
        </w:tc>
        <w:tc>
          <w:tcPr>
            <w:tcW w:w="3090" w:type="pct"/>
            <w:tcBorders>
              <w:top w:val="single" w:sz="2" w:space="0" w:color="4F81BD"/>
              <w:bottom w:val="single" w:sz="2" w:space="0" w:color="4F81BD"/>
            </w:tcBorders>
            <w:shd w:val="clear" w:color="auto" w:fill="FFFFFF" w:themeFill="background1"/>
            <w:vAlign w:val="center"/>
          </w:tcPr>
          <w:p w:rsidR="00EB60E5" w:rsidRPr="003D7743" w:rsidRDefault="00EB60E5" w:rsidP="00E17944">
            <w:pPr>
              <w:spacing w:beforeLines="20" w:before="48" w:afterLines="20" w:after="48"/>
              <w:contextualSpacing/>
              <w:rPr>
                <w:rFonts w:asciiTheme="minorHAnsi" w:hAnsiTheme="minorHAnsi"/>
                <w:sz w:val="14"/>
                <w:szCs w:val="14"/>
              </w:rPr>
            </w:pPr>
            <w:r w:rsidRPr="003D7743">
              <w:rPr>
                <w:rFonts w:asciiTheme="minorHAnsi" w:hAnsiTheme="minorHAnsi"/>
                <w:i/>
                <w:sz w:val="14"/>
                <w:szCs w:val="14"/>
              </w:rPr>
              <w:t>Directive on Open Government</w:t>
            </w:r>
            <w:r w:rsidRPr="003D7743">
              <w:rPr>
                <w:rFonts w:asciiTheme="minorHAnsi" w:hAnsiTheme="minorHAnsi"/>
                <w:sz w:val="14"/>
                <w:szCs w:val="14"/>
              </w:rPr>
              <w:t xml:space="preserve"> requirements are integrated into </w:t>
            </w:r>
            <w:r w:rsidR="002D6B48" w:rsidRPr="002D6B48">
              <w:rPr>
                <w:rFonts w:asciiTheme="minorHAnsi" w:hAnsiTheme="minorHAnsi"/>
                <w:sz w:val="14"/>
                <w:szCs w:val="14"/>
              </w:rPr>
              <w:t>Canadian Space Agency</w:t>
            </w:r>
            <w:r w:rsidRPr="003D7743">
              <w:rPr>
                <w:rFonts w:asciiTheme="minorHAnsi" w:hAnsiTheme="minorHAnsi"/>
                <w:sz w:val="14"/>
                <w:szCs w:val="14"/>
              </w:rPr>
              <w:t>'s development process(</w:t>
            </w:r>
            <w:proofErr w:type="spellStart"/>
            <w:r w:rsidRPr="003D7743">
              <w:rPr>
                <w:rFonts w:asciiTheme="minorHAnsi" w:hAnsiTheme="minorHAnsi"/>
                <w:sz w:val="14"/>
                <w:szCs w:val="14"/>
              </w:rPr>
              <w:t>es</w:t>
            </w:r>
            <w:proofErr w:type="spellEnd"/>
            <w:r w:rsidRPr="003D7743">
              <w:rPr>
                <w:rFonts w:asciiTheme="minorHAnsi" w:hAnsiTheme="minorHAnsi"/>
                <w:sz w:val="14"/>
                <w:szCs w:val="14"/>
              </w:rPr>
              <w:t>) for applications, systems, and solutions</w:t>
            </w:r>
          </w:p>
        </w:tc>
      </w:tr>
      <w:tr w:rsidR="00EB60E5" w:rsidRPr="003D7743" w:rsidTr="00E17944">
        <w:trPr>
          <w:trHeight w:val="288"/>
        </w:trPr>
        <w:tc>
          <w:tcPr>
            <w:tcW w:w="319" w:type="pct"/>
            <w:vMerge/>
            <w:tcBorders>
              <w:bottom w:val="single" w:sz="2" w:space="0" w:color="4F81BD"/>
            </w:tcBorders>
            <w:shd w:val="clear" w:color="auto" w:fill="auto"/>
            <w:vAlign w:val="center"/>
          </w:tcPr>
          <w:p w:rsidR="00EB60E5" w:rsidRPr="003D7743" w:rsidRDefault="00EB60E5" w:rsidP="00E17944">
            <w:pPr>
              <w:spacing w:beforeLines="20" w:before="48" w:afterLines="20" w:after="48"/>
              <w:contextualSpacing/>
              <w:rPr>
                <w:rFonts w:asciiTheme="minorHAnsi" w:hAnsiTheme="minorHAnsi"/>
                <w:bCs/>
                <w:color w:val="000000" w:themeColor="text1"/>
                <w:sz w:val="14"/>
                <w:szCs w:val="14"/>
              </w:rPr>
            </w:pPr>
          </w:p>
        </w:tc>
        <w:tc>
          <w:tcPr>
            <w:tcW w:w="1591" w:type="pct"/>
            <w:vMerge/>
            <w:tcBorders>
              <w:bottom w:val="single" w:sz="2" w:space="0" w:color="4F81BD"/>
            </w:tcBorders>
            <w:shd w:val="clear" w:color="auto" w:fill="FFFFFF" w:themeFill="background1"/>
            <w:vAlign w:val="center"/>
          </w:tcPr>
          <w:p w:rsidR="00EB60E5" w:rsidRPr="003D7743" w:rsidRDefault="00EB60E5" w:rsidP="00E17944">
            <w:pPr>
              <w:spacing w:beforeLines="20" w:before="48" w:afterLines="20" w:after="48"/>
              <w:contextualSpacing/>
              <w:rPr>
                <w:rFonts w:asciiTheme="minorHAnsi" w:hAnsiTheme="minorHAnsi" w:cs="Arial"/>
                <w:color w:val="000000"/>
                <w:sz w:val="14"/>
                <w:szCs w:val="14"/>
              </w:rPr>
            </w:pPr>
          </w:p>
        </w:tc>
        <w:tc>
          <w:tcPr>
            <w:tcW w:w="3090" w:type="pct"/>
            <w:tcBorders>
              <w:top w:val="single" w:sz="2" w:space="0" w:color="4F81BD"/>
              <w:bottom w:val="single" w:sz="2" w:space="0" w:color="4F81BD"/>
            </w:tcBorders>
            <w:shd w:val="clear" w:color="auto" w:fill="FFFFFF" w:themeFill="background1"/>
            <w:vAlign w:val="center"/>
          </w:tcPr>
          <w:p w:rsidR="00EB60E5" w:rsidRPr="003D7743" w:rsidRDefault="00EB60E5" w:rsidP="00E17944">
            <w:pPr>
              <w:spacing w:beforeLines="20" w:before="48" w:afterLines="20" w:after="48"/>
              <w:contextualSpacing/>
              <w:rPr>
                <w:rFonts w:asciiTheme="minorHAnsi" w:hAnsiTheme="minorHAnsi"/>
                <w:sz w:val="14"/>
                <w:szCs w:val="14"/>
              </w:rPr>
            </w:pPr>
            <w:r w:rsidRPr="003D7743">
              <w:rPr>
                <w:rFonts w:asciiTheme="minorHAnsi" w:hAnsiTheme="minorHAnsi"/>
                <w:i/>
                <w:sz w:val="14"/>
                <w:szCs w:val="14"/>
              </w:rPr>
              <w:t>Directive on Open Government</w:t>
            </w:r>
            <w:r w:rsidRPr="003D7743">
              <w:rPr>
                <w:rFonts w:asciiTheme="minorHAnsi" w:hAnsiTheme="minorHAnsi"/>
                <w:sz w:val="14"/>
                <w:szCs w:val="14"/>
              </w:rPr>
              <w:t xml:space="preserve"> requirements are integrated into </w:t>
            </w:r>
            <w:r w:rsidR="002D6B48" w:rsidRPr="002D6B48">
              <w:rPr>
                <w:rFonts w:asciiTheme="minorHAnsi" w:hAnsiTheme="minorHAnsi"/>
                <w:sz w:val="14"/>
                <w:szCs w:val="14"/>
              </w:rPr>
              <w:t>Canadian Space Agency</w:t>
            </w:r>
            <w:r w:rsidRPr="003D7743">
              <w:rPr>
                <w:rFonts w:asciiTheme="minorHAnsi" w:hAnsiTheme="minorHAnsi"/>
                <w:sz w:val="14"/>
                <w:szCs w:val="14"/>
              </w:rPr>
              <w:t>'s modernizing process(</w:t>
            </w:r>
            <w:proofErr w:type="spellStart"/>
            <w:r w:rsidRPr="003D7743">
              <w:rPr>
                <w:rFonts w:asciiTheme="minorHAnsi" w:hAnsiTheme="minorHAnsi"/>
                <w:sz w:val="14"/>
                <w:szCs w:val="14"/>
              </w:rPr>
              <w:t>es</w:t>
            </w:r>
            <w:proofErr w:type="spellEnd"/>
            <w:r w:rsidRPr="003D7743">
              <w:rPr>
                <w:rFonts w:asciiTheme="minorHAnsi" w:hAnsiTheme="minorHAnsi"/>
                <w:sz w:val="14"/>
                <w:szCs w:val="14"/>
              </w:rPr>
              <w:t>) for applications, systems, and solutions</w:t>
            </w:r>
          </w:p>
        </w:tc>
      </w:tr>
      <w:tr w:rsidR="00EB60E5" w:rsidRPr="003D7743" w:rsidTr="00E17944">
        <w:trPr>
          <w:trHeight w:val="288"/>
        </w:trPr>
        <w:tc>
          <w:tcPr>
            <w:tcW w:w="319" w:type="pct"/>
            <w:vMerge w:val="restart"/>
            <w:tcBorders>
              <w:top w:val="single" w:sz="2" w:space="0" w:color="4F81BD"/>
            </w:tcBorders>
            <w:shd w:val="clear" w:color="auto" w:fill="C6D9F1" w:themeFill="text2" w:themeFillTint="33"/>
            <w:vAlign w:val="center"/>
          </w:tcPr>
          <w:p w:rsidR="00EB60E5" w:rsidRPr="003D7743" w:rsidRDefault="00EB60E5" w:rsidP="00E17944">
            <w:pPr>
              <w:spacing w:beforeLines="20" w:before="48" w:afterLines="20" w:after="48"/>
              <w:contextualSpacing/>
              <w:rPr>
                <w:rFonts w:asciiTheme="minorHAnsi" w:hAnsiTheme="minorHAnsi"/>
                <w:bCs/>
                <w:color w:val="000000" w:themeColor="text1"/>
                <w:sz w:val="14"/>
                <w:szCs w:val="14"/>
              </w:rPr>
            </w:pPr>
            <w:r w:rsidRPr="003D7743">
              <w:rPr>
                <w:rFonts w:asciiTheme="minorHAnsi" w:hAnsiTheme="minorHAnsi"/>
                <w:bCs/>
                <w:color w:val="000000" w:themeColor="text1"/>
                <w:sz w:val="14"/>
                <w:szCs w:val="14"/>
              </w:rPr>
              <w:t>DOG 7.1</w:t>
            </w:r>
          </w:p>
        </w:tc>
        <w:tc>
          <w:tcPr>
            <w:tcW w:w="1591" w:type="pct"/>
            <w:vMerge w:val="restart"/>
            <w:tcBorders>
              <w:top w:val="single" w:sz="2" w:space="0" w:color="4F81BD"/>
            </w:tcBorders>
            <w:shd w:val="clear" w:color="auto" w:fill="C6D9F1" w:themeFill="text2" w:themeFillTint="33"/>
            <w:vAlign w:val="center"/>
          </w:tcPr>
          <w:p w:rsidR="00EB60E5" w:rsidRPr="003D7743" w:rsidRDefault="00EB60E5" w:rsidP="00E17944">
            <w:pPr>
              <w:spacing w:beforeLines="20" w:before="48" w:afterLines="20" w:after="48"/>
              <w:contextualSpacing/>
              <w:rPr>
                <w:rFonts w:asciiTheme="minorHAnsi" w:hAnsiTheme="minorHAnsi" w:cs="Arial"/>
                <w:color w:val="000000"/>
                <w:sz w:val="14"/>
                <w:szCs w:val="14"/>
              </w:rPr>
            </w:pPr>
            <w:r w:rsidRPr="003D7743">
              <w:rPr>
                <w:rFonts w:asciiTheme="minorHAnsi" w:hAnsiTheme="minorHAnsi" w:cs="Arial"/>
                <w:color w:val="000000"/>
                <w:sz w:val="14"/>
                <w:szCs w:val="14"/>
              </w:rPr>
              <w:t>Departmental information management senior officials, as designated by the deputy heads, are responsible for overseeing the implementation and monitoring of this directive in their department.</w:t>
            </w:r>
          </w:p>
        </w:tc>
        <w:tc>
          <w:tcPr>
            <w:tcW w:w="3090" w:type="pct"/>
            <w:tcBorders>
              <w:top w:val="single" w:sz="2" w:space="0" w:color="4F81BD"/>
              <w:bottom w:val="single" w:sz="2" w:space="0" w:color="4F81BD"/>
            </w:tcBorders>
            <w:shd w:val="clear" w:color="auto" w:fill="C6D9F1" w:themeFill="text2" w:themeFillTint="33"/>
            <w:vAlign w:val="center"/>
          </w:tcPr>
          <w:p w:rsidR="00EB60E5" w:rsidRPr="003D7743" w:rsidRDefault="00EB60E5" w:rsidP="00E17944">
            <w:pPr>
              <w:spacing w:beforeLines="20" w:before="48" w:afterLines="20" w:after="48"/>
              <w:contextualSpacing/>
              <w:rPr>
                <w:rFonts w:asciiTheme="minorHAnsi" w:hAnsiTheme="minorHAnsi"/>
                <w:color w:val="000000"/>
                <w:sz w:val="14"/>
                <w:szCs w:val="14"/>
              </w:rPr>
            </w:pPr>
            <w:r w:rsidRPr="003D7743">
              <w:rPr>
                <w:rFonts w:asciiTheme="minorHAnsi" w:hAnsiTheme="minorHAnsi"/>
                <w:color w:val="000000"/>
                <w:sz w:val="14"/>
                <w:szCs w:val="14"/>
              </w:rPr>
              <w:t xml:space="preserve">Performance framework for the monitoring of </w:t>
            </w:r>
            <w:r w:rsidR="002D6B48" w:rsidRPr="002D6B48">
              <w:rPr>
                <w:rFonts w:asciiTheme="minorHAnsi" w:hAnsiTheme="minorHAnsi"/>
                <w:sz w:val="14"/>
                <w:szCs w:val="14"/>
              </w:rPr>
              <w:t>Canadian Space Agency</w:t>
            </w:r>
            <w:r w:rsidRPr="003D7743">
              <w:rPr>
                <w:rFonts w:asciiTheme="minorHAnsi" w:hAnsiTheme="minorHAnsi"/>
                <w:sz w:val="14"/>
                <w:szCs w:val="14"/>
              </w:rPr>
              <w:t>'s progress against the activities and deliverables / milestones in the OGIP</w:t>
            </w:r>
          </w:p>
        </w:tc>
      </w:tr>
      <w:tr w:rsidR="00EB60E5" w:rsidRPr="003D7743" w:rsidTr="00E17944">
        <w:trPr>
          <w:trHeight w:val="288"/>
        </w:trPr>
        <w:tc>
          <w:tcPr>
            <w:tcW w:w="319" w:type="pct"/>
            <w:vMerge/>
            <w:shd w:val="clear" w:color="auto" w:fill="C6D9F1" w:themeFill="text2" w:themeFillTint="33"/>
            <w:vAlign w:val="center"/>
          </w:tcPr>
          <w:p w:rsidR="00EB60E5" w:rsidRPr="003D7743" w:rsidRDefault="00EB60E5" w:rsidP="00E17944">
            <w:pPr>
              <w:spacing w:beforeLines="20" w:before="48" w:afterLines="20" w:after="48"/>
              <w:contextualSpacing/>
              <w:rPr>
                <w:rFonts w:asciiTheme="minorHAnsi" w:hAnsiTheme="minorHAnsi"/>
                <w:bCs/>
                <w:color w:val="000000" w:themeColor="text1"/>
                <w:sz w:val="14"/>
                <w:szCs w:val="14"/>
              </w:rPr>
            </w:pPr>
          </w:p>
        </w:tc>
        <w:tc>
          <w:tcPr>
            <w:tcW w:w="1591" w:type="pct"/>
            <w:vMerge/>
            <w:shd w:val="clear" w:color="auto" w:fill="C6D9F1" w:themeFill="text2" w:themeFillTint="33"/>
            <w:vAlign w:val="center"/>
          </w:tcPr>
          <w:p w:rsidR="00EB60E5" w:rsidRPr="003D7743" w:rsidRDefault="00EB60E5" w:rsidP="00E17944">
            <w:pPr>
              <w:spacing w:beforeLines="20" w:before="48" w:afterLines="20" w:after="48"/>
              <w:contextualSpacing/>
              <w:rPr>
                <w:rFonts w:asciiTheme="minorHAnsi" w:hAnsiTheme="minorHAnsi" w:cs="Arial"/>
                <w:color w:val="000000"/>
                <w:sz w:val="14"/>
                <w:szCs w:val="14"/>
              </w:rPr>
            </w:pPr>
          </w:p>
        </w:tc>
        <w:tc>
          <w:tcPr>
            <w:tcW w:w="3090" w:type="pct"/>
            <w:tcBorders>
              <w:top w:val="single" w:sz="2" w:space="0" w:color="4F81BD"/>
              <w:bottom w:val="single" w:sz="2" w:space="0" w:color="4F81BD"/>
            </w:tcBorders>
            <w:shd w:val="clear" w:color="auto" w:fill="C6D9F1" w:themeFill="text2" w:themeFillTint="33"/>
            <w:vAlign w:val="center"/>
          </w:tcPr>
          <w:p w:rsidR="00EB60E5" w:rsidRPr="003D7743" w:rsidRDefault="00EB60E5" w:rsidP="00E17944">
            <w:pPr>
              <w:spacing w:beforeLines="20" w:before="48" w:afterLines="20" w:after="48"/>
              <w:contextualSpacing/>
              <w:rPr>
                <w:rFonts w:asciiTheme="minorHAnsi" w:hAnsiTheme="minorHAnsi"/>
                <w:color w:val="000000"/>
                <w:sz w:val="14"/>
                <w:szCs w:val="14"/>
              </w:rPr>
            </w:pPr>
            <w:r w:rsidRPr="003D7743">
              <w:rPr>
                <w:rFonts w:asciiTheme="minorHAnsi" w:hAnsiTheme="minorHAnsi"/>
                <w:color w:val="000000"/>
                <w:sz w:val="14"/>
                <w:szCs w:val="14"/>
              </w:rPr>
              <w:t>Progress</w:t>
            </w:r>
            <w:r w:rsidRPr="003D7743">
              <w:rPr>
                <w:rFonts w:asciiTheme="minorHAnsi" w:hAnsiTheme="minorHAnsi"/>
                <w:sz w:val="14"/>
                <w:szCs w:val="14"/>
              </w:rPr>
              <w:t xml:space="preserve"> against the activities and deliverables / milestones in the OGIP</w:t>
            </w:r>
            <w:r w:rsidRPr="003D7743">
              <w:rPr>
                <w:rFonts w:asciiTheme="minorHAnsi" w:hAnsiTheme="minorHAnsi"/>
                <w:color w:val="000000"/>
                <w:sz w:val="14"/>
                <w:szCs w:val="14"/>
              </w:rPr>
              <w:t xml:space="preserve"> is regularly reported to the governance structures in place to oversee the implementation</w:t>
            </w:r>
          </w:p>
        </w:tc>
      </w:tr>
      <w:tr w:rsidR="00EB60E5" w:rsidRPr="003D7743" w:rsidTr="00E17944">
        <w:trPr>
          <w:trHeight w:val="288"/>
        </w:trPr>
        <w:tc>
          <w:tcPr>
            <w:tcW w:w="319" w:type="pct"/>
            <w:vMerge/>
            <w:shd w:val="clear" w:color="auto" w:fill="C6D9F1" w:themeFill="text2" w:themeFillTint="33"/>
            <w:vAlign w:val="center"/>
          </w:tcPr>
          <w:p w:rsidR="00EB60E5" w:rsidRPr="003D7743" w:rsidRDefault="00EB60E5" w:rsidP="00E17944">
            <w:pPr>
              <w:spacing w:beforeLines="20" w:before="48" w:afterLines="20" w:after="48"/>
              <w:contextualSpacing/>
              <w:rPr>
                <w:rFonts w:asciiTheme="minorHAnsi" w:hAnsiTheme="minorHAnsi"/>
                <w:bCs/>
                <w:color w:val="000000" w:themeColor="text1"/>
                <w:sz w:val="14"/>
                <w:szCs w:val="14"/>
              </w:rPr>
            </w:pPr>
          </w:p>
        </w:tc>
        <w:tc>
          <w:tcPr>
            <w:tcW w:w="1591" w:type="pct"/>
            <w:vMerge/>
            <w:shd w:val="clear" w:color="auto" w:fill="C6D9F1" w:themeFill="text2" w:themeFillTint="33"/>
            <w:vAlign w:val="center"/>
          </w:tcPr>
          <w:p w:rsidR="00EB60E5" w:rsidRPr="003D7743" w:rsidRDefault="00EB60E5" w:rsidP="00E17944">
            <w:pPr>
              <w:spacing w:beforeLines="20" w:before="48" w:afterLines="20" w:after="48"/>
              <w:contextualSpacing/>
              <w:rPr>
                <w:rFonts w:asciiTheme="minorHAnsi" w:hAnsiTheme="minorHAnsi" w:cs="Arial"/>
                <w:color w:val="000000"/>
                <w:sz w:val="14"/>
                <w:szCs w:val="14"/>
              </w:rPr>
            </w:pPr>
          </w:p>
        </w:tc>
        <w:tc>
          <w:tcPr>
            <w:tcW w:w="3090" w:type="pct"/>
            <w:tcBorders>
              <w:top w:val="single" w:sz="2" w:space="0" w:color="4F81BD"/>
              <w:bottom w:val="single" w:sz="2" w:space="0" w:color="4F81BD"/>
            </w:tcBorders>
            <w:shd w:val="clear" w:color="auto" w:fill="C6D9F1" w:themeFill="text2" w:themeFillTint="33"/>
            <w:vAlign w:val="center"/>
          </w:tcPr>
          <w:p w:rsidR="00EB60E5" w:rsidRPr="003D7743" w:rsidRDefault="00EB60E5" w:rsidP="00E17944">
            <w:pPr>
              <w:spacing w:beforeLines="20" w:before="48" w:afterLines="20" w:after="48"/>
              <w:contextualSpacing/>
              <w:rPr>
                <w:rFonts w:asciiTheme="minorHAnsi" w:hAnsiTheme="minorHAnsi"/>
                <w:color w:val="000000"/>
                <w:sz w:val="14"/>
                <w:szCs w:val="14"/>
              </w:rPr>
            </w:pPr>
            <w:r w:rsidRPr="003D7743">
              <w:rPr>
                <w:rFonts w:asciiTheme="minorHAnsi" w:hAnsiTheme="minorHAnsi"/>
                <w:color w:val="000000"/>
                <w:sz w:val="14"/>
                <w:szCs w:val="14"/>
              </w:rPr>
              <w:t xml:space="preserve">Performance framework for the monitoring of </w:t>
            </w:r>
            <w:r w:rsidR="002D6B48" w:rsidRPr="002D6B48">
              <w:rPr>
                <w:rFonts w:asciiTheme="minorHAnsi" w:hAnsiTheme="minorHAnsi"/>
                <w:sz w:val="14"/>
                <w:szCs w:val="14"/>
              </w:rPr>
              <w:t>Canadian Space Agency</w:t>
            </w:r>
            <w:r w:rsidRPr="003D7743">
              <w:rPr>
                <w:rFonts w:asciiTheme="minorHAnsi" w:hAnsiTheme="minorHAnsi"/>
                <w:sz w:val="14"/>
                <w:szCs w:val="14"/>
              </w:rPr>
              <w:t>'s ongoing compliance to the requirements of the Directive</w:t>
            </w:r>
          </w:p>
        </w:tc>
      </w:tr>
      <w:tr w:rsidR="00EB60E5" w:rsidRPr="00700482" w:rsidTr="00E17944">
        <w:trPr>
          <w:trHeight w:val="288"/>
        </w:trPr>
        <w:tc>
          <w:tcPr>
            <w:tcW w:w="319" w:type="pct"/>
            <w:vMerge/>
            <w:tcBorders>
              <w:bottom w:val="single" w:sz="8" w:space="0" w:color="4F81BD"/>
            </w:tcBorders>
            <w:shd w:val="clear" w:color="auto" w:fill="C6D9F1" w:themeFill="text2" w:themeFillTint="33"/>
            <w:vAlign w:val="center"/>
          </w:tcPr>
          <w:p w:rsidR="00EB60E5" w:rsidRPr="003D7743" w:rsidRDefault="00EB60E5" w:rsidP="00E17944">
            <w:pPr>
              <w:spacing w:beforeLines="20" w:before="48" w:afterLines="20" w:after="48"/>
              <w:contextualSpacing/>
              <w:rPr>
                <w:rFonts w:asciiTheme="minorHAnsi" w:hAnsiTheme="minorHAnsi"/>
                <w:bCs/>
                <w:color w:val="000000" w:themeColor="text1"/>
                <w:sz w:val="14"/>
                <w:szCs w:val="14"/>
              </w:rPr>
            </w:pPr>
          </w:p>
        </w:tc>
        <w:tc>
          <w:tcPr>
            <w:tcW w:w="1591" w:type="pct"/>
            <w:vMerge/>
            <w:tcBorders>
              <w:bottom w:val="single" w:sz="8" w:space="0" w:color="4F81BD"/>
            </w:tcBorders>
            <w:shd w:val="clear" w:color="auto" w:fill="C6D9F1" w:themeFill="text2" w:themeFillTint="33"/>
            <w:vAlign w:val="center"/>
          </w:tcPr>
          <w:p w:rsidR="00EB60E5" w:rsidRPr="003D7743" w:rsidRDefault="00EB60E5" w:rsidP="00E17944">
            <w:pPr>
              <w:spacing w:beforeLines="20" w:before="48" w:afterLines="20" w:after="48"/>
              <w:contextualSpacing/>
              <w:rPr>
                <w:rFonts w:asciiTheme="minorHAnsi" w:hAnsiTheme="minorHAnsi" w:cs="Arial"/>
                <w:color w:val="000000"/>
                <w:sz w:val="14"/>
                <w:szCs w:val="14"/>
              </w:rPr>
            </w:pPr>
          </w:p>
        </w:tc>
        <w:tc>
          <w:tcPr>
            <w:tcW w:w="3090" w:type="pct"/>
            <w:tcBorders>
              <w:top w:val="single" w:sz="2" w:space="0" w:color="4F81BD"/>
              <w:bottom w:val="single" w:sz="8" w:space="0" w:color="4F81BD"/>
            </w:tcBorders>
            <w:shd w:val="clear" w:color="auto" w:fill="C6D9F1" w:themeFill="text2" w:themeFillTint="33"/>
            <w:vAlign w:val="center"/>
          </w:tcPr>
          <w:p w:rsidR="00EB60E5" w:rsidRDefault="00EB60E5" w:rsidP="00E17944">
            <w:pPr>
              <w:spacing w:beforeLines="20" w:before="48" w:afterLines="20" w:after="48"/>
              <w:contextualSpacing/>
              <w:rPr>
                <w:rFonts w:asciiTheme="minorHAnsi" w:hAnsiTheme="minorHAnsi"/>
                <w:color w:val="000000"/>
                <w:sz w:val="14"/>
                <w:szCs w:val="14"/>
              </w:rPr>
            </w:pPr>
            <w:r w:rsidRPr="003D7743">
              <w:rPr>
                <w:rFonts w:asciiTheme="minorHAnsi" w:hAnsiTheme="minorHAnsi"/>
                <w:sz w:val="14"/>
                <w:szCs w:val="14"/>
              </w:rPr>
              <w:t>Process to ensure significant difficulties, gaps in performance, or compliance issues are reported to the Deputy Head (DH)</w:t>
            </w:r>
          </w:p>
        </w:tc>
      </w:tr>
    </w:tbl>
    <w:p w:rsidR="00EB60E5" w:rsidRDefault="00EB60E5" w:rsidP="00EB60E5">
      <w:pPr>
        <w:rPr>
          <w:rFonts w:cs="Arial"/>
          <w:b/>
          <w:szCs w:val="26"/>
        </w:rPr>
      </w:pPr>
    </w:p>
    <w:p w:rsidR="00EB60E5" w:rsidRDefault="00EB60E5" w:rsidP="00EB60E5">
      <w:pPr>
        <w:rPr>
          <w:rFonts w:cs="Arial"/>
          <w:b/>
          <w:szCs w:val="26"/>
        </w:rPr>
      </w:pPr>
    </w:p>
    <w:p w:rsidR="0080297B" w:rsidRDefault="0080297B">
      <w:pPr>
        <w:rPr>
          <w:rFonts w:ascii="Arial" w:hAnsi="Arial" w:cs="Arial"/>
          <w:b/>
          <w:bCs/>
          <w:i/>
          <w:iCs/>
          <w:sz w:val="22"/>
          <w:szCs w:val="28"/>
        </w:rPr>
      </w:pPr>
      <w:bookmarkStart w:id="34" w:name="_Toc422230214"/>
      <w:r>
        <w:br w:type="page"/>
      </w:r>
    </w:p>
    <w:p w:rsidR="00EB60E5" w:rsidRPr="00AA4901" w:rsidRDefault="00E74A80" w:rsidP="00EB60E5">
      <w:pPr>
        <w:pStyle w:val="Titre2"/>
        <w:numPr>
          <w:ilvl w:val="0"/>
          <w:numId w:val="0"/>
        </w:numPr>
        <w:ind w:left="578"/>
      </w:pPr>
      <w:bookmarkStart w:id="35" w:name="_Toc431976689"/>
      <w:r>
        <w:lastRenderedPageBreak/>
        <w:t>A</w:t>
      </w:r>
      <w:r w:rsidR="00EB60E5" w:rsidRPr="00AA4901">
        <w:t xml:space="preserve">nnex </w:t>
      </w:r>
      <w:r w:rsidR="00EB60E5">
        <w:t>B – Performance Measures</w:t>
      </w:r>
      <w:bookmarkEnd w:id="34"/>
      <w:bookmarkEnd w:id="35"/>
    </w:p>
    <w:p w:rsidR="00EB60E5" w:rsidRPr="0056281A" w:rsidRDefault="00EB60E5" w:rsidP="00EB60E5">
      <w:pPr>
        <w:rPr>
          <w:i/>
          <w:color w:val="808080"/>
          <w:sz w:val="12"/>
          <w:szCs w:val="12"/>
        </w:rPr>
      </w:pPr>
    </w:p>
    <w:p w:rsidR="00EB60E5" w:rsidRPr="0080297B" w:rsidRDefault="00EB60E5" w:rsidP="00EB60E5">
      <w:pPr>
        <w:rPr>
          <w:i/>
        </w:rPr>
      </w:pPr>
      <w:r w:rsidRPr="0080297B">
        <w:rPr>
          <w:i/>
        </w:rPr>
        <w:t>Note: Year 1 is from October 9</w:t>
      </w:r>
      <w:r w:rsidRPr="0080297B">
        <w:rPr>
          <w:i/>
          <w:vertAlign w:val="superscript"/>
        </w:rPr>
        <w:t>th</w:t>
      </w:r>
      <w:r w:rsidRPr="0080297B">
        <w:rPr>
          <w:i/>
        </w:rPr>
        <w:t xml:space="preserve"> 2014 (the Directive’s effective date) to October 31</w:t>
      </w:r>
      <w:r w:rsidRPr="0080297B">
        <w:rPr>
          <w:i/>
          <w:vertAlign w:val="superscript"/>
        </w:rPr>
        <w:t>st</w:t>
      </w:r>
      <w:r w:rsidRPr="0080297B">
        <w:rPr>
          <w:i/>
        </w:rPr>
        <w:t xml:space="preserve"> 2015. Year 2 is from November 1</w:t>
      </w:r>
      <w:r w:rsidRPr="0080297B">
        <w:rPr>
          <w:i/>
          <w:vertAlign w:val="superscript"/>
        </w:rPr>
        <w:t>st</w:t>
      </w:r>
      <w:r w:rsidRPr="0080297B">
        <w:rPr>
          <w:i/>
        </w:rPr>
        <w:t xml:space="preserve"> 2015 to October 31</w:t>
      </w:r>
      <w:r w:rsidRPr="0080297B">
        <w:rPr>
          <w:i/>
          <w:vertAlign w:val="superscript"/>
        </w:rPr>
        <w:t>st</w:t>
      </w:r>
      <w:r w:rsidRPr="0080297B">
        <w:rPr>
          <w:i/>
        </w:rPr>
        <w:t xml:space="preserve"> 2016. Year 3 is from November 1</w:t>
      </w:r>
      <w:r w:rsidRPr="0080297B">
        <w:rPr>
          <w:i/>
          <w:vertAlign w:val="superscript"/>
        </w:rPr>
        <w:t>st</w:t>
      </w:r>
      <w:r w:rsidRPr="0080297B">
        <w:rPr>
          <w:i/>
        </w:rPr>
        <w:t xml:space="preserve"> 2016 to October 31</w:t>
      </w:r>
      <w:r w:rsidRPr="0080297B">
        <w:rPr>
          <w:i/>
          <w:vertAlign w:val="superscript"/>
        </w:rPr>
        <w:t>st</w:t>
      </w:r>
      <w:r w:rsidRPr="0080297B">
        <w:rPr>
          <w:i/>
        </w:rPr>
        <w:t xml:space="preserve"> 2017. Year 4 is from November 1</w:t>
      </w:r>
      <w:r w:rsidRPr="0080297B">
        <w:rPr>
          <w:i/>
          <w:vertAlign w:val="superscript"/>
        </w:rPr>
        <w:t>st</w:t>
      </w:r>
      <w:r w:rsidRPr="0080297B">
        <w:rPr>
          <w:i/>
        </w:rPr>
        <w:t xml:space="preserve"> 2017 to October 31</w:t>
      </w:r>
      <w:r w:rsidRPr="0080297B">
        <w:rPr>
          <w:i/>
          <w:vertAlign w:val="superscript"/>
        </w:rPr>
        <w:t>st</w:t>
      </w:r>
      <w:r w:rsidRPr="0080297B">
        <w:rPr>
          <w:i/>
        </w:rPr>
        <w:t xml:space="preserve"> 2018. Year 5 is from November 1</w:t>
      </w:r>
      <w:r w:rsidRPr="0080297B">
        <w:rPr>
          <w:i/>
          <w:vertAlign w:val="superscript"/>
        </w:rPr>
        <w:t>st</w:t>
      </w:r>
      <w:r w:rsidRPr="0080297B">
        <w:rPr>
          <w:i/>
        </w:rPr>
        <w:t xml:space="preserve"> 2018 to March 31</w:t>
      </w:r>
      <w:r w:rsidRPr="0080297B">
        <w:rPr>
          <w:i/>
          <w:vertAlign w:val="superscript"/>
        </w:rPr>
        <w:t>st</w:t>
      </w:r>
      <w:r w:rsidRPr="0080297B">
        <w:rPr>
          <w:i/>
        </w:rPr>
        <w:t xml:space="preserve"> 2020.</w:t>
      </w:r>
    </w:p>
    <w:p w:rsidR="00EB60E5" w:rsidRDefault="00EB60E5" w:rsidP="00EB60E5">
      <w:pPr>
        <w:rPr>
          <w:i/>
          <w:color w:val="808080"/>
        </w:rPr>
      </w:pPr>
    </w:p>
    <w:p w:rsidR="00EB60E5" w:rsidRPr="0080297B" w:rsidRDefault="00EB60E5" w:rsidP="00EB60E5">
      <w:pPr>
        <w:pStyle w:val="StyleHeading3Calibri11pt"/>
        <w:numPr>
          <w:ilvl w:val="0"/>
          <w:numId w:val="4"/>
        </w:numPr>
        <w:spacing w:before="0" w:after="0"/>
        <w:ind w:left="576" w:hanging="288"/>
      </w:pPr>
      <w:bookmarkStart w:id="36" w:name="_Toc422230215"/>
      <w:bookmarkStart w:id="37" w:name="_Toc431976690"/>
      <w:r>
        <w:t>Implementation Planning</w:t>
      </w:r>
      <w:bookmarkEnd w:id="36"/>
      <w:bookmarkEnd w:id="37"/>
      <w:r w:rsidRPr="0080297B">
        <w:rPr>
          <w:i/>
          <w:color w:val="808080" w:themeColor="background1" w:themeShade="80"/>
        </w:rPr>
        <w:t xml:space="preserve"> </w:t>
      </w:r>
    </w:p>
    <w:tbl>
      <w:tblPr>
        <w:tblW w:w="5000" w:type="pct"/>
        <w:tblBorders>
          <w:top w:val="single" w:sz="8" w:space="0" w:color="4F81BD"/>
          <w:bottom w:val="single" w:sz="8" w:space="0" w:color="4F81BD"/>
          <w:insideH w:val="single" w:sz="8" w:space="0" w:color="4F81BD"/>
          <w:insideV w:val="single" w:sz="8" w:space="0" w:color="4F81BD"/>
        </w:tblBorders>
        <w:tblLayout w:type="fixed"/>
        <w:tblLook w:val="04A0" w:firstRow="1" w:lastRow="0" w:firstColumn="1" w:lastColumn="0" w:noHBand="0" w:noVBand="1"/>
      </w:tblPr>
      <w:tblGrid>
        <w:gridCol w:w="618"/>
        <w:gridCol w:w="712"/>
        <w:gridCol w:w="7130"/>
        <w:gridCol w:w="1335"/>
        <w:gridCol w:w="1335"/>
        <w:gridCol w:w="1335"/>
        <w:gridCol w:w="1335"/>
        <w:gridCol w:w="1335"/>
        <w:gridCol w:w="1335"/>
        <w:gridCol w:w="1328"/>
      </w:tblGrid>
      <w:tr w:rsidR="00EB60E5" w:rsidRPr="00EF4459" w:rsidTr="00E17944">
        <w:tc>
          <w:tcPr>
            <w:tcW w:w="374" w:type="pct"/>
            <w:gridSpan w:val="2"/>
            <w:tcBorders>
              <w:bottom w:val="single" w:sz="8" w:space="0" w:color="4F81BD"/>
            </w:tcBorders>
            <w:shd w:val="clear" w:color="auto" w:fill="auto"/>
          </w:tcPr>
          <w:p w:rsidR="00EB60E5" w:rsidRPr="00EF4459" w:rsidRDefault="00EB60E5" w:rsidP="00E17944">
            <w:pPr>
              <w:spacing w:before="10" w:after="10"/>
              <w:rPr>
                <w:rFonts w:ascii="Arial Narrow" w:hAnsi="Arial Narrow"/>
                <w:b/>
                <w:bCs/>
                <w:color w:val="336699"/>
                <w:sz w:val="16"/>
                <w:szCs w:val="16"/>
              </w:rPr>
            </w:pPr>
            <w:r>
              <w:rPr>
                <w:rFonts w:ascii="Arial Narrow" w:hAnsi="Arial Narrow"/>
                <w:b/>
                <w:bCs/>
                <w:color w:val="336699"/>
                <w:sz w:val="16"/>
                <w:szCs w:val="16"/>
              </w:rPr>
              <w:t>Deliverable</w:t>
            </w:r>
          </w:p>
        </w:tc>
        <w:tc>
          <w:tcPr>
            <w:tcW w:w="2003" w:type="pct"/>
            <w:tcBorders>
              <w:bottom w:val="single" w:sz="8" w:space="0" w:color="4F81BD"/>
            </w:tcBorders>
            <w:shd w:val="clear" w:color="auto" w:fill="auto"/>
          </w:tcPr>
          <w:p w:rsidR="00EB60E5" w:rsidRPr="00EF4459" w:rsidRDefault="00EB60E5" w:rsidP="00E17944">
            <w:pPr>
              <w:spacing w:before="10" w:after="10"/>
              <w:rPr>
                <w:rFonts w:ascii="Arial Narrow" w:hAnsi="Arial Narrow"/>
                <w:b/>
                <w:bCs/>
                <w:color w:val="336699"/>
                <w:sz w:val="16"/>
                <w:szCs w:val="16"/>
              </w:rPr>
            </w:pPr>
            <w:r>
              <w:rPr>
                <w:rFonts w:ascii="Arial Narrow" w:hAnsi="Arial Narrow"/>
                <w:b/>
                <w:bCs/>
                <w:color w:val="336699"/>
                <w:sz w:val="16"/>
                <w:szCs w:val="16"/>
              </w:rPr>
              <w:t>Measure</w:t>
            </w:r>
          </w:p>
        </w:tc>
        <w:tc>
          <w:tcPr>
            <w:tcW w:w="375" w:type="pct"/>
            <w:tcBorders>
              <w:bottom w:val="single" w:sz="8" w:space="0" w:color="4F81BD"/>
            </w:tcBorders>
            <w:shd w:val="clear" w:color="auto" w:fill="auto"/>
          </w:tcPr>
          <w:p w:rsidR="00EB60E5" w:rsidRPr="00EF4459" w:rsidRDefault="00EB60E5" w:rsidP="00E17944">
            <w:pPr>
              <w:spacing w:before="10" w:after="10"/>
              <w:rPr>
                <w:rFonts w:ascii="Arial Narrow" w:hAnsi="Arial Narrow"/>
                <w:b/>
                <w:bCs/>
                <w:color w:val="336699"/>
                <w:sz w:val="16"/>
                <w:szCs w:val="16"/>
              </w:rPr>
            </w:pPr>
            <w:r>
              <w:rPr>
                <w:rFonts w:ascii="Arial Narrow" w:hAnsi="Arial Narrow"/>
                <w:b/>
                <w:bCs/>
                <w:color w:val="336699"/>
                <w:sz w:val="16"/>
                <w:szCs w:val="16"/>
              </w:rPr>
              <w:t>Target Status</w:t>
            </w:r>
          </w:p>
        </w:tc>
        <w:tc>
          <w:tcPr>
            <w:tcW w:w="375" w:type="pct"/>
            <w:tcBorders>
              <w:bottom w:val="single" w:sz="8" w:space="0" w:color="4F81BD"/>
            </w:tcBorders>
            <w:shd w:val="clear" w:color="auto" w:fill="auto"/>
          </w:tcPr>
          <w:p w:rsidR="00EB60E5" w:rsidRDefault="00EB60E5" w:rsidP="00E17944">
            <w:pPr>
              <w:spacing w:before="10" w:after="10"/>
              <w:rPr>
                <w:rFonts w:ascii="Arial Narrow" w:hAnsi="Arial Narrow"/>
                <w:b/>
                <w:bCs/>
                <w:color w:val="336699"/>
                <w:sz w:val="16"/>
                <w:szCs w:val="16"/>
              </w:rPr>
            </w:pPr>
            <w:r>
              <w:rPr>
                <w:rFonts w:ascii="Arial Narrow" w:hAnsi="Arial Narrow"/>
                <w:b/>
                <w:bCs/>
                <w:color w:val="336699"/>
                <w:sz w:val="16"/>
                <w:szCs w:val="16"/>
              </w:rPr>
              <w:t xml:space="preserve">Target </w:t>
            </w:r>
          </w:p>
          <w:p w:rsidR="00EB60E5" w:rsidRPr="00EF4459" w:rsidRDefault="00EB60E5" w:rsidP="00E17944">
            <w:pPr>
              <w:spacing w:before="10" w:after="10"/>
              <w:rPr>
                <w:rFonts w:ascii="Arial Narrow" w:hAnsi="Arial Narrow"/>
                <w:b/>
                <w:bCs/>
                <w:color w:val="336699"/>
                <w:sz w:val="16"/>
                <w:szCs w:val="16"/>
              </w:rPr>
            </w:pPr>
            <w:r>
              <w:rPr>
                <w:rFonts w:ascii="Arial Narrow" w:hAnsi="Arial Narrow"/>
                <w:b/>
                <w:bCs/>
                <w:color w:val="336699"/>
                <w:sz w:val="16"/>
                <w:szCs w:val="16"/>
              </w:rPr>
              <w:t>Date</w:t>
            </w:r>
          </w:p>
        </w:tc>
        <w:tc>
          <w:tcPr>
            <w:tcW w:w="375" w:type="pct"/>
            <w:tcBorders>
              <w:bottom w:val="single" w:sz="8" w:space="0" w:color="4F81BD"/>
            </w:tcBorders>
            <w:shd w:val="clear" w:color="auto" w:fill="auto"/>
          </w:tcPr>
          <w:p w:rsidR="00EB60E5" w:rsidRDefault="00EB60E5" w:rsidP="00E17944">
            <w:pPr>
              <w:spacing w:before="10" w:after="10"/>
              <w:rPr>
                <w:rFonts w:ascii="Arial Narrow" w:hAnsi="Arial Narrow"/>
                <w:b/>
                <w:bCs/>
                <w:color w:val="336699"/>
                <w:sz w:val="16"/>
                <w:szCs w:val="16"/>
              </w:rPr>
            </w:pPr>
            <w:r>
              <w:rPr>
                <w:rFonts w:ascii="Arial Narrow" w:hAnsi="Arial Narrow"/>
                <w:b/>
                <w:bCs/>
                <w:color w:val="336699"/>
                <w:sz w:val="16"/>
                <w:szCs w:val="16"/>
              </w:rPr>
              <w:t>End Year 1</w:t>
            </w:r>
          </w:p>
          <w:p w:rsidR="00EB60E5" w:rsidRPr="00EF4459" w:rsidRDefault="00EB60E5" w:rsidP="00E17944">
            <w:pPr>
              <w:spacing w:before="10" w:after="10"/>
              <w:rPr>
                <w:rFonts w:ascii="Arial Narrow" w:hAnsi="Arial Narrow"/>
                <w:b/>
                <w:bCs/>
                <w:color w:val="336699"/>
                <w:sz w:val="16"/>
                <w:szCs w:val="16"/>
              </w:rPr>
            </w:pPr>
            <w:r>
              <w:rPr>
                <w:rFonts w:ascii="Arial Narrow" w:hAnsi="Arial Narrow"/>
                <w:b/>
                <w:bCs/>
                <w:color w:val="336699"/>
                <w:sz w:val="16"/>
                <w:szCs w:val="16"/>
              </w:rPr>
              <w:t>Status</w:t>
            </w:r>
          </w:p>
        </w:tc>
        <w:tc>
          <w:tcPr>
            <w:tcW w:w="375" w:type="pct"/>
            <w:tcBorders>
              <w:bottom w:val="single" w:sz="8" w:space="0" w:color="4F81BD"/>
            </w:tcBorders>
          </w:tcPr>
          <w:p w:rsidR="00EB60E5" w:rsidRPr="00EF4459" w:rsidRDefault="00EB60E5" w:rsidP="00E17944">
            <w:pPr>
              <w:spacing w:before="10" w:after="10"/>
              <w:rPr>
                <w:rFonts w:ascii="Arial Narrow" w:hAnsi="Arial Narrow"/>
                <w:b/>
                <w:bCs/>
                <w:color w:val="336699"/>
                <w:sz w:val="16"/>
                <w:szCs w:val="16"/>
              </w:rPr>
            </w:pPr>
            <w:r>
              <w:rPr>
                <w:rFonts w:ascii="Arial Narrow" w:hAnsi="Arial Narrow"/>
                <w:b/>
                <w:bCs/>
                <w:color w:val="336699"/>
                <w:sz w:val="16"/>
                <w:szCs w:val="16"/>
              </w:rPr>
              <w:t>End Year 2 Status</w:t>
            </w:r>
          </w:p>
        </w:tc>
        <w:tc>
          <w:tcPr>
            <w:tcW w:w="375" w:type="pct"/>
            <w:tcBorders>
              <w:bottom w:val="single" w:sz="8" w:space="0" w:color="4F81BD"/>
            </w:tcBorders>
            <w:shd w:val="clear" w:color="auto" w:fill="auto"/>
          </w:tcPr>
          <w:p w:rsidR="00EB60E5" w:rsidRPr="00EF4459" w:rsidRDefault="00EB60E5" w:rsidP="00E17944">
            <w:pPr>
              <w:spacing w:before="10" w:after="10"/>
              <w:rPr>
                <w:rFonts w:ascii="Arial Narrow" w:hAnsi="Arial Narrow"/>
                <w:b/>
                <w:bCs/>
                <w:color w:val="336699"/>
                <w:sz w:val="16"/>
                <w:szCs w:val="16"/>
              </w:rPr>
            </w:pPr>
            <w:r>
              <w:rPr>
                <w:rFonts w:ascii="Arial Narrow" w:hAnsi="Arial Narrow"/>
                <w:b/>
                <w:bCs/>
                <w:color w:val="336699"/>
                <w:sz w:val="16"/>
                <w:szCs w:val="16"/>
              </w:rPr>
              <w:t>End Year 3 Status</w:t>
            </w:r>
          </w:p>
        </w:tc>
        <w:tc>
          <w:tcPr>
            <w:tcW w:w="375" w:type="pct"/>
            <w:tcBorders>
              <w:bottom w:val="single" w:sz="8" w:space="0" w:color="4F81BD"/>
            </w:tcBorders>
          </w:tcPr>
          <w:p w:rsidR="00EB60E5" w:rsidRDefault="00EB60E5" w:rsidP="00E17944">
            <w:pPr>
              <w:spacing w:before="10" w:after="10"/>
              <w:rPr>
                <w:rFonts w:ascii="Arial Narrow" w:hAnsi="Arial Narrow"/>
                <w:b/>
                <w:bCs/>
                <w:color w:val="336699"/>
                <w:sz w:val="16"/>
                <w:szCs w:val="16"/>
              </w:rPr>
            </w:pPr>
            <w:r>
              <w:rPr>
                <w:rFonts w:ascii="Arial Narrow" w:hAnsi="Arial Narrow"/>
                <w:b/>
                <w:bCs/>
                <w:color w:val="336699"/>
                <w:sz w:val="16"/>
                <w:szCs w:val="16"/>
              </w:rPr>
              <w:t>End Year 4</w:t>
            </w:r>
          </w:p>
          <w:p w:rsidR="00EB60E5" w:rsidRPr="00EF4459" w:rsidRDefault="00EB60E5" w:rsidP="00E17944">
            <w:pPr>
              <w:spacing w:before="10" w:after="10"/>
              <w:rPr>
                <w:rFonts w:ascii="Arial Narrow" w:hAnsi="Arial Narrow"/>
                <w:b/>
                <w:bCs/>
                <w:color w:val="336699"/>
                <w:sz w:val="16"/>
                <w:szCs w:val="16"/>
              </w:rPr>
            </w:pPr>
            <w:r>
              <w:rPr>
                <w:rFonts w:ascii="Arial Narrow" w:hAnsi="Arial Narrow"/>
                <w:b/>
                <w:bCs/>
                <w:color w:val="336699"/>
                <w:sz w:val="16"/>
                <w:szCs w:val="16"/>
              </w:rPr>
              <w:t>Status</w:t>
            </w:r>
          </w:p>
        </w:tc>
        <w:tc>
          <w:tcPr>
            <w:tcW w:w="373" w:type="pct"/>
            <w:tcBorders>
              <w:bottom w:val="single" w:sz="8" w:space="0" w:color="4F81BD"/>
            </w:tcBorders>
          </w:tcPr>
          <w:p w:rsidR="00EB60E5" w:rsidRDefault="00EB60E5" w:rsidP="00E17944">
            <w:pPr>
              <w:spacing w:before="10" w:after="10"/>
              <w:rPr>
                <w:rFonts w:ascii="Arial Narrow" w:hAnsi="Arial Narrow"/>
                <w:b/>
                <w:bCs/>
                <w:color w:val="336699"/>
                <w:sz w:val="16"/>
                <w:szCs w:val="16"/>
              </w:rPr>
            </w:pPr>
            <w:r>
              <w:rPr>
                <w:rFonts w:ascii="Arial Narrow" w:hAnsi="Arial Narrow"/>
                <w:b/>
                <w:bCs/>
                <w:color w:val="336699"/>
                <w:sz w:val="16"/>
                <w:szCs w:val="16"/>
              </w:rPr>
              <w:t>End Year 5</w:t>
            </w:r>
          </w:p>
          <w:p w:rsidR="00EB60E5" w:rsidRPr="00EF4459" w:rsidRDefault="00EB60E5" w:rsidP="00E17944">
            <w:pPr>
              <w:spacing w:before="10" w:after="10"/>
              <w:rPr>
                <w:rFonts w:ascii="Arial Narrow" w:hAnsi="Arial Narrow"/>
                <w:b/>
                <w:bCs/>
                <w:color w:val="336699"/>
                <w:sz w:val="16"/>
                <w:szCs w:val="16"/>
              </w:rPr>
            </w:pPr>
            <w:r>
              <w:rPr>
                <w:rFonts w:ascii="Arial Narrow" w:hAnsi="Arial Narrow"/>
                <w:b/>
                <w:bCs/>
                <w:color w:val="336699"/>
                <w:sz w:val="16"/>
                <w:szCs w:val="16"/>
              </w:rPr>
              <w:t>Status</w:t>
            </w:r>
          </w:p>
        </w:tc>
      </w:tr>
      <w:tr w:rsidR="00EB60E5" w:rsidRPr="00700482" w:rsidTr="00E17944">
        <w:tc>
          <w:tcPr>
            <w:tcW w:w="174" w:type="pct"/>
            <w:vMerge w:val="restart"/>
            <w:tcBorders>
              <w:right w:val="single" w:sz="2" w:space="0" w:color="4F81BD"/>
            </w:tcBorders>
            <w:shd w:val="clear" w:color="auto" w:fill="C6D9F1" w:themeFill="text2" w:themeFillTint="33"/>
            <w:vAlign w:val="center"/>
          </w:tcPr>
          <w:p w:rsidR="00EB60E5" w:rsidRPr="00322E2A" w:rsidRDefault="00EB60E5" w:rsidP="00E17944">
            <w:pPr>
              <w:spacing w:before="10" w:after="10"/>
              <w:jc w:val="center"/>
              <w:rPr>
                <w:rFonts w:ascii="Arial Narrow" w:hAnsi="Arial Narrow"/>
                <w:color w:val="000000"/>
                <w:sz w:val="18"/>
                <w:szCs w:val="18"/>
              </w:rPr>
            </w:pPr>
            <w:r w:rsidRPr="001D59B5">
              <w:rPr>
                <w:rFonts w:ascii="Arial Narrow" w:hAnsi="Arial Narrow"/>
                <w:color w:val="000000"/>
                <w:sz w:val="12"/>
                <w:szCs w:val="12"/>
              </w:rPr>
              <w:t xml:space="preserve">DOG </w:t>
            </w:r>
            <w:r w:rsidRPr="00322E2A">
              <w:rPr>
                <w:rFonts w:ascii="Arial Narrow" w:hAnsi="Arial Narrow"/>
                <w:color w:val="000000"/>
                <w:sz w:val="18"/>
                <w:szCs w:val="18"/>
              </w:rPr>
              <w:t>6.4</w:t>
            </w:r>
          </w:p>
        </w:tc>
        <w:tc>
          <w:tcPr>
            <w:tcW w:w="200" w:type="pct"/>
            <w:vMerge w:val="restart"/>
            <w:tcBorders>
              <w:left w:val="single" w:sz="2" w:space="0" w:color="4F81BD"/>
              <w:right w:val="single" w:sz="2" w:space="0" w:color="4F81BD"/>
            </w:tcBorders>
            <w:shd w:val="clear" w:color="auto" w:fill="auto"/>
            <w:textDirection w:val="btLr"/>
            <w:vAlign w:val="center"/>
          </w:tcPr>
          <w:p w:rsidR="00EB60E5" w:rsidRPr="00322E2A" w:rsidRDefault="00EB60E5" w:rsidP="00E17944">
            <w:pPr>
              <w:spacing w:before="10" w:after="10"/>
              <w:ind w:left="113" w:right="113"/>
              <w:jc w:val="center"/>
              <w:rPr>
                <w:rFonts w:ascii="Arial Narrow" w:hAnsi="Arial Narrow"/>
                <w:color w:val="000000"/>
                <w:sz w:val="18"/>
                <w:szCs w:val="18"/>
              </w:rPr>
            </w:pPr>
            <w:r w:rsidRPr="00322E2A">
              <w:rPr>
                <w:rFonts w:ascii="Arial Narrow" w:hAnsi="Arial Narrow"/>
                <w:color w:val="000000"/>
                <w:sz w:val="18"/>
                <w:szCs w:val="18"/>
              </w:rPr>
              <w:t>Open Government Implementation Plan</w:t>
            </w:r>
          </w:p>
        </w:tc>
        <w:tc>
          <w:tcPr>
            <w:tcW w:w="2003" w:type="pct"/>
            <w:tcBorders>
              <w:left w:val="single" w:sz="2" w:space="0" w:color="4F81BD"/>
              <w:bottom w:val="single" w:sz="2" w:space="0" w:color="4F81BD"/>
              <w:right w:val="single" w:sz="2" w:space="0" w:color="4F81BD"/>
            </w:tcBorders>
            <w:shd w:val="clear" w:color="auto" w:fill="C6D9F1" w:themeFill="text2" w:themeFillTint="33"/>
          </w:tcPr>
          <w:p w:rsidR="00EB60E5" w:rsidRPr="00635EE5" w:rsidRDefault="00EB60E5" w:rsidP="00E17944">
            <w:pPr>
              <w:spacing w:before="10" w:after="10"/>
              <w:rPr>
                <w:rFonts w:asciiTheme="minorHAnsi" w:hAnsiTheme="minorHAnsi"/>
                <w:bCs/>
                <w:color w:val="000000" w:themeColor="text1"/>
                <w:sz w:val="14"/>
                <w:szCs w:val="14"/>
              </w:rPr>
            </w:pPr>
            <w:r w:rsidRPr="00635EE5">
              <w:rPr>
                <w:rFonts w:asciiTheme="minorHAnsi" w:hAnsiTheme="minorHAnsi"/>
                <w:bCs/>
                <w:color w:val="000000" w:themeColor="text1"/>
                <w:sz w:val="14"/>
                <w:szCs w:val="14"/>
              </w:rPr>
              <w:t>The department’s or agency’s Open Government Implementation Plan (OGIP) is developed.</w:t>
            </w:r>
          </w:p>
        </w:tc>
        <w:tc>
          <w:tcPr>
            <w:tcW w:w="375" w:type="pct"/>
            <w:tcBorders>
              <w:left w:val="single" w:sz="2" w:space="0" w:color="4F81BD"/>
              <w:bottom w:val="single" w:sz="2" w:space="0" w:color="4F81BD"/>
              <w:right w:val="single" w:sz="2" w:space="0" w:color="4F81BD"/>
            </w:tcBorders>
            <w:shd w:val="clear" w:color="auto" w:fill="C6D9F1" w:themeFill="text2" w:themeFillTint="33"/>
            <w:vAlign w:val="center"/>
          </w:tcPr>
          <w:p w:rsidR="00EB60E5" w:rsidRPr="0000017E" w:rsidRDefault="00EB60E5" w:rsidP="00E17944">
            <w:pPr>
              <w:spacing w:before="10" w:after="10"/>
              <w:jc w:val="center"/>
              <w:rPr>
                <w:rFonts w:asciiTheme="minorHAnsi" w:hAnsiTheme="minorHAnsi"/>
                <w:color w:val="000000"/>
                <w:sz w:val="14"/>
                <w:szCs w:val="14"/>
              </w:rPr>
            </w:pPr>
            <w:r w:rsidRPr="0000017E">
              <w:rPr>
                <w:rFonts w:asciiTheme="minorHAnsi" w:hAnsiTheme="minorHAnsi"/>
                <w:color w:val="000000"/>
                <w:sz w:val="14"/>
                <w:szCs w:val="14"/>
              </w:rPr>
              <w:t>Y</w:t>
            </w:r>
          </w:p>
        </w:tc>
        <w:tc>
          <w:tcPr>
            <w:tcW w:w="375" w:type="pct"/>
            <w:tcBorders>
              <w:left w:val="single" w:sz="2" w:space="0" w:color="4F81BD"/>
              <w:bottom w:val="single" w:sz="2" w:space="0" w:color="4F81BD"/>
              <w:right w:val="single" w:sz="2" w:space="0" w:color="4F81BD"/>
            </w:tcBorders>
            <w:shd w:val="clear" w:color="auto" w:fill="C6D9F1" w:themeFill="text2" w:themeFillTint="33"/>
            <w:vAlign w:val="center"/>
          </w:tcPr>
          <w:p w:rsidR="00EB60E5" w:rsidRPr="0000017E" w:rsidRDefault="00EB60E5" w:rsidP="00E17944">
            <w:pPr>
              <w:spacing w:before="10" w:after="10"/>
              <w:jc w:val="center"/>
              <w:rPr>
                <w:rFonts w:asciiTheme="minorHAnsi" w:hAnsiTheme="minorHAnsi"/>
                <w:color w:val="000000"/>
                <w:sz w:val="14"/>
                <w:szCs w:val="14"/>
              </w:rPr>
            </w:pPr>
            <w:r w:rsidRPr="0000017E">
              <w:rPr>
                <w:rFonts w:asciiTheme="minorHAnsi" w:hAnsiTheme="minorHAnsi"/>
                <w:color w:val="000000"/>
                <w:sz w:val="14"/>
                <w:szCs w:val="14"/>
              </w:rPr>
              <w:t>Year 1</w:t>
            </w:r>
          </w:p>
        </w:tc>
        <w:tc>
          <w:tcPr>
            <w:tcW w:w="375" w:type="pct"/>
            <w:tcBorders>
              <w:left w:val="single" w:sz="2" w:space="0" w:color="4F81BD"/>
              <w:bottom w:val="single" w:sz="2" w:space="0" w:color="4F81BD"/>
              <w:right w:val="single" w:sz="2" w:space="0" w:color="4F81BD"/>
            </w:tcBorders>
            <w:shd w:val="clear" w:color="auto" w:fill="C6D9F1" w:themeFill="text2" w:themeFillTint="33"/>
            <w:vAlign w:val="center"/>
          </w:tcPr>
          <w:p w:rsidR="00EB60E5" w:rsidRPr="00470349" w:rsidRDefault="00EB60E5" w:rsidP="00E17944">
            <w:pPr>
              <w:spacing w:before="10" w:after="10"/>
              <w:jc w:val="center"/>
              <w:rPr>
                <w:rFonts w:asciiTheme="minorHAnsi" w:hAnsiTheme="minorHAnsi"/>
                <w:i/>
                <w:color w:val="000000"/>
                <w:sz w:val="14"/>
                <w:szCs w:val="14"/>
              </w:rPr>
            </w:pPr>
            <w:r w:rsidRPr="00A1053F">
              <w:rPr>
                <w:rFonts w:asciiTheme="minorHAnsi" w:hAnsiTheme="minorHAnsi"/>
                <w:i/>
                <w:sz w:val="14"/>
                <w:szCs w:val="14"/>
              </w:rPr>
              <w:t xml:space="preserve">Y </w:t>
            </w:r>
          </w:p>
        </w:tc>
        <w:tc>
          <w:tcPr>
            <w:tcW w:w="375" w:type="pct"/>
            <w:tcBorders>
              <w:left w:val="single" w:sz="2" w:space="0" w:color="4F81BD"/>
              <w:bottom w:val="single" w:sz="2" w:space="0" w:color="4F81BD"/>
              <w:right w:val="single" w:sz="2" w:space="0" w:color="4F81BD"/>
            </w:tcBorders>
            <w:shd w:val="clear" w:color="auto" w:fill="C6D9F1" w:themeFill="text2" w:themeFillTint="33"/>
            <w:vAlign w:val="center"/>
          </w:tcPr>
          <w:p w:rsidR="00EB60E5" w:rsidRPr="0000017E" w:rsidRDefault="00EB60E5" w:rsidP="00E17944">
            <w:pPr>
              <w:spacing w:before="10" w:after="10"/>
              <w:jc w:val="center"/>
              <w:rPr>
                <w:rFonts w:asciiTheme="minorHAnsi" w:hAnsiTheme="minorHAnsi"/>
                <w:color w:val="000000"/>
                <w:sz w:val="14"/>
                <w:szCs w:val="14"/>
              </w:rPr>
            </w:pPr>
            <w:r w:rsidRPr="00470349">
              <w:rPr>
                <w:rFonts w:asciiTheme="minorHAnsi" w:hAnsiTheme="minorHAnsi"/>
                <w:i/>
                <w:color w:val="808080" w:themeColor="background1" w:themeShade="80"/>
                <w:sz w:val="14"/>
                <w:szCs w:val="14"/>
              </w:rPr>
              <w:t>Y / N</w:t>
            </w:r>
          </w:p>
        </w:tc>
        <w:tc>
          <w:tcPr>
            <w:tcW w:w="375" w:type="pct"/>
            <w:tcBorders>
              <w:left w:val="single" w:sz="2" w:space="0" w:color="4F81BD"/>
              <w:bottom w:val="single" w:sz="2" w:space="0" w:color="4F81BD"/>
              <w:right w:val="single" w:sz="2" w:space="0" w:color="4F81BD"/>
            </w:tcBorders>
            <w:shd w:val="clear" w:color="auto" w:fill="C6D9F1" w:themeFill="text2" w:themeFillTint="33"/>
            <w:vAlign w:val="center"/>
          </w:tcPr>
          <w:p w:rsidR="00EB60E5" w:rsidRPr="0000017E" w:rsidRDefault="00EB60E5" w:rsidP="00E17944">
            <w:pPr>
              <w:spacing w:before="10" w:after="10"/>
              <w:jc w:val="center"/>
              <w:rPr>
                <w:rFonts w:asciiTheme="minorHAnsi" w:hAnsiTheme="minorHAnsi"/>
                <w:color w:val="000000"/>
                <w:sz w:val="14"/>
                <w:szCs w:val="14"/>
              </w:rPr>
            </w:pPr>
            <w:r w:rsidRPr="00470349">
              <w:rPr>
                <w:rFonts w:asciiTheme="minorHAnsi" w:hAnsiTheme="minorHAnsi"/>
                <w:i/>
                <w:color w:val="808080" w:themeColor="background1" w:themeShade="80"/>
                <w:sz w:val="14"/>
                <w:szCs w:val="14"/>
              </w:rPr>
              <w:t>Y / N</w:t>
            </w:r>
          </w:p>
        </w:tc>
        <w:tc>
          <w:tcPr>
            <w:tcW w:w="375" w:type="pct"/>
            <w:tcBorders>
              <w:left w:val="single" w:sz="2" w:space="0" w:color="4F81BD"/>
              <w:bottom w:val="single" w:sz="2" w:space="0" w:color="4F81BD"/>
              <w:right w:val="single" w:sz="2" w:space="0" w:color="4F81BD"/>
            </w:tcBorders>
            <w:shd w:val="clear" w:color="auto" w:fill="C6D9F1" w:themeFill="text2" w:themeFillTint="33"/>
            <w:vAlign w:val="center"/>
          </w:tcPr>
          <w:p w:rsidR="00EB60E5" w:rsidRPr="0000017E" w:rsidRDefault="00EB60E5" w:rsidP="00E17944">
            <w:pPr>
              <w:spacing w:before="10" w:after="10"/>
              <w:jc w:val="center"/>
              <w:rPr>
                <w:rFonts w:asciiTheme="minorHAnsi" w:hAnsiTheme="minorHAnsi"/>
                <w:color w:val="000000"/>
                <w:sz w:val="14"/>
                <w:szCs w:val="14"/>
              </w:rPr>
            </w:pPr>
            <w:r w:rsidRPr="00470349">
              <w:rPr>
                <w:rFonts w:asciiTheme="minorHAnsi" w:hAnsiTheme="minorHAnsi"/>
                <w:i/>
                <w:color w:val="808080" w:themeColor="background1" w:themeShade="80"/>
                <w:sz w:val="14"/>
                <w:szCs w:val="14"/>
              </w:rPr>
              <w:t>Y / N</w:t>
            </w:r>
          </w:p>
        </w:tc>
        <w:tc>
          <w:tcPr>
            <w:tcW w:w="373" w:type="pct"/>
            <w:tcBorders>
              <w:left w:val="single" w:sz="2" w:space="0" w:color="4F81BD"/>
              <w:bottom w:val="single" w:sz="2" w:space="0" w:color="4F81BD"/>
            </w:tcBorders>
            <w:shd w:val="clear" w:color="auto" w:fill="C6D9F1" w:themeFill="text2" w:themeFillTint="33"/>
            <w:vAlign w:val="center"/>
          </w:tcPr>
          <w:p w:rsidR="00EB60E5" w:rsidRPr="0000017E" w:rsidRDefault="00EB60E5" w:rsidP="00E17944">
            <w:pPr>
              <w:spacing w:before="10" w:after="10"/>
              <w:jc w:val="center"/>
              <w:rPr>
                <w:rFonts w:asciiTheme="minorHAnsi" w:hAnsiTheme="minorHAnsi"/>
                <w:color w:val="000000"/>
                <w:sz w:val="14"/>
                <w:szCs w:val="14"/>
              </w:rPr>
            </w:pPr>
            <w:r w:rsidRPr="00470349">
              <w:rPr>
                <w:rFonts w:asciiTheme="minorHAnsi" w:hAnsiTheme="minorHAnsi"/>
                <w:i/>
                <w:color w:val="808080" w:themeColor="background1" w:themeShade="80"/>
                <w:sz w:val="14"/>
                <w:szCs w:val="14"/>
              </w:rPr>
              <w:t>Y / N</w:t>
            </w:r>
          </w:p>
        </w:tc>
      </w:tr>
      <w:tr w:rsidR="00EB60E5" w:rsidRPr="00700482" w:rsidTr="00E17944">
        <w:tc>
          <w:tcPr>
            <w:tcW w:w="174" w:type="pct"/>
            <w:vMerge/>
            <w:tcBorders>
              <w:right w:val="single" w:sz="2" w:space="0" w:color="4F81BD"/>
            </w:tcBorders>
            <w:shd w:val="clear" w:color="auto" w:fill="C6D9F1" w:themeFill="text2" w:themeFillTint="33"/>
          </w:tcPr>
          <w:p w:rsidR="00EB60E5" w:rsidRPr="00700482" w:rsidRDefault="00EB60E5" w:rsidP="00E17944">
            <w:pPr>
              <w:spacing w:before="10" w:after="10"/>
              <w:rPr>
                <w:color w:val="000000"/>
                <w:sz w:val="18"/>
                <w:szCs w:val="18"/>
              </w:rPr>
            </w:pPr>
          </w:p>
        </w:tc>
        <w:tc>
          <w:tcPr>
            <w:tcW w:w="200" w:type="pct"/>
            <w:vMerge/>
            <w:tcBorders>
              <w:left w:val="single" w:sz="2" w:space="0" w:color="4F81BD"/>
              <w:right w:val="single" w:sz="2" w:space="0" w:color="4F81BD"/>
            </w:tcBorders>
            <w:shd w:val="clear" w:color="auto" w:fill="auto"/>
          </w:tcPr>
          <w:p w:rsidR="00EB60E5" w:rsidRPr="00700482" w:rsidRDefault="00EB60E5" w:rsidP="00E17944">
            <w:pPr>
              <w:spacing w:before="10" w:after="10"/>
              <w:rPr>
                <w:color w:val="000000"/>
                <w:sz w:val="18"/>
                <w:szCs w:val="18"/>
              </w:rPr>
            </w:pPr>
          </w:p>
        </w:tc>
        <w:tc>
          <w:tcPr>
            <w:tcW w:w="2003" w:type="pct"/>
            <w:tcBorders>
              <w:top w:val="single" w:sz="2" w:space="0" w:color="4F81BD"/>
              <w:left w:val="single" w:sz="2" w:space="0" w:color="4F81BD"/>
              <w:bottom w:val="single" w:sz="2" w:space="0" w:color="4F81BD"/>
              <w:right w:val="single" w:sz="2" w:space="0" w:color="4F81BD"/>
            </w:tcBorders>
            <w:shd w:val="clear" w:color="auto" w:fill="FFFFFF" w:themeFill="background1"/>
          </w:tcPr>
          <w:p w:rsidR="00EB60E5" w:rsidRPr="00635EE5" w:rsidRDefault="00EB60E5" w:rsidP="00E17944">
            <w:pPr>
              <w:spacing w:before="10" w:after="10"/>
              <w:rPr>
                <w:rFonts w:asciiTheme="minorHAnsi" w:hAnsiTheme="minorHAnsi"/>
                <w:bCs/>
                <w:color w:val="000000" w:themeColor="text1"/>
                <w:sz w:val="14"/>
                <w:szCs w:val="14"/>
              </w:rPr>
            </w:pPr>
            <w:r w:rsidRPr="00635EE5">
              <w:rPr>
                <w:rFonts w:asciiTheme="minorHAnsi" w:hAnsiTheme="minorHAnsi"/>
                <w:bCs/>
                <w:color w:val="000000" w:themeColor="text1"/>
                <w:sz w:val="14"/>
                <w:szCs w:val="14"/>
              </w:rPr>
              <w:t>The department’s or agency’s Open Government Implementation Plan (OGIP) is approved by the Deputy Head (DH).</w:t>
            </w:r>
          </w:p>
        </w:tc>
        <w:tc>
          <w:tcPr>
            <w:tcW w:w="375" w:type="pct"/>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Pr="0000017E" w:rsidRDefault="00EB60E5" w:rsidP="00E17944">
            <w:pPr>
              <w:spacing w:before="10" w:after="10"/>
              <w:jc w:val="center"/>
              <w:rPr>
                <w:rFonts w:asciiTheme="minorHAnsi" w:hAnsiTheme="minorHAnsi"/>
                <w:color w:val="000000"/>
                <w:sz w:val="14"/>
                <w:szCs w:val="14"/>
              </w:rPr>
            </w:pPr>
            <w:r w:rsidRPr="0000017E">
              <w:rPr>
                <w:rFonts w:asciiTheme="minorHAnsi" w:hAnsiTheme="minorHAnsi"/>
                <w:color w:val="000000"/>
                <w:sz w:val="14"/>
                <w:szCs w:val="14"/>
              </w:rPr>
              <w:t>Y</w:t>
            </w:r>
          </w:p>
        </w:tc>
        <w:tc>
          <w:tcPr>
            <w:tcW w:w="375" w:type="pct"/>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Pr="0000017E" w:rsidRDefault="00EB60E5" w:rsidP="00E17944">
            <w:pPr>
              <w:spacing w:before="10" w:after="10"/>
              <w:jc w:val="center"/>
              <w:rPr>
                <w:rFonts w:asciiTheme="minorHAnsi" w:hAnsiTheme="minorHAnsi"/>
                <w:color w:val="000000"/>
                <w:sz w:val="14"/>
                <w:szCs w:val="14"/>
              </w:rPr>
            </w:pPr>
            <w:r w:rsidRPr="0000017E">
              <w:rPr>
                <w:rFonts w:asciiTheme="minorHAnsi" w:hAnsiTheme="minorHAnsi"/>
                <w:color w:val="000000"/>
                <w:sz w:val="14"/>
                <w:szCs w:val="14"/>
              </w:rPr>
              <w:t>Year 1</w:t>
            </w:r>
          </w:p>
        </w:tc>
        <w:tc>
          <w:tcPr>
            <w:tcW w:w="375" w:type="pct"/>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Pr="0000017E" w:rsidRDefault="00EB60E5" w:rsidP="00E17944">
            <w:pPr>
              <w:spacing w:before="10" w:after="10"/>
              <w:jc w:val="center"/>
              <w:rPr>
                <w:rFonts w:asciiTheme="minorHAnsi" w:hAnsiTheme="minorHAnsi"/>
                <w:color w:val="000000"/>
                <w:sz w:val="14"/>
                <w:szCs w:val="14"/>
              </w:rPr>
            </w:pPr>
            <w:r w:rsidRPr="00A1053F">
              <w:rPr>
                <w:rFonts w:asciiTheme="minorHAnsi" w:hAnsiTheme="minorHAnsi"/>
                <w:i/>
                <w:sz w:val="14"/>
                <w:szCs w:val="14"/>
              </w:rPr>
              <w:t xml:space="preserve">Y </w:t>
            </w:r>
          </w:p>
        </w:tc>
        <w:tc>
          <w:tcPr>
            <w:tcW w:w="375" w:type="pct"/>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Pr="0000017E" w:rsidRDefault="00EB60E5" w:rsidP="00E17944">
            <w:pPr>
              <w:spacing w:before="10" w:after="10"/>
              <w:jc w:val="center"/>
              <w:rPr>
                <w:rFonts w:asciiTheme="minorHAnsi" w:hAnsiTheme="minorHAnsi"/>
                <w:color w:val="000000"/>
                <w:sz w:val="14"/>
                <w:szCs w:val="14"/>
              </w:rPr>
            </w:pPr>
            <w:r w:rsidRPr="00470349">
              <w:rPr>
                <w:rFonts w:asciiTheme="minorHAnsi" w:hAnsiTheme="minorHAnsi"/>
                <w:i/>
                <w:color w:val="808080" w:themeColor="background1" w:themeShade="80"/>
                <w:sz w:val="14"/>
                <w:szCs w:val="14"/>
              </w:rPr>
              <w:t>Y / N</w:t>
            </w:r>
          </w:p>
        </w:tc>
        <w:tc>
          <w:tcPr>
            <w:tcW w:w="375" w:type="pct"/>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Pr="0000017E" w:rsidRDefault="00EB60E5" w:rsidP="00E17944">
            <w:pPr>
              <w:spacing w:before="10" w:after="10"/>
              <w:jc w:val="center"/>
              <w:rPr>
                <w:rFonts w:asciiTheme="minorHAnsi" w:hAnsiTheme="minorHAnsi"/>
                <w:color w:val="000000"/>
                <w:sz w:val="14"/>
                <w:szCs w:val="14"/>
              </w:rPr>
            </w:pPr>
            <w:r w:rsidRPr="00470349">
              <w:rPr>
                <w:rFonts w:asciiTheme="minorHAnsi" w:hAnsiTheme="minorHAnsi"/>
                <w:i/>
                <w:color w:val="808080" w:themeColor="background1" w:themeShade="80"/>
                <w:sz w:val="14"/>
                <w:szCs w:val="14"/>
              </w:rPr>
              <w:t>Y / N</w:t>
            </w:r>
          </w:p>
        </w:tc>
        <w:tc>
          <w:tcPr>
            <w:tcW w:w="375" w:type="pct"/>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Pr="0000017E" w:rsidRDefault="00EB60E5" w:rsidP="00E17944">
            <w:pPr>
              <w:spacing w:before="10" w:after="10"/>
              <w:jc w:val="center"/>
              <w:rPr>
                <w:rFonts w:asciiTheme="minorHAnsi" w:hAnsiTheme="minorHAnsi"/>
                <w:color w:val="000000"/>
                <w:sz w:val="14"/>
                <w:szCs w:val="14"/>
              </w:rPr>
            </w:pPr>
            <w:r w:rsidRPr="00470349">
              <w:rPr>
                <w:rFonts w:asciiTheme="minorHAnsi" w:hAnsiTheme="minorHAnsi"/>
                <w:i/>
                <w:color w:val="808080" w:themeColor="background1" w:themeShade="80"/>
                <w:sz w:val="14"/>
                <w:szCs w:val="14"/>
              </w:rPr>
              <w:t>Y / N</w:t>
            </w:r>
          </w:p>
        </w:tc>
        <w:tc>
          <w:tcPr>
            <w:tcW w:w="373" w:type="pct"/>
            <w:tcBorders>
              <w:top w:val="single" w:sz="2" w:space="0" w:color="4F81BD"/>
              <w:left w:val="single" w:sz="2" w:space="0" w:color="4F81BD"/>
              <w:bottom w:val="single" w:sz="2" w:space="0" w:color="4F81BD"/>
            </w:tcBorders>
            <w:shd w:val="clear" w:color="auto" w:fill="FFFFFF" w:themeFill="background1"/>
            <w:vAlign w:val="center"/>
          </w:tcPr>
          <w:p w:rsidR="00EB60E5" w:rsidRPr="0000017E" w:rsidRDefault="00EB60E5" w:rsidP="00E17944">
            <w:pPr>
              <w:spacing w:before="10" w:after="10"/>
              <w:jc w:val="center"/>
              <w:rPr>
                <w:rFonts w:asciiTheme="minorHAnsi" w:hAnsiTheme="minorHAnsi"/>
                <w:color w:val="000000"/>
                <w:sz w:val="14"/>
                <w:szCs w:val="14"/>
              </w:rPr>
            </w:pPr>
            <w:r w:rsidRPr="00470349">
              <w:rPr>
                <w:rFonts w:asciiTheme="minorHAnsi" w:hAnsiTheme="minorHAnsi"/>
                <w:i/>
                <w:color w:val="808080" w:themeColor="background1" w:themeShade="80"/>
                <w:sz w:val="14"/>
                <w:szCs w:val="14"/>
              </w:rPr>
              <w:t>Y / N</w:t>
            </w:r>
          </w:p>
        </w:tc>
      </w:tr>
      <w:tr w:rsidR="00EB60E5" w:rsidRPr="00700482" w:rsidTr="00E17944">
        <w:tc>
          <w:tcPr>
            <w:tcW w:w="174" w:type="pct"/>
            <w:vMerge/>
            <w:tcBorders>
              <w:right w:val="single" w:sz="2" w:space="0" w:color="4F81BD"/>
            </w:tcBorders>
            <w:shd w:val="clear" w:color="auto" w:fill="C6D9F1" w:themeFill="text2" w:themeFillTint="33"/>
          </w:tcPr>
          <w:p w:rsidR="00EB60E5" w:rsidRPr="00700482" w:rsidRDefault="00EB60E5" w:rsidP="00E17944">
            <w:pPr>
              <w:spacing w:before="10" w:after="10"/>
              <w:rPr>
                <w:color w:val="000000"/>
                <w:sz w:val="18"/>
                <w:szCs w:val="18"/>
              </w:rPr>
            </w:pPr>
          </w:p>
        </w:tc>
        <w:tc>
          <w:tcPr>
            <w:tcW w:w="200" w:type="pct"/>
            <w:vMerge/>
            <w:tcBorders>
              <w:left w:val="single" w:sz="2" w:space="0" w:color="4F81BD"/>
              <w:right w:val="single" w:sz="2" w:space="0" w:color="4F81BD"/>
            </w:tcBorders>
            <w:shd w:val="clear" w:color="auto" w:fill="auto"/>
          </w:tcPr>
          <w:p w:rsidR="00EB60E5" w:rsidRPr="00700482" w:rsidRDefault="00EB60E5" w:rsidP="00E17944">
            <w:pPr>
              <w:spacing w:before="10" w:after="10"/>
              <w:rPr>
                <w:color w:val="000000"/>
                <w:sz w:val="18"/>
                <w:szCs w:val="18"/>
              </w:rPr>
            </w:pPr>
          </w:p>
        </w:tc>
        <w:tc>
          <w:tcPr>
            <w:tcW w:w="2003" w:type="pct"/>
            <w:tcBorders>
              <w:top w:val="single" w:sz="2" w:space="0" w:color="4F81BD"/>
              <w:left w:val="single" w:sz="2" w:space="0" w:color="4F81BD"/>
              <w:bottom w:val="single" w:sz="2" w:space="0" w:color="4F81BD"/>
              <w:right w:val="single" w:sz="2" w:space="0" w:color="4F81BD"/>
            </w:tcBorders>
            <w:shd w:val="clear" w:color="auto" w:fill="C6D9F1" w:themeFill="text2" w:themeFillTint="33"/>
          </w:tcPr>
          <w:p w:rsidR="00EB60E5" w:rsidRPr="00635EE5" w:rsidRDefault="00EB60E5" w:rsidP="00E17944">
            <w:pPr>
              <w:spacing w:before="10" w:after="10"/>
              <w:rPr>
                <w:rFonts w:asciiTheme="minorHAnsi" w:hAnsiTheme="minorHAnsi"/>
                <w:bCs/>
                <w:color w:val="000000" w:themeColor="text1"/>
                <w:sz w:val="14"/>
                <w:szCs w:val="14"/>
              </w:rPr>
            </w:pPr>
            <w:r w:rsidRPr="00635EE5">
              <w:rPr>
                <w:rFonts w:asciiTheme="minorHAnsi" w:hAnsiTheme="minorHAnsi"/>
                <w:bCs/>
                <w:color w:val="000000" w:themeColor="text1"/>
                <w:sz w:val="14"/>
                <w:szCs w:val="14"/>
              </w:rPr>
              <w:t>The department’s or agency’s Open Government Implementation Plan (OGIP) is posted to the website designated by the Treasury Board Secretariat (TBS).</w:t>
            </w:r>
          </w:p>
        </w:tc>
        <w:tc>
          <w:tcPr>
            <w:tcW w:w="37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Pr="0000017E" w:rsidRDefault="00EB60E5" w:rsidP="00E17944">
            <w:pPr>
              <w:spacing w:before="10" w:after="10"/>
              <w:jc w:val="center"/>
              <w:rPr>
                <w:rFonts w:asciiTheme="minorHAnsi" w:hAnsiTheme="minorHAnsi"/>
                <w:color w:val="000000"/>
                <w:sz w:val="14"/>
                <w:szCs w:val="14"/>
              </w:rPr>
            </w:pPr>
            <w:r w:rsidRPr="0000017E">
              <w:rPr>
                <w:rFonts w:asciiTheme="minorHAnsi" w:hAnsiTheme="minorHAnsi"/>
                <w:color w:val="000000"/>
                <w:sz w:val="14"/>
                <w:szCs w:val="14"/>
              </w:rPr>
              <w:t>Y</w:t>
            </w:r>
          </w:p>
        </w:tc>
        <w:tc>
          <w:tcPr>
            <w:tcW w:w="37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Pr="0000017E" w:rsidRDefault="00EB60E5" w:rsidP="00E17944">
            <w:pPr>
              <w:spacing w:before="10" w:after="10"/>
              <w:jc w:val="center"/>
              <w:rPr>
                <w:rFonts w:asciiTheme="minorHAnsi" w:hAnsiTheme="minorHAnsi"/>
                <w:color w:val="000000"/>
                <w:sz w:val="14"/>
                <w:szCs w:val="14"/>
              </w:rPr>
            </w:pPr>
            <w:r w:rsidRPr="0000017E">
              <w:rPr>
                <w:rFonts w:asciiTheme="minorHAnsi" w:hAnsiTheme="minorHAnsi"/>
                <w:color w:val="000000"/>
                <w:sz w:val="14"/>
                <w:szCs w:val="14"/>
              </w:rPr>
              <w:t>Year 1</w:t>
            </w:r>
          </w:p>
        </w:tc>
        <w:tc>
          <w:tcPr>
            <w:tcW w:w="37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Pr="0000017E" w:rsidRDefault="00EB60E5" w:rsidP="00E17944">
            <w:pPr>
              <w:spacing w:before="10" w:after="10"/>
              <w:jc w:val="center"/>
              <w:rPr>
                <w:rFonts w:asciiTheme="minorHAnsi" w:hAnsiTheme="minorHAnsi"/>
                <w:color w:val="000000"/>
                <w:sz w:val="14"/>
                <w:szCs w:val="14"/>
              </w:rPr>
            </w:pPr>
            <w:r w:rsidRPr="00A1053F">
              <w:rPr>
                <w:rFonts w:asciiTheme="minorHAnsi" w:hAnsiTheme="minorHAnsi"/>
                <w:i/>
                <w:sz w:val="14"/>
                <w:szCs w:val="14"/>
              </w:rPr>
              <w:t xml:space="preserve">Y </w:t>
            </w:r>
          </w:p>
        </w:tc>
        <w:tc>
          <w:tcPr>
            <w:tcW w:w="37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Pr="0000017E" w:rsidRDefault="00EB60E5" w:rsidP="00E17944">
            <w:pPr>
              <w:spacing w:before="10" w:after="10"/>
              <w:jc w:val="center"/>
              <w:rPr>
                <w:rFonts w:asciiTheme="minorHAnsi" w:hAnsiTheme="minorHAnsi"/>
                <w:color w:val="000000"/>
                <w:sz w:val="14"/>
                <w:szCs w:val="14"/>
              </w:rPr>
            </w:pPr>
            <w:r w:rsidRPr="00470349">
              <w:rPr>
                <w:rFonts w:asciiTheme="minorHAnsi" w:hAnsiTheme="minorHAnsi"/>
                <w:i/>
                <w:color w:val="808080" w:themeColor="background1" w:themeShade="80"/>
                <w:sz w:val="14"/>
                <w:szCs w:val="14"/>
              </w:rPr>
              <w:t>Y / N</w:t>
            </w:r>
          </w:p>
        </w:tc>
        <w:tc>
          <w:tcPr>
            <w:tcW w:w="37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Pr="0000017E" w:rsidRDefault="00EB60E5" w:rsidP="00E17944">
            <w:pPr>
              <w:spacing w:before="10" w:after="10"/>
              <w:jc w:val="center"/>
              <w:rPr>
                <w:rFonts w:asciiTheme="minorHAnsi" w:hAnsiTheme="minorHAnsi"/>
                <w:color w:val="000000"/>
                <w:sz w:val="14"/>
                <w:szCs w:val="14"/>
              </w:rPr>
            </w:pPr>
            <w:r w:rsidRPr="00470349">
              <w:rPr>
                <w:rFonts w:asciiTheme="minorHAnsi" w:hAnsiTheme="minorHAnsi"/>
                <w:i/>
                <w:color w:val="808080" w:themeColor="background1" w:themeShade="80"/>
                <w:sz w:val="14"/>
                <w:szCs w:val="14"/>
              </w:rPr>
              <w:t>Y / N</w:t>
            </w:r>
          </w:p>
        </w:tc>
        <w:tc>
          <w:tcPr>
            <w:tcW w:w="37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Pr="0000017E" w:rsidRDefault="00EB60E5" w:rsidP="00E17944">
            <w:pPr>
              <w:spacing w:before="10" w:after="10"/>
              <w:jc w:val="center"/>
              <w:rPr>
                <w:rFonts w:asciiTheme="minorHAnsi" w:hAnsiTheme="minorHAnsi"/>
                <w:color w:val="000000"/>
                <w:sz w:val="14"/>
                <w:szCs w:val="14"/>
              </w:rPr>
            </w:pPr>
            <w:r w:rsidRPr="00470349">
              <w:rPr>
                <w:rFonts w:asciiTheme="minorHAnsi" w:hAnsiTheme="minorHAnsi"/>
                <w:i/>
                <w:color w:val="808080" w:themeColor="background1" w:themeShade="80"/>
                <w:sz w:val="14"/>
                <w:szCs w:val="14"/>
              </w:rPr>
              <w:t>Y / N</w:t>
            </w:r>
          </w:p>
        </w:tc>
        <w:tc>
          <w:tcPr>
            <w:tcW w:w="373" w:type="pct"/>
            <w:tcBorders>
              <w:top w:val="single" w:sz="2" w:space="0" w:color="4F81BD"/>
              <w:left w:val="single" w:sz="2" w:space="0" w:color="4F81BD"/>
              <w:bottom w:val="single" w:sz="2" w:space="0" w:color="4F81BD"/>
            </w:tcBorders>
            <w:shd w:val="clear" w:color="auto" w:fill="C6D9F1" w:themeFill="text2" w:themeFillTint="33"/>
            <w:vAlign w:val="center"/>
          </w:tcPr>
          <w:p w:rsidR="00EB60E5" w:rsidRPr="0000017E" w:rsidRDefault="00EB60E5" w:rsidP="00E17944">
            <w:pPr>
              <w:spacing w:before="10" w:after="10"/>
              <w:jc w:val="center"/>
              <w:rPr>
                <w:rFonts w:asciiTheme="minorHAnsi" w:hAnsiTheme="minorHAnsi"/>
                <w:color w:val="000000"/>
                <w:sz w:val="14"/>
                <w:szCs w:val="14"/>
              </w:rPr>
            </w:pPr>
            <w:r w:rsidRPr="00470349">
              <w:rPr>
                <w:rFonts w:asciiTheme="minorHAnsi" w:hAnsiTheme="minorHAnsi"/>
                <w:i/>
                <w:color w:val="808080" w:themeColor="background1" w:themeShade="80"/>
                <w:sz w:val="14"/>
                <w:szCs w:val="14"/>
              </w:rPr>
              <w:t>Y / N</w:t>
            </w:r>
          </w:p>
        </w:tc>
      </w:tr>
      <w:tr w:rsidR="00EB60E5" w:rsidRPr="00700482" w:rsidTr="00E17944">
        <w:tc>
          <w:tcPr>
            <w:tcW w:w="174" w:type="pct"/>
            <w:vMerge/>
            <w:tcBorders>
              <w:right w:val="single" w:sz="2" w:space="0" w:color="4F81BD"/>
            </w:tcBorders>
            <w:shd w:val="clear" w:color="auto" w:fill="C6D9F1" w:themeFill="text2" w:themeFillTint="33"/>
          </w:tcPr>
          <w:p w:rsidR="00EB60E5" w:rsidRPr="00700482" w:rsidRDefault="00EB60E5" w:rsidP="00E17944">
            <w:pPr>
              <w:spacing w:before="10" w:after="10"/>
              <w:rPr>
                <w:color w:val="000000"/>
                <w:sz w:val="18"/>
                <w:szCs w:val="18"/>
              </w:rPr>
            </w:pPr>
          </w:p>
        </w:tc>
        <w:tc>
          <w:tcPr>
            <w:tcW w:w="200" w:type="pct"/>
            <w:vMerge/>
            <w:tcBorders>
              <w:left w:val="single" w:sz="2" w:space="0" w:color="4F81BD"/>
              <w:right w:val="single" w:sz="2" w:space="0" w:color="4F81BD"/>
            </w:tcBorders>
            <w:shd w:val="clear" w:color="auto" w:fill="auto"/>
          </w:tcPr>
          <w:p w:rsidR="00EB60E5" w:rsidRPr="00700482" w:rsidRDefault="00EB60E5" w:rsidP="00E17944">
            <w:pPr>
              <w:spacing w:before="10" w:after="10"/>
              <w:rPr>
                <w:color w:val="000000"/>
                <w:sz w:val="18"/>
                <w:szCs w:val="18"/>
              </w:rPr>
            </w:pPr>
          </w:p>
        </w:tc>
        <w:tc>
          <w:tcPr>
            <w:tcW w:w="2003" w:type="pct"/>
            <w:tcBorders>
              <w:top w:val="single" w:sz="2" w:space="0" w:color="4F81BD"/>
              <w:left w:val="single" w:sz="2" w:space="0" w:color="4F81BD"/>
              <w:bottom w:val="single" w:sz="2" w:space="0" w:color="4F81BD"/>
              <w:right w:val="single" w:sz="2" w:space="0" w:color="4F81BD"/>
            </w:tcBorders>
            <w:shd w:val="clear" w:color="auto" w:fill="FFFFFF" w:themeFill="background1"/>
          </w:tcPr>
          <w:p w:rsidR="00EB60E5" w:rsidRPr="00635EE5" w:rsidRDefault="00EB60E5" w:rsidP="00E17944">
            <w:pPr>
              <w:spacing w:before="10" w:after="10"/>
              <w:rPr>
                <w:rFonts w:asciiTheme="minorHAnsi" w:hAnsiTheme="minorHAnsi"/>
                <w:bCs/>
                <w:color w:val="000000" w:themeColor="text1"/>
                <w:sz w:val="14"/>
                <w:szCs w:val="14"/>
              </w:rPr>
            </w:pPr>
            <w:r w:rsidRPr="00635EE5">
              <w:rPr>
                <w:rFonts w:asciiTheme="minorHAnsi" w:hAnsiTheme="minorHAnsi"/>
                <w:bCs/>
                <w:color w:val="000000" w:themeColor="text1"/>
                <w:sz w:val="14"/>
                <w:szCs w:val="14"/>
              </w:rPr>
              <w:t>The department’s or agency’s Open Government Implementation Plan (OGIP) is updated for Year 2.</w:t>
            </w:r>
          </w:p>
        </w:tc>
        <w:tc>
          <w:tcPr>
            <w:tcW w:w="375" w:type="pct"/>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Pr="0000017E" w:rsidRDefault="00EB60E5" w:rsidP="00E17944">
            <w:pPr>
              <w:spacing w:before="10" w:after="10"/>
              <w:jc w:val="center"/>
              <w:rPr>
                <w:rFonts w:asciiTheme="minorHAnsi" w:hAnsiTheme="minorHAnsi"/>
                <w:color w:val="000000"/>
                <w:sz w:val="14"/>
                <w:szCs w:val="14"/>
              </w:rPr>
            </w:pPr>
            <w:r w:rsidRPr="0000017E">
              <w:rPr>
                <w:rFonts w:asciiTheme="minorHAnsi" w:hAnsiTheme="minorHAnsi"/>
                <w:color w:val="000000"/>
                <w:sz w:val="14"/>
                <w:szCs w:val="14"/>
              </w:rPr>
              <w:t>Y</w:t>
            </w:r>
          </w:p>
        </w:tc>
        <w:tc>
          <w:tcPr>
            <w:tcW w:w="375" w:type="pct"/>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Pr="0000017E" w:rsidRDefault="00EB60E5" w:rsidP="00E17944">
            <w:pPr>
              <w:spacing w:before="10" w:after="10"/>
              <w:jc w:val="center"/>
              <w:rPr>
                <w:rFonts w:asciiTheme="minorHAnsi" w:hAnsiTheme="minorHAnsi"/>
                <w:color w:val="000000"/>
                <w:sz w:val="14"/>
                <w:szCs w:val="14"/>
              </w:rPr>
            </w:pPr>
            <w:r w:rsidRPr="0004346C">
              <w:rPr>
                <w:rFonts w:asciiTheme="minorHAnsi" w:hAnsiTheme="minorHAnsi"/>
                <w:color w:val="000000"/>
                <w:sz w:val="14"/>
                <w:szCs w:val="14"/>
              </w:rPr>
              <w:t>Year 2</w:t>
            </w:r>
          </w:p>
        </w:tc>
        <w:tc>
          <w:tcPr>
            <w:tcW w:w="375" w:type="pct"/>
            <w:tcBorders>
              <w:top w:val="single" w:sz="2" w:space="0" w:color="4F81BD"/>
              <w:left w:val="single" w:sz="2" w:space="0" w:color="4F81BD"/>
              <w:bottom w:val="nil"/>
              <w:right w:val="single" w:sz="2" w:space="0" w:color="4F81BD"/>
            </w:tcBorders>
            <w:shd w:val="clear" w:color="auto" w:fill="808080" w:themeFill="background1" w:themeFillShade="80"/>
            <w:vAlign w:val="center"/>
          </w:tcPr>
          <w:p w:rsidR="00EB60E5" w:rsidRPr="0000017E" w:rsidRDefault="00EB60E5" w:rsidP="00E17944">
            <w:pPr>
              <w:spacing w:before="10" w:after="10"/>
              <w:jc w:val="center"/>
              <w:rPr>
                <w:rFonts w:asciiTheme="minorHAnsi" w:hAnsiTheme="minorHAnsi"/>
                <w:color w:val="000000"/>
                <w:sz w:val="14"/>
                <w:szCs w:val="14"/>
              </w:rPr>
            </w:pPr>
          </w:p>
        </w:tc>
        <w:tc>
          <w:tcPr>
            <w:tcW w:w="375" w:type="pct"/>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Pr="0000017E" w:rsidRDefault="00EB60E5" w:rsidP="00E17944">
            <w:pPr>
              <w:spacing w:before="10" w:after="10"/>
              <w:jc w:val="center"/>
              <w:rPr>
                <w:rFonts w:asciiTheme="minorHAnsi" w:hAnsiTheme="minorHAnsi"/>
                <w:color w:val="000000"/>
                <w:sz w:val="14"/>
                <w:szCs w:val="14"/>
              </w:rPr>
            </w:pPr>
            <w:r w:rsidRPr="0004346C">
              <w:rPr>
                <w:rFonts w:asciiTheme="minorHAnsi" w:hAnsiTheme="minorHAnsi"/>
                <w:i/>
                <w:color w:val="808080" w:themeColor="background1" w:themeShade="80"/>
                <w:sz w:val="14"/>
                <w:szCs w:val="14"/>
              </w:rPr>
              <w:t>Y / N</w:t>
            </w:r>
          </w:p>
        </w:tc>
        <w:tc>
          <w:tcPr>
            <w:tcW w:w="375" w:type="pct"/>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Pr="0000017E" w:rsidRDefault="00EB60E5" w:rsidP="00E17944">
            <w:pPr>
              <w:spacing w:before="10" w:after="10"/>
              <w:jc w:val="center"/>
              <w:rPr>
                <w:rFonts w:asciiTheme="minorHAnsi" w:hAnsiTheme="minorHAnsi"/>
                <w:color w:val="000000"/>
                <w:sz w:val="14"/>
                <w:szCs w:val="14"/>
              </w:rPr>
            </w:pPr>
            <w:r w:rsidRPr="0004346C">
              <w:rPr>
                <w:rFonts w:asciiTheme="minorHAnsi" w:hAnsiTheme="minorHAnsi"/>
                <w:i/>
                <w:color w:val="808080" w:themeColor="background1" w:themeShade="80"/>
                <w:sz w:val="14"/>
                <w:szCs w:val="14"/>
              </w:rPr>
              <w:t>Y / N</w:t>
            </w:r>
          </w:p>
        </w:tc>
        <w:tc>
          <w:tcPr>
            <w:tcW w:w="375" w:type="pct"/>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Pr="0000017E" w:rsidRDefault="00EB60E5" w:rsidP="00E17944">
            <w:pPr>
              <w:spacing w:before="10" w:after="10"/>
              <w:jc w:val="center"/>
              <w:rPr>
                <w:rFonts w:asciiTheme="minorHAnsi" w:hAnsiTheme="minorHAnsi"/>
                <w:color w:val="000000"/>
                <w:sz w:val="14"/>
                <w:szCs w:val="14"/>
              </w:rPr>
            </w:pPr>
            <w:r w:rsidRPr="0004346C">
              <w:rPr>
                <w:rFonts w:asciiTheme="minorHAnsi" w:hAnsiTheme="minorHAnsi"/>
                <w:i/>
                <w:color w:val="808080" w:themeColor="background1" w:themeShade="80"/>
                <w:sz w:val="14"/>
                <w:szCs w:val="14"/>
              </w:rPr>
              <w:t>Y / N</w:t>
            </w:r>
          </w:p>
        </w:tc>
        <w:tc>
          <w:tcPr>
            <w:tcW w:w="373" w:type="pct"/>
            <w:tcBorders>
              <w:top w:val="single" w:sz="2" w:space="0" w:color="4F81BD"/>
              <w:left w:val="single" w:sz="2" w:space="0" w:color="4F81BD"/>
              <w:bottom w:val="single" w:sz="2" w:space="0" w:color="4F81BD"/>
            </w:tcBorders>
            <w:shd w:val="clear" w:color="auto" w:fill="FFFFFF" w:themeFill="background1"/>
            <w:vAlign w:val="center"/>
          </w:tcPr>
          <w:p w:rsidR="00EB60E5" w:rsidRPr="0000017E" w:rsidRDefault="00EB60E5" w:rsidP="00E17944">
            <w:pPr>
              <w:spacing w:before="10" w:after="10"/>
              <w:jc w:val="center"/>
              <w:rPr>
                <w:rFonts w:asciiTheme="minorHAnsi" w:hAnsiTheme="minorHAnsi"/>
                <w:color w:val="000000"/>
                <w:sz w:val="14"/>
                <w:szCs w:val="14"/>
              </w:rPr>
            </w:pPr>
            <w:r w:rsidRPr="0004346C">
              <w:rPr>
                <w:rFonts w:asciiTheme="minorHAnsi" w:hAnsiTheme="minorHAnsi"/>
                <w:i/>
                <w:color w:val="808080" w:themeColor="background1" w:themeShade="80"/>
                <w:sz w:val="14"/>
                <w:szCs w:val="14"/>
              </w:rPr>
              <w:t>Y / N</w:t>
            </w:r>
          </w:p>
        </w:tc>
      </w:tr>
      <w:tr w:rsidR="00EB60E5" w:rsidRPr="00700482" w:rsidTr="00E17944">
        <w:tc>
          <w:tcPr>
            <w:tcW w:w="174" w:type="pct"/>
            <w:vMerge/>
            <w:tcBorders>
              <w:right w:val="single" w:sz="2" w:space="0" w:color="4F81BD"/>
            </w:tcBorders>
            <w:shd w:val="clear" w:color="auto" w:fill="C6D9F1" w:themeFill="text2" w:themeFillTint="33"/>
          </w:tcPr>
          <w:p w:rsidR="00EB60E5" w:rsidRPr="00700482" w:rsidRDefault="00EB60E5" w:rsidP="00E17944">
            <w:pPr>
              <w:spacing w:before="10" w:after="10"/>
              <w:rPr>
                <w:b/>
                <w:color w:val="000000"/>
                <w:sz w:val="18"/>
                <w:szCs w:val="18"/>
              </w:rPr>
            </w:pPr>
          </w:p>
        </w:tc>
        <w:tc>
          <w:tcPr>
            <w:tcW w:w="200" w:type="pct"/>
            <w:vMerge/>
            <w:tcBorders>
              <w:left w:val="single" w:sz="2" w:space="0" w:color="4F81BD"/>
              <w:right w:val="single" w:sz="2" w:space="0" w:color="4F81BD"/>
            </w:tcBorders>
            <w:shd w:val="clear" w:color="auto" w:fill="auto"/>
          </w:tcPr>
          <w:p w:rsidR="00EB60E5" w:rsidRPr="00700482" w:rsidRDefault="00EB60E5" w:rsidP="00E17944">
            <w:pPr>
              <w:spacing w:before="10" w:after="10"/>
              <w:rPr>
                <w:b/>
                <w:color w:val="000000"/>
                <w:sz w:val="18"/>
                <w:szCs w:val="18"/>
              </w:rPr>
            </w:pPr>
          </w:p>
        </w:tc>
        <w:tc>
          <w:tcPr>
            <w:tcW w:w="2003" w:type="pct"/>
            <w:tcBorders>
              <w:top w:val="single" w:sz="2" w:space="0" w:color="4F81BD"/>
              <w:left w:val="single" w:sz="2" w:space="0" w:color="4F81BD"/>
              <w:bottom w:val="single" w:sz="2" w:space="0" w:color="4F81BD"/>
              <w:right w:val="single" w:sz="2" w:space="0" w:color="4F81BD"/>
            </w:tcBorders>
            <w:shd w:val="clear" w:color="auto" w:fill="C6D9F1" w:themeFill="text2" w:themeFillTint="33"/>
          </w:tcPr>
          <w:p w:rsidR="00EB60E5" w:rsidRPr="00635EE5" w:rsidRDefault="00EB60E5" w:rsidP="00E17944">
            <w:pPr>
              <w:spacing w:before="10" w:after="10"/>
              <w:rPr>
                <w:rFonts w:asciiTheme="minorHAnsi" w:hAnsiTheme="minorHAnsi"/>
                <w:bCs/>
                <w:color w:val="000000" w:themeColor="text1"/>
                <w:sz w:val="14"/>
                <w:szCs w:val="14"/>
              </w:rPr>
            </w:pPr>
            <w:r w:rsidRPr="00635EE5">
              <w:rPr>
                <w:rFonts w:asciiTheme="minorHAnsi" w:hAnsiTheme="minorHAnsi"/>
                <w:bCs/>
                <w:color w:val="000000" w:themeColor="text1"/>
                <w:sz w:val="14"/>
                <w:szCs w:val="14"/>
              </w:rPr>
              <w:t>The department’s or agency’s Year 2 update of the Open Government Implementation Plan (OGIP) is posted to the website designated by the Treasury Board Secretariat (TBS).</w:t>
            </w:r>
          </w:p>
        </w:tc>
        <w:tc>
          <w:tcPr>
            <w:tcW w:w="37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Pr="0000017E" w:rsidRDefault="00EB60E5" w:rsidP="00E17944">
            <w:pPr>
              <w:spacing w:before="10" w:after="10"/>
              <w:jc w:val="center"/>
              <w:rPr>
                <w:rFonts w:asciiTheme="minorHAnsi" w:hAnsiTheme="minorHAnsi"/>
                <w:color w:val="000000"/>
                <w:sz w:val="14"/>
                <w:szCs w:val="14"/>
              </w:rPr>
            </w:pPr>
            <w:r w:rsidRPr="0000017E">
              <w:rPr>
                <w:rFonts w:asciiTheme="minorHAnsi" w:hAnsiTheme="minorHAnsi"/>
                <w:color w:val="000000"/>
                <w:sz w:val="14"/>
                <w:szCs w:val="14"/>
              </w:rPr>
              <w:t>Y</w:t>
            </w:r>
          </w:p>
        </w:tc>
        <w:tc>
          <w:tcPr>
            <w:tcW w:w="37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Pr="0004346C" w:rsidRDefault="00EB60E5" w:rsidP="00E17944">
            <w:pPr>
              <w:spacing w:before="10" w:after="10"/>
              <w:jc w:val="center"/>
              <w:rPr>
                <w:rFonts w:asciiTheme="minorHAnsi" w:hAnsiTheme="minorHAnsi"/>
                <w:color w:val="000000"/>
                <w:sz w:val="14"/>
                <w:szCs w:val="14"/>
              </w:rPr>
            </w:pPr>
            <w:r w:rsidRPr="0004346C">
              <w:rPr>
                <w:rFonts w:asciiTheme="minorHAnsi" w:hAnsiTheme="minorHAnsi"/>
                <w:color w:val="000000"/>
                <w:sz w:val="14"/>
                <w:szCs w:val="14"/>
              </w:rPr>
              <w:t>Year 2</w:t>
            </w:r>
          </w:p>
        </w:tc>
        <w:tc>
          <w:tcPr>
            <w:tcW w:w="375" w:type="pct"/>
            <w:tcBorders>
              <w:top w:val="nil"/>
              <w:left w:val="single" w:sz="2" w:space="0" w:color="4F81BD"/>
              <w:bottom w:val="nil"/>
              <w:right w:val="single" w:sz="2" w:space="0" w:color="4F81BD"/>
            </w:tcBorders>
            <w:shd w:val="clear" w:color="auto" w:fill="808080" w:themeFill="background1" w:themeFillShade="80"/>
            <w:vAlign w:val="center"/>
          </w:tcPr>
          <w:p w:rsidR="00EB60E5" w:rsidRPr="0004346C" w:rsidRDefault="00EB60E5" w:rsidP="00E17944">
            <w:pPr>
              <w:spacing w:before="10" w:after="10"/>
              <w:jc w:val="center"/>
              <w:rPr>
                <w:rFonts w:asciiTheme="minorHAnsi" w:hAnsiTheme="minorHAnsi"/>
                <w:color w:val="000000"/>
                <w:sz w:val="14"/>
                <w:szCs w:val="14"/>
              </w:rPr>
            </w:pPr>
          </w:p>
        </w:tc>
        <w:tc>
          <w:tcPr>
            <w:tcW w:w="37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Pr="0004346C" w:rsidRDefault="00EB60E5" w:rsidP="00E17944">
            <w:pPr>
              <w:spacing w:before="10" w:after="10"/>
              <w:jc w:val="center"/>
              <w:rPr>
                <w:rFonts w:asciiTheme="minorHAnsi" w:hAnsiTheme="minorHAnsi"/>
                <w:color w:val="000000"/>
                <w:sz w:val="14"/>
                <w:szCs w:val="14"/>
              </w:rPr>
            </w:pPr>
            <w:r w:rsidRPr="0004346C">
              <w:rPr>
                <w:rFonts w:asciiTheme="minorHAnsi" w:hAnsiTheme="minorHAnsi"/>
                <w:i/>
                <w:color w:val="808080" w:themeColor="background1" w:themeShade="80"/>
                <w:sz w:val="14"/>
                <w:szCs w:val="14"/>
              </w:rPr>
              <w:t>Y / N</w:t>
            </w:r>
          </w:p>
        </w:tc>
        <w:tc>
          <w:tcPr>
            <w:tcW w:w="37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Pr="0004346C" w:rsidRDefault="00EB60E5" w:rsidP="00E17944">
            <w:pPr>
              <w:spacing w:before="10" w:after="10"/>
              <w:jc w:val="center"/>
              <w:rPr>
                <w:rFonts w:asciiTheme="minorHAnsi" w:hAnsiTheme="minorHAnsi"/>
                <w:color w:val="000000"/>
                <w:sz w:val="14"/>
                <w:szCs w:val="14"/>
              </w:rPr>
            </w:pPr>
            <w:r w:rsidRPr="0004346C">
              <w:rPr>
                <w:rFonts w:asciiTheme="minorHAnsi" w:hAnsiTheme="minorHAnsi"/>
                <w:i/>
                <w:color w:val="808080" w:themeColor="background1" w:themeShade="80"/>
                <w:sz w:val="14"/>
                <w:szCs w:val="14"/>
              </w:rPr>
              <w:t>Y / N</w:t>
            </w:r>
          </w:p>
        </w:tc>
        <w:tc>
          <w:tcPr>
            <w:tcW w:w="37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Pr="0004346C" w:rsidRDefault="00EB60E5" w:rsidP="00E17944">
            <w:pPr>
              <w:spacing w:before="10" w:after="10"/>
              <w:jc w:val="center"/>
              <w:rPr>
                <w:rFonts w:asciiTheme="minorHAnsi" w:hAnsiTheme="minorHAnsi"/>
                <w:color w:val="000000"/>
                <w:sz w:val="14"/>
                <w:szCs w:val="14"/>
              </w:rPr>
            </w:pPr>
            <w:r w:rsidRPr="0004346C">
              <w:rPr>
                <w:rFonts w:asciiTheme="minorHAnsi" w:hAnsiTheme="minorHAnsi"/>
                <w:i/>
                <w:color w:val="808080" w:themeColor="background1" w:themeShade="80"/>
                <w:sz w:val="14"/>
                <w:szCs w:val="14"/>
              </w:rPr>
              <w:t>Y / N</w:t>
            </w:r>
          </w:p>
        </w:tc>
        <w:tc>
          <w:tcPr>
            <w:tcW w:w="373" w:type="pct"/>
            <w:tcBorders>
              <w:top w:val="single" w:sz="2" w:space="0" w:color="4F81BD"/>
              <w:left w:val="single" w:sz="2" w:space="0" w:color="4F81BD"/>
              <w:bottom w:val="single" w:sz="2" w:space="0" w:color="4F81BD"/>
            </w:tcBorders>
            <w:shd w:val="clear" w:color="auto" w:fill="C6D9F1" w:themeFill="text2" w:themeFillTint="33"/>
            <w:vAlign w:val="center"/>
          </w:tcPr>
          <w:p w:rsidR="00EB60E5" w:rsidRPr="0004346C" w:rsidRDefault="00EB60E5" w:rsidP="00E17944">
            <w:pPr>
              <w:spacing w:before="10" w:after="10"/>
              <w:jc w:val="center"/>
              <w:rPr>
                <w:rFonts w:asciiTheme="minorHAnsi" w:hAnsiTheme="minorHAnsi"/>
                <w:color w:val="000000"/>
                <w:sz w:val="14"/>
                <w:szCs w:val="14"/>
              </w:rPr>
            </w:pPr>
            <w:r w:rsidRPr="0004346C">
              <w:rPr>
                <w:rFonts w:asciiTheme="minorHAnsi" w:hAnsiTheme="minorHAnsi"/>
                <w:i/>
                <w:color w:val="808080" w:themeColor="background1" w:themeShade="80"/>
                <w:sz w:val="14"/>
                <w:szCs w:val="14"/>
              </w:rPr>
              <w:t>Y / N</w:t>
            </w:r>
          </w:p>
        </w:tc>
      </w:tr>
      <w:tr w:rsidR="00EB60E5" w:rsidRPr="00700482" w:rsidTr="00E17944">
        <w:tc>
          <w:tcPr>
            <w:tcW w:w="174" w:type="pct"/>
            <w:vMerge/>
            <w:tcBorders>
              <w:right w:val="single" w:sz="2" w:space="0" w:color="4F81BD"/>
            </w:tcBorders>
            <w:shd w:val="clear" w:color="auto" w:fill="C6D9F1" w:themeFill="text2" w:themeFillTint="33"/>
          </w:tcPr>
          <w:p w:rsidR="00EB60E5" w:rsidRPr="00700482" w:rsidRDefault="00EB60E5" w:rsidP="00E17944">
            <w:pPr>
              <w:spacing w:before="10" w:after="10"/>
              <w:rPr>
                <w:color w:val="000000"/>
                <w:sz w:val="18"/>
                <w:szCs w:val="18"/>
              </w:rPr>
            </w:pPr>
          </w:p>
        </w:tc>
        <w:tc>
          <w:tcPr>
            <w:tcW w:w="200" w:type="pct"/>
            <w:vMerge/>
            <w:tcBorders>
              <w:left w:val="single" w:sz="2" w:space="0" w:color="4F81BD"/>
              <w:right w:val="single" w:sz="2" w:space="0" w:color="4F81BD"/>
            </w:tcBorders>
            <w:shd w:val="clear" w:color="auto" w:fill="auto"/>
          </w:tcPr>
          <w:p w:rsidR="00EB60E5" w:rsidRPr="00700482" w:rsidRDefault="00EB60E5" w:rsidP="00E17944">
            <w:pPr>
              <w:spacing w:before="10" w:after="10"/>
              <w:rPr>
                <w:color w:val="000000"/>
                <w:sz w:val="18"/>
                <w:szCs w:val="18"/>
              </w:rPr>
            </w:pPr>
          </w:p>
        </w:tc>
        <w:tc>
          <w:tcPr>
            <w:tcW w:w="2003" w:type="pct"/>
            <w:tcBorders>
              <w:top w:val="single" w:sz="2" w:space="0" w:color="4F81BD"/>
              <w:left w:val="single" w:sz="2" w:space="0" w:color="4F81BD"/>
              <w:bottom w:val="single" w:sz="2" w:space="0" w:color="4F81BD"/>
              <w:right w:val="single" w:sz="2" w:space="0" w:color="4F81BD"/>
            </w:tcBorders>
            <w:shd w:val="clear" w:color="auto" w:fill="FFFFFF" w:themeFill="background1"/>
          </w:tcPr>
          <w:p w:rsidR="00EB60E5" w:rsidRPr="00635EE5" w:rsidRDefault="00EB60E5" w:rsidP="00E17944">
            <w:pPr>
              <w:spacing w:before="10" w:after="10"/>
              <w:rPr>
                <w:rFonts w:asciiTheme="minorHAnsi" w:hAnsiTheme="minorHAnsi"/>
                <w:bCs/>
                <w:color w:val="000000" w:themeColor="text1"/>
                <w:sz w:val="14"/>
                <w:szCs w:val="14"/>
              </w:rPr>
            </w:pPr>
            <w:r w:rsidRPr="00635EE5">
              <w:rPr>
                <w:rFonts w:asciiTheme="minorHAnsi" w:hAnsiTheme="minorHAnsi"/>
                <w:bCs/>
                <w:color w:val="000000" w:themeColor="text1"/>
                <w:sz w:val="14"/>
                <w:szCs w:val="14"/>
              </w:rPr>
              <w:t xml:space="preserve">The department’s or agency’s Open Government Implementation Plan (OGIP) is updated for Year </w:t>
            </w:r>
            <w:r>
              <w:rPr>
                <w:rFonts w:asciiTheme="minorHAnsi" w:hAnsiTheme="minorHAnsi"/>
                <w:bCs/>
                <w:color w:val="000000" w:themeColor="text1"/>
                <w:sz w:val="14"/>
                <w:szCs w:val="14"/>
              </w:rPr>
              <w:t>3</w:t>
            </w:r>
            <w:r w:rsidRPr="00635EE5">
              <w:rPr>
                <w:rFonts w:asciiTheme="minorHAnsi" w:hAnsiTheme="minorHAnsi"/>
                <w:bCs/>
                <w:color w:val="000000" w:themeColor="text1"/>
                <w:sz w:val="14"/>
                <w:szCs w:val="14"/>
              </w:rPr>
              <w:t>.</w:t>
            </w:r>
          </w:p>
        </w:tc>
        <w:tc>
          <w:tcPr>
            <w:tcW w:w="375" w:type="pct"/>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Pr="0000017E" w:rsidRDefault="00EB60E5" w:rsidP="00E17944">
            <w:pPr>
              <w:spacing w:before="10" w:after="10"/>
              <w:jc w:val="center"/>
              <w:rPr>
                <w:rFonts w:asciiTheme="minorHAnsi" w:hAnsiTheme="minorHAnsi"/>
                <w:color w:val="000000"/>
                <w:sz w:val="14"/>
                <w:szCs w:val="14"/>
              </w:rPr>
            </w:pPr>
            <w:r w:rsidRPr="0000017E">
              <w:rPr>
                <w:rFonts w:asciiTheme="minorHAnsi" w:hAnsiTheme="minorHAnsi"/>
                <w:color w:val="000000"/>
                <w:sz w:val="14"/>
                <w:szCs w:val="14"/>
              </w:rPr>
              <w:t>Y</w:t>
            </w:r>
          </w:p>
        </w:tc>
        <w:tc>
          <w:tcPr>
            <w:tcW w:w="375" w:type="pct"/>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Pr="0004346C" w:rsidRDefault="00EB60E5" w:rsidP="00E17944">
            <w:pPr>
              <w:spacing w:before="10" w:after="10"/>
              <w:jc w:val="center"/>
              <w:rPr>
                <w:rFonts w:asciiTheme="minorHAnsi" w:hAnsiTheme="minorHAnsi"/>
                <w:color w:val="000000"/>
                <w:sz w:val="14"/>
                <w:szCs w:val="14"/>
              </w:rPr>
            </w:pPr>
            <w:r w:rsidRPr="0004346C">
              <w:rPr>
                <w:rFonts w:asciiTheme="minorHAnsi" w:hAnsiTheme="minorHAnsi"/>
                <w:color w:val="000000"/>
                <w:sz w:val="14"/>
                <w:szCs w:val="14"/>
              </w:rPr>
              <w:t>Year 3</w:t>
            </w:r>
          </w:p>
        </w:tc>
        <w:tc>
          <w:tcPr>
            <w:tcW w:w="375" w:type="pct"/>
            <w:tcBorders>
              <w:top w:val="nil"/>
              <w:left w:val="single" w:sz="2" w:space="0" w:color="4F81BD"/>
              <w:bottom w:val="nil"/>
              <w:right w:val="nil"/>
            </w:tcBorders>
            <w:shd w:val="clear" w:color="auto" w:fill="808080" w:themeFill="background1" w:themeFillShade="80"/>
            <w:vAlign w:val="center"/>
          </w:tcPr>
          <w:p w:rsidR="00EB60E5" w:rsidRPr="0004346C" w:rsidRDefault="00EB60E5" w:rsidP="00E17944">
            <w:pPr>
              <w:spacing w:before="10" w:after="10"/>
              <w:jc w:val="center"/>
              <w:rPr>
                <w:rFonts w:asciiTheme="minorHAnsi" w:hAnsiTheme="minorHAnsi"/>
                <w:color w:val="000000"/>
                <w:sz w:val="14"/>
                <w:szCs w:val="14"/>
              </w:rPr>
            </w:pPr>
          </w:p>
        </w:tc>
        <w:tc>
          <w:tcPr>
            <w:tcW w:w="375" w:type="pct"/>
            <w:tcBorders>
              <w:top w:val="single" w:sz="2" w:space="0" w:color="4F81BD"/>
              <w:left w:val="nil"/>
              <w:bottom w:val="nil"/>
              <w:right w:val="single" w:sz="2" w:space="0" w:color="4F81BD"/>
            </w:tcBorders>
            <w:shd w:val="clear" w:color="auto" w:fill="808080" w:themeFill="background1" w:themeFillShade="80"/>
            <w:vAlign w:val="center"/>
          </w:tcPr>
          <w:p w:rsidR="00EB60E5" w:rsidRPr="0004346C" w:rsidRDefault="00EB60E5" w:rsidP="00E17944">
            <w:pPr>
              <w:spacing w:before="10" w:after="10"/>
              <w:jc w:val="center"/>
              <w:rPr>
                <w:rFonts w:asciiTheme="minorHAnsi" w:hAnsiTheme="minorHAnsi"/>
                <w:color w:val="000000"/>
                <w:sz w:val="14"/>
                <w:szCs w:val="14"/>
              </w:rPr>
            </w:pPr>
          </w:p>
        </w:tc>
        <w:tc>
          <w:tcPr>
            <w:tcW w:w="375" w:type="pct"/>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Pr="0004346C" w:rsidRDefault="00EB60E5" w:rsidP="00E17944">
            <w:pPr>
              <w:spacing w:before="10" w:after="10"/>
              <w:jc w:val="center"/>
              <w:rPr>
                <w:rFonts w:asciiTheme="minorHAnsi" w:hAnsiTheme="minorHAnsi"/>
                <w:color w:val="000000"/>
                <w:sz w:val="14"/>
                <w:szCs w:val="14"/>
              </w:rPr>
            </w:pPr>
            <w:r w:rsidRPr="0004346C">
              <w:rPr>
                <w:rFonts w:asciiTheme="minorHAnsi" w:hAnsiTheme="minorHAnsi"/>
                <w:i/>
                <w:color w:val="808080" w:themeColor="background1" w:themeShade="80"/>
                <w:sz w:val="14"/>
                <w:szCs w:val="14"/>
              </w:rPr>
              <w:t>Y / N</w:t>
            </w:r>
          </w:p>
        </w:tc>
        <w:tc>
          <w:tcPr>
            <w:tcW w:w="375" w:type="pct"/>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Pr="0004346C" w:rsidRDefault="00EB60E5" w:rsidP="00E17944">
            <w:pPr>
              <w:spacing w:before="10" w:after="10"/>
              <w:jc w:val="center"/>
              <w:rPr>
                <w:rFonts w:asciiTheme="minorHAnsi" w:hAnsiTheme="minorHAnsi"/>
                <w:color w:val="000000"/>
                <w:sz w:val="14"/>
                <w:szCs w:val="14"/>
              </w:rPr>
            </w:pPr>
            <w:r w:rsidRPr="0004346C">
              <w:rPr>
                <w:rFonts w:asciiTheme="minorHAnsi" w:hAnsiTheme="minorHAnsi"/>
                <w:i/>
                <w:color w:val="808080" w:themeColor="background1" w:themeShade="80"/>
                <w:sz w:val="14"/>
                <w:szCs w:val="14"/>
              </w:rPr>
              <w:t>Y / N</w:t>
            </w:r>
          </w:p>
        </w:tc>
        <w:tc>
          <w:tcPr>
            <w:tcW w:w="373" w:type="pct"/>
            <w:tcBorders>
              <w:top w:val="single" w:sz="2" w:space="0" w:color="4F81BD"/>
              <w:left w:val="single" w:sz="2" w:space="0" w:color="4F81BD"/>
              <w:bottom w:val="single" w:sz="2" w:space="0" w:color="4F81BD"/>
            </w:tcBorders>
            <w:shd w:val="clear" w:color="auto" w:fill="FFFFFF" w:themeFill="background1"/>
            <w:vAlign w:val="center"/>
          </w:tcPr>
          <w:p w:rsidR="00EB60E5" w:rsidRPr="0004346C" w:rsidRDefault="00EB60E5" w:rsidP="00E17944">
            <w:pPr>
              <w:spacing w:before="10" w:after="10"/>
              <w:jc w:val="center"/>
              <w:rPr>
                <w:rFonts w:asciiTheme="minorHAnsi" w:hAnsiTheme="minorHAnsi"/>
                <w:color w:val="000000"/>
                <w:sz w:val="14"/>
                <w:szCs w:val="14"/>
              </w:rPr>
            </w:pPr>
            <w:r w:rsidRPr="0004346C">
              <w:rPr>
                <w:rFonts w:asciiTheme="minorHAnsi" w:hAnsiTheme="minorHAnsi"/>
                <w:i/>
                <w:color w:val="808080" w:themeColor="background1" w:themeShade="80"/>
                <w:sz w:val="14"/>
                <w:szCs w:val="14"/>
              </w:rPr>
              <w:t>Y / N</w:t>
            </w:r>
          </w:p>
        </w:tc>
      </w:tr>
      <w:tr w:rsidR="00EB60E5" w:rsidRPr="00700482" w:rsidTr="00E17944">
        <w:tc>
          <w:tcPr>
            <w:tcW w:w="174" w:type="pct"/>
            <w:vMerge/>
            <w:tcBorders>
              <w:right w:val="single" w:sz="2" w:space="0" w:color="4F81BD"/>
            </w:tcBorders>
            <w:shd w:val="clear" w:color="auto" w:fill="C6D9F1" w:themeFill="text2" w:themeFillTint="33"/>
          </w:tcPr>
          <w:p w:rsidR="00EB60E5" w:rsidRPr="00700482" w:rsidRDefault="00EB60E5" w:rsidP="00E17944">
            <w:pPr>
              <w:spacing w:before="10" w:after="10"/>
              <w:rPr>
                <w:color w:val="000000"/>
                <w:sz w:val="18"/>
                <w:szCs w:val="18"/>
              </w:rPr>
            </w:pPr>
          </w:p>
        </w:tc>
        <w:tc>
          <w:tcPr>
            <w:tcW w:w="200" w:type="pct"/>
            <w:vMerge/>
            <w:tcBorders>
              <w:left w:val="single" w:sz="2" w:space="0" w:color="4F81BD"/>
              <w:right w:val="single" w:sz="2" w:space="0" w:color="4F81BD"/>
            </w:tcBorders>
            <w:shd w:val="clear" w:color="auto" w:fill="auto"/>
          </w:tcPr>
          <w:p w:rsidR="00EB60E5" w:rsidRPr="00700482" w:rsidRDefault="00EB60E5" w:rsidP="00E17944">
            <w:pPr>
              <w:spacing w:before="10" w:after="10"/>
              <w:rPr>
                <w:color w:val="000000"/>
                <w:sz w:val="18"/>
                <w:szCs w:val="18"/>
              </w:rPr>
            </w:pPr>
          </w:p>
        </w:tc>
        <w:tc>
          <w:tcPr>
            <w:tcW w:w="2003" w:type="pct"/>
            <w:tcBorders>
              <w:top w:val="single" w:sz="2" w:space="0" w:color="4F81BD"/>
              <w:left w:val="single" w:sz="2" w:space="0" w:color="4F81BD"/>
              <w:bottom w:val="single" w:sz="2" w:space="0" w:color="4F81BD"/>
              <w:right w:val="single" w:sz="2" w:space="0" w:color="4F81BD"/>
            </w:tcBorders>
            <w:shd w:val="clear" w:color="auto" w:fill="C6D9F1" w:themeFill="text2" w:themeFillTint="33"/>
          </w:tcPr>
          <w:p w:rsidR="00EB60E5" w:rsidRPr="00635EE5" w:rsidRDefault="00EB60E5" w:rsidP="00E17944">
            <w:pPr>
              <w:spacing w:before="10" w:after="10"/>
              <w:rPr>
                <w:rFonts w:asciiTheme="minorHAnsi" w:hAnsiTheme="minorHAnsi"/>
                <w:bCs/>
                <w:color w:val="000000" w:themeColor="text1"/>
                <w:sz w:val="14"/>
                <w:szCs w:val="14"/>
              </w:rPr>
            </w:pPr>
            <w:r w:rsidRPr="00635EE5">
              <w:rPr>
                <w:rFonts w:asciiTheme="minorHAnsi" w:hAnsiTheme="minorHAnsi"/>
                <w:bCs/>
                <w:color w:val="000000" w:themeColor="text1"/>
                <w:sz w:val="14"/>
                <w:szCs w:val="14"/>
              </w:rPr>
              <w:t xml:space="preserve">The department’s or agency’s Year </w:t>
            </w:r>
            <w:r>
              <w:rPr>
                <w:rFonts w:asciiTheme="minorHAnsi" w:hAnsiTheme="minorHAnsi"/>
                <w:bCs/>
                <w:color w:val="000000" w:themeColor="text1"/>
                <w:sz w:val="14"/>
                <w:szCs w:val="14"/>
              </w:rPr>
              <w:t>3</w:t>
            </w:r>
            <w:r w:rsidRPr="00635EE5">
              <w:rPr>
                <w:rFonts w:asciiTheme="minorHAnsi" w:hAnsiTheme="minorHAnsi"/>
                <w:bCs/>
                <w:color w:val="000000" w:themeColor="text1"/>
                <w:sz w:val="14"/>
                <w:szCs w:val="14"/>
              </w:rPr>
              <w:t xml:space="preserve"> update of the Open Government Implementation Plan (OGIP) is posted to the website designated by the Treasury Board Secretariat (TBS).</w:t>
            </w:r>
          </w:p>
        </w:tc>
        <w:tc>
          <w:tcPr>
            <w:tcW w:w="37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Pr="0000017E" w:rsidRDefault="00EB60E5" w:rsidP="00E17944">
            <w:pPr>
              <w:spacing w:before="10" w:after="10"/>
              <w:jc w:val="center"/>
              <w:rPr>
                <w:rFonts w:asciiTheme="minorHAnsi" w:hAnsiTheme="minorHAnsi"/>
                <w:color w:val="000000"/>
                <w:sz w:val="14"/>
                <w:szCs w:val="14"/>
              </w:rPr>
            </w:pPr>
            <w:r w:rsidRPr="0000017E">
              <w:rPr>
                <w:rFonts w:asciiTheme="minorHAnsi" w:hAnsiTheme="minorHAnsi"/>
                <w:color w:val="000000"/>
                <w:sz w:val="14"/>
                <w:szCs w:val="14"/>
              </w:rPr>
              <w:t>Y</w:t>
            </w:r>
          </w:p>
        </w:tc>
        <w:tc>
          <w:tcPr>
            <w:tcW w:w="37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Pr="0004346C" w:rsidRDefault="00EB60E5" w:rsidP="00E17944">
            <w:pPr>
              <w:spacing w:before="10" w:after="10"/>
              <w:jc w:val="center"/>
              <w:rPr>
                <w:rFonts w:asciiTheme="minorHAnsi" w:hAnsiTheme="minorHAnsi"/>
                <w:color w:val="000000"/>
                <w:sz w:val="14"/>
                <w:szCs w:val="14"/>
              </w:rPr>
            </w:pPr>
            <w:r w:rsidRPr="0004346C">
              <w:rPr>
                <w:rFonts w:asciiTheme="minorHAnsi" w:hAnsiTheme="minorHAnsi"/>
                <w:color w:val="000000"/>
                <w:sz w:val="14"/>
                <w:szCs w:val="14"/>
              </w:rPr>
              <w:t>Year 3</w:t>
            </w:r>
          </w:p>
        </w:tc>
        <w:tc>
          <w:tcPr>
            <w:tcW w:w="375" w:type="pct"/>
            <w:tcBorders>
              <w:top w:val="nil"/>
              <w:left w:val="single" w:sz="2" w:space="0" w:color="4F81BD"/>
              <w:bottom w:val="nil"/>
              <w:right w:val="nil"/>
            </w:tcBorders>
            <w:shd w:val="clear" w:color="auto" w:fill="808080" w:themeFill="background1" w:themeFillShade="80"/>
            <w:vAlign w:val="center"/>
          </w:tcPr>
          <w:p w:rsidR="00EB60E5" w:rsidRPr="0004346C" w:rsidRDefault="00EB60E5" w:rsidP="00E17944">
            <w:pPr>
              <w:spacing w:before="10" w:after="10"/>
              <w:jc w:val="center"/>
              <w:rPr>
                <w:rFonts w:asciiTheme="minorHAnsi" w:hAnsiTheme="minorHAnsi"/>
                <w:color w:val="000000"/>
                <w:sz w:val="14"/>
                <w:szCs w:val="14"/>
              </w:rPr>
            </w:pPr>
          </w:p>
        </w:tc>
        <w:tc>
          <w:tcPr>
            <w:tcW w:w="375" w:type="pct"/>
            <w:tcBorders>
              <w:top w:val="nil"/>
              <w:left w:val="nil"/>
              <w:bottom w:val="nil"/>
              <w:right w:val="single" w:sz="2" w:space="0" w:color="4F81BD"/>
            </w:tcBorders>
            <w:shd w:val="clear" w:color="auto" w:fill="808080" w:themeFill="background1" w:themeFillShade="80"/>
            <w:vAlign w:val="center"/>
          </w:tcPr>
          <w:p w:rsidR="00EB60E5" w:rsidRPr="0004346C" w:rsidRDefault="00EB60E5" w:rsidP="00E17944">
            <w:pPr>
              <w:spacing w:before="10" w:after="10"/>
              <w:jc w:val="center"/>
              <w:rPr>
                <w:rFonts w:asciiTheme="minorHAnsi" w:hAnsiTheme="minorHAnsi"/>
                <w:color w:val="000000"/>
                <w:sz w:val="14"/>
                <w:szCs w:val="14"/>
              </w:rPr>
            </w:pPr>
          </w:p>
        </w:tc>
        <w:tc>
          <w:tcPr>
            <w:tcW w:w="37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Pr="0004346C" w:rsidRDefault="00EB60E5" w:rsidP="00E17944">
            <w:pPr>
              <w:spacing w:before="10" w:after="10"/>
              <w:jc w:val="center"/>
              <w:rPr>
                <w:rFonts w:asciiTheme="minorHAnsi" w:hAnsiTheme="minorHAnsi"/>
                <w:color w:val="000000"/>
                <w:sz w:val="14"/>
                <w:szCs w:val="14"/>
              </w:rPr>
            </w:pPr>
            <w:r w:rsidRPr="0004346C">
              <w:rPr>
                <w:rFonts w:asciiTheme="minorHAnsi" w:hAnsiTheme="minorHAnsi"/>
                <w:i/>
                <w:color w:val="808080" w:themeColor="background1" w:themeShade="80"/>
                <w:sz w:val="14"/>
                <w:szCs w:val="14"/>
              </w:rPr>
              <w:t>Y / N</w:t>
            </w:r>
          </w:p>
        </w:tc>
        <w:tc>
          <w:tcPr>
            <w:tcW w:w="37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Pr="0004346C" w:rsidRDefault="00EB60E5" w:rsidP="00E17944">
            <w:pPr>
              <w:spacing w:before="10" w:after="10"/>
              <w:jc w:val="center"/>
              <w:rPr>
                <w:rFonts w:asciiTheme="minorHAnsi" w:hAnsiTheme="minorHAnsi"/>
                <w:color w:val="000000"/>
                <w:sz w:val="14"/>
                <w:szCs w:val="14"/>
              </w:rPr>
            </w:pPr>
            <w:r w:rsidRPr="0004346C">
              <w:rPr>
                <w:rFonts w:asciiTheme="minorHAnsi" w:hAnsiTheme="minorHAnsi"/>
                <w:i/>
                <w:color w:val="808080" w:themeColor="background1" w:themeShade="80"/>
                <w:sz w:val="14"/>
                <w:szCs w:val="14"/>
              </w:rPr>
              <w:t>Y / N</w:t>
            </w:r>
          </w:p>
        </w:tc>
        <w:tc>
          <w:tcPr>
            <w:tcW w:w="373" w:type="pct"/>
            <w:tcBorders>
              <w:top w:val="single" w:sz="2" w:space="0" w:color="4F81BD"/>
              <w:left w:val="single" w:sz="2" w:space="0" w:color="4F81BD"/>
              <w:bottom w:val="single" w:sz="2" w:space="0" w:color="4F81BD"/>
            </w:tcBorders>
            <w:shd w:val="clear" w:color="auto" w:fill="C6D9F1" w:themeFill="text2" w:themeFillTint="33"/>
            <w:vAlign w:val="center"/>
          </w:tcPr>
          <w:p w:rsidR="00EB60E5" w:rsidRPr="0004346C" w:rsidRDefault="00EB60E5" w:rsidP="00E17944">
            <w:pPr>
              <w:spacing w:before="10" w:after="10"/>
              <w:jc w:val="center"/>
              <w:rPr>
                <w:rFonts w:asciiTheme="minorHAnsi" w:hAnsiTheme="minorHAnsi"/>
                <w:color w:val="000000"/>
                <w:sz w:val="14"/>
                <w:szCs w:val="14"/>
              </w:rPr>
            </w:pPr>
            <w:r w:rsidRPr="0004346C">
              <w:rPr>
                <w:rFonts w:asciiTheme="minorHAnsi" w:hAnsiTheme="minorHAnsi"/>
                <w:i/>
                <w:color w:val="808080" w:themeColor="background1" w:themeShade="80"/>
                <w:sz w:val="14"/>
                <w:szCs w:val="14"/>
              </w:rPr>
              <w:t>Y / N</w:t>
            </w:r>
          </w:p>
        </w:tc>
      </w:tr>
      <w:tr w:rsidR="00EB60E5" w:rsidRPr="00700482" w:rsidTr="00E17944">
        <w:tc>
          <w:tcPr>
            <w:tcW w:w="174" w:type="pct"/>
            <w:vMerge/>
            <w:tcBorders>
              <w:right w:val="single" w:sz="2" w:space="0" w:color="4F81BD"/>
            </w:tcBorders>
            <w:shd w:val="clear" w:color="auto" w:fill="C6D9F1" w:themeFill="text2" w:themeFillTint="33"/>
          </w:tcPr>
          <w:p w:rsidR="00EB60E5" w:rsidRPr="00700482" w:rsidRDefault="00EB60E5" w:rsidP="00E17944">
            <w:pPr>
              <w:spacing w:before="10" w:after="10"/>
              <w:rPr>
                <w:color w:val="000000"/>
                <w:sz w:val="18"/>
                <w:szCs w:val="18"/>
              </w:rPr>
            </w:pPr>
          </w:p>
        </w:tc>
        <w:tc>
          <w:tcPr>
            <w:tcW w:w="200" w:type="pct"/>
            <w:vMerge/>
            <w:tcBorders>
              <w:left w:val="single" w:sz="2" w:space="0" w:color="4F81BD"/>
              <w:right w:val="single" w:sz="2" w:space="0" w:color="4F81BD"/>
            </w:tcBorders>
            <w:shd w:val="clear" w:color="auto" w:fill="auto"/>
          </w:tcPr>
          <w:p w:rsidR="00EB60E5" w:rsidRPr="00700482" w:rsidRDefault="00EB60E5" w:rsidP="00E17944">
            <w:pPr>
              <w:spacing w:before="10" w:after="10"/>
              <w:rPr>
                <w:color w:val="000000"/>
                <w:sz w:val="18"/>
                <w:szCs w:val="18"/>
              </w:rPr>
            </w:pPr>
          </w:p>
        </w:tc>
        <w:tc>
          <w:tcPr>
            <w:tcW w:w="2003" w:type="pct"/>
            <w:tcBorders>
              <w:top w:val="single" w:sz="2" w:space="0" w:color="4F81BD"/>
              <w:left w:val="single" w:sz="2" w:space="0" w:color="4F81BD"/>
              <w:bottom w:val="single" w:sz="2" w:space="0" w:color="4F81BD"/>
              <w:right w:val="single" w:sz="2" w:space="0" w:color="4F81BD"/>
            </w:tcBorders>
            <w:shd w:val="clear" w:color="auto" w:fill="FFFFFF" w:themeFill="background1"/>
          </w:tcPr>
          <w:p w:rsidR="00EB60E5" w:rsidRPr="00635EE5" w:rsidRDefault="00EB60E5" w:rsidP="00E17944">
            <w:pPr>
              <w:spacing w:before="10" w:after="10"/>
              <w:rPr>
                <w:rFonts w:asciiTheme="minorHAnsi" w:hAnsiTheme="minorHAnsi"/>
                <w:bCs/>
                <w:color w:val="000000" w:themeColor="text1"/>
                <w:sz w:val="14"/>
                <w:szCs w:val="14"/>
              </w:rPr>
            </w:pPr>
            <w:r w:rsidRPr="00635EE5">
              <w:rPr>
                <w:rFonts w:asciiTheme="minorHAnsi" w:hAnsiTheme="minorHAnsi"/>
                <w:bCs/>
                <w:color w:val="000000" w:themeColor="text1"/>
                <w:sz w:val="14"/>
                <w:szCs w:val="14"/>
              </w:rPr>
              <w:t>The department’s or agency’s Open Government Implementation P</w:t>
            </w:r>
            <w:r>
              <w:rPr>
                <w:rFonts w:asciiTheme="minorHAnsi" w:hAnsiTheme="minorHAnsi"/>
                <w:bCs/>
                <w:color w:val="000000" w:themeColor="text1"/>
                <w:sz w:val="14"/>
                <w:szCs w:val="14"/>
              </w:rPr>
              <w:t>lan (OGIP) is updated for Year 4</w:t>
            </w:r>
            <w:r w:rsidRPr="00635EE5">
              <w:rPr>
                <w:rFonts w:asciiTheme="minorHAnsi" w:hAnsiTheme="minorHAnsi"/>
                <w:bCs/>
                <w:color w:val="000000" w:themeColor="text1"/>
                <w:sz w:val="14"/>
                <w:szCs w:val="14"/>
              </w:rPr>
              <w:t>.</w:t>
            </w:r>
          </w:p>
        </w:tc>
        <w:tc>
          <w:tcPr>
            <w:tcW w:w="375" w:type="pct"/>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Pr="0000017E" w:rsidRDefault="00EB60E5" w:rsidP="00E17944">
            <w:pPr>
              <w:spacing w:before="10" w:after="10"/>
              <w:jc w:val="center"/>
              <w:rPr>
                <w:rFonts w:asciiTheme="minorHAnsi" w:hAnsiTheme="minorHAnsi"/>
                <w:color w:val="000000"/>
                <w:sz w:val="14"/>
                <w:szCs w:val="14"/>
              </w:rPr>
            </w:pPr>
            <w:r w:rsidRPr="0000017E">
              <w:rPr>
                <w:rFonts w:asciiTheme="minorHAnsi" w:hAnsiTheme="minorHAnsi"/>
                <w:color w:val="000000"/>
                <w:sz w:val="14"/>
                <w:szCs w:val="14"/>
              </w:rPr>
              <w:t>Y</w:t>
            </w:r>
          </w:p>
        </w:tc>
        <w:tc>
          <w:tcPr>
            <w:tcW w:w="375" w:type="pct"/>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Pr="0004346C" w:rsidRDefault="00EB60E5" w:rsidP="00E17944">
            <w:pPr>
              <w:spacing w:before="10" w:after="10"/>
              <w:jc w:val="center"/>
              <w:rPr>
                <w:rFonts w:asciiTheme="minorHAnsi" w:hAnsiTheme="minorHAnsi"/>
                <w:color w:val="000000"/>
                <w:sz w:val="14"/>
                <w:szCs w:val="14"/>
              </w:rPr>
            </w:pPr>
            <w:r w:rsidRPr="0004346C">
              <w:rPr>
                <w:rFonts w:asciiTheme="minorHAnsi" w:hAnsiTheme="minorHAnsi"/>
                <w:color w:val="000000"/>
                <w:sz w:val="14"/>
                <w:szCs w:val="14"/>
              </w:rPr>
              <w:t>Year 4</w:t>
            </w:r>
          </w:p>
        </w:tc>
        <w:tc>
          <w:tcPr>
            <w:tcW w:w="375" w:type="pct"/>
            <w:tcBorders>
              <w:top w:val="nil"/>
              <w:left w:val="single" w:sz="2" w:space="0" w:color="4F81BD"/>
              <w:bottom w:val="nil"/>
              <w:right w:val="nil"/>
            </w:tcBorders>
            <w:shd w:val="clear" w:color="auto" w:fill="808080" w:themeFill="background1" w:themeFillShade="80"/>
            <w:vAlign w:val="center"/>
          </w:tcPr>
          <w:p w:rsidR="00EB60E5" w:rsidRPr="0004346C" w:rsidRDefault="00EB60E5" w:rsidP="00E17944">
            <w:pPr>
              <w:spacing w:before="10" w:after="10"/>
              <w:jc w:val="center"/>
              <w:rPr>
                <w:rFonts w:asciiTheme="minorHAnsi" w:hAnsiTheme="minorHAnsi"/>
                <w:color w:val="000000"/>
                <w:sz w:val="14"/>
                <w:szCs w:val="14"/>
              </w:rPr>
            </w:pPr>
          </w:p>
        </w:tc>
        <w:tc>
          <w:tcPr>
            <w:tcW w:w="375" w:type="pct"/>
            <w:tcBorders>
              <w:top w:val="nil"/>
              <w:left w:val="nil"/>
              <w:bottom w:val="nil"/>
              <w:right w:val="nil"/>
            </w:tcBorders>
            <w:shd w:val="clear" w:color="auto" w:fill="808080" w:themeFill="background1" w:themeFillShade="80"/>
            <w:vAlign w:val="center"/>
          </w:tcPr>
          <w:p w:rsidR="00EB60E5" w:rsidRPr="0004346C" w:rsidRDefault="00EB60E5" w:rsidP="00E17944">
            <w:pPr>
              <w:spacing w:before="10" w:after="10"/>
              <w:jc w:val="center"/>
              <w:rPr>
                <w:rFonts w:asciiTheme="minorHAnsi" w:hAnsiTheme="minorHAnsi"/>
                <w:color w:val="000000"/>
                <w:sz w:val="14"/>
                <w:szCs w:val="14"/>
              </w:rPr>
            </w:pPr>
          </w:p>
        </w:tc>
        <w:tc>
          <w:tcPr>
            <w:tcW w:w="375" w:type="pct"/>
            <w:tcBorders>
              <w:top w:val="single" w:sz="2" w:space="0" w:color="4F81BD"/>
              <w:left w:val="nil"/>
              <w:bottom w:val="nil"/>
              <w:right w:val="single" w:sz="2" w:space="0" w:color="4F81BD"/>
            </w:tcBorders>
            <w:shd w:val="clear" w:color="auto" w:fill="808080" w:themeFill="background1" w:themeFillShade="80"/>
            <w:vAlign w:val="center"/>
          </w:tcPr>
          <w:p w:rsidR="00EB60E5" w:rsidRPr="0004346C" w:rsidRDefault="00EB60E5" w:rsidP="00E17944">
            <w:pPr>
              <w:spacing w:before="10" w:after="10"/>
              <w:jc w:val="center"/>
              <w:rPr>
                <w:rFonts w:asciiTheme="minorHAnsi" w:hAnsiTheme="minorHAnsi"/>
                <w:color w:val="000000"/>
                <w:sz w:val="14"/>
                <w:szCs w:val="14"/>
              </w:rPr>
            </w:pPr>
          </w:p>
        </w:tc>
        <w:tc>
          <w:tcPr>
            <w:tcW w:w="375" w:type="pct"/>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Pr="0004346C" w:rsidRDefault="00EB60E5" w:rsidP="00E17944">
            <w:pPr>
              <w:spacing w:before="10" w:after="10"/>
              <w:jc w:val="center"/>
              <w:rPr>
                <w:rFonts w:asciiTheme="minorHAnsi" w:hAnsiTheme="minorHAnsi"/>
                <w:color w:val="000000"/>
                <w:sz w:val="14"/>
                <w:szCs w:val="14"/>
              </w:rPr>
            </w:pPr>
            <w:r w:rsidRPr="0004346C">
              <w:rPr>
                <w:rFonts w:asciiTheme="minorHAnsi" w:hAnsiTheme="minorHAnsi"/>
                <w:i/>
                <w:color w:val="808080" w:themeColor="background1" w:themeShade="80"/>
                <w:sz w:val="14"/>
                <w:szCs w:val="14"/>
              </w:rPr>
              <w:t>Y / N</w:t>
            </w:r>
          </w:p>
        </w:tc>
        <w:tc>
          <w:tcPr>
            <w:tcW w:w="373" w:type="pct"/>
            <w:tcBorders>
              <w:top w:val="single" w:sz="2" w:space="0" w:color="4F81BD"/>
              <w:left w:val="single" w:sz="2" w:space="0" w:color="4F81BD"/>
              <w:bottom w:val="single" w:sz="2" w:space="0" w:color="4F81BD"/>
            </w:tcBorders>
            <w:shd w:val="clear" w:color="auto" w:fill="FFFFFF" w:themeFill="background1"/>
            <w:vAlign w:val="center"/>
          </w:tcPr>
          <w:p w:rsidR="00EB60E5" w:rsidRPr="0004346C" w:rsidRDefault="00EB60E5" w:rsidP="00E17944">
            <w:pPr>
              <w:spacing w:before="10" w:after="10"/>
              <w:jc w:val="center"/>
              <w:rPr>
                <w:rFonts w:asciiTheme="minorHAnsi" w:hAnsiTheme="minorHAnsi"/>
                <w:color w:val="000000"/>
                <w:sz w:val="14"/>
                <w:szCs w:val="14"/>
              </w:rPr>
            </w:pPr>
            <w:r w:rsidRPr="0004346C">
              <w:rPr>
                <w:rFonts w:asciiTheme="minorHAnsi" w:hAnsiTheme="minorHAnsi"/>
                <w:i/>
                <w:color w:val="808080" w:themeColor="background1" w:themeShade="80"/>
                <w:sz w:val="14"/>
                <w:szCs w:val="14"/>
              </w:rPr>
              <w:t>Y / N</w:t>
            </w:r>
          </w:p>
        </w:tc>
      </w:tr>
      <w:tr w:rsidR="00EB60E5" w:rsidRPr="00700482" w:rsidTr="00E17944">
        <w:tc>
          <w:tcPr>
            <w:tcW w:w="174" w:type="pct"/>
            <w:vMerge/>
            <w:tcBorders>
              <w:right w:val="single" w:sz="2" w:space="0" w:color="4F81BD"/>
            </w:tcBorders>
            <w:shd w:val="clear" w:color="auto" w:fill="C6D9F1" w:themeFill="text2" w:themeFillTint="33"/>
          </w:tcPr>
          <w:p w:rsidR="00EB60E5" w:rsidRPr="00700482" w:rsidRDefault="00EB60E5" w:rsidP="00E17944">
            <w:pPr>
              <w:spacing w:before="10" w:after="10"/>
              <w:rPr>
                <w:color w:val="000000"/>
                <w:sz w:val="18"/>
                <w:szCs w:val="18"/>
              </w:rPr>
            </w:pPr>
          </w:p>
        </w:tc>
        <w:tc>
          <w:tcPr>
            <w:tcW w:w="200" w:type="pct"/>
            <w:vMerge/>
            <w:tcBorders>
              <w:left w:val="single" w:sz="2" w:space="0" w:color="4F81BD"/>
              <w:right w:val="single" w:sz="2" w:space="0" w:color="4F81BD"/>
            </w:tcBorders>
            <w:shd w:val="clear" w:color="auto" w:fill="auto"/>
          </w:tcPr>
          <w:p w:rsidR="00EB60E5" w:rsidRPr="00700482" w:rsidRDefault="00EB60E5" w:rsidP="00E17944">
            <w:pPr>
              <w:spacing w:before="10" w:after="10"/>
              <w:rPr>
                <w:color w:val="000000"/>
                <w:sz w:val="18"/>
                <w:szCs w:val="18"/>
              </w:rPr>
            </w:pPr>
          </w:p>
        </w:tc>
        <w:tc>
          <w:tcPr>
            <w:tcW w:w="2003" w:type="pct"/>
            <w:tcBorders>
              <w:top w:val="single" w:sz="2" w:space="0" w:color="4F81BD"/>
              <w:left w:val="single" w:sz="2" w:space="0" w:color="4F81BD"/>
              <w:bottom w:val="single" w:sz="2" w:space="0" w:color="4F81BD"/>
              <w:right w:val="single" w:sz="2" w:space="0" w:color="4F81BD"/>
            </w:tcBorders>
            <w:shd w:val="clear" w:color="auto" w:fill="C6D9F1" w:themeFill="text2" w:themeFillTint="33"/>
          </w:tcPr>
          <w:p w:rsidR="00EB60E5" w:rsidRPr="00635EE5" w:rsidRDefault="00EB60E5" w:rsidP="00E17944">
            <w:pPr>
              <w:spacing w:before="10" w:after="10"/>
              <w:rPr>
                <w:rFonts w:asciiTheme="minorHAnsi" w:hAnsiTheme="minorHAnsi"/>
                <w:bCs/>
                <w:color w:val="000000" w:themeColor="text1"/>
                <w:sz w:val="14"/>
                <w:szCs w:val="14"/>
              </w:rPr>
            </w:pPr>
            <w:r w:rsidRPr="00635EE5">
              <w:rPr>
                <w:rFonts w:asciiTheme="minorHAnsi" w:hAnsiTheme="minorHAnsi"/>
                <w:bCs/>
                <w:color w:val="000000" w:themeColor="text1"/>
                <w:sz w:val="14"/>
                <w:szCs w:val="14"/>
              </w:rPr>
              <w:t xml:space="preserve">The department’s or agency’s Year </w:t>
            </w:r>
            <w:r>
              <w:rPr>
                <w:rFonts w:asciiTheme="minorHAnsi" w:hAnsiTheme="minorHAnsi"/>
                <w:bCs/>
                <w:color w:val="000000" w:themeColor="text1"/>
                <w:sz w:val="14"/>
                <w:szCs w:val="14"/>
              </w:rPr>
              <w:t>4</w:t>
            </w:r>
            <w:r w:rsidRPr="00635EE5">
              <w:rPr>
                <w:rFonts w:asciiTheme="minorHAnsi" w:hAnsiTheme="minorHAnsi"/>
                <w:bCs/>
                <w:color w:val="000000" w:themeColor="text1"/>
                <w:sz w:val="14"/>
                <w:szCs w:val="14"/>
              </w:rPr>
              <w:t xml:space="preserve"> update of the Open Government Implementation Plan (OGIP) is posted to the website designated by the Treasury Board Secretariat (TBS).</w:t>
            </w:r>
          </w:p>
        </w:tc>
        <w:tc>
          <w:tcPr>
            <w:tcW w:w="37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Pr="0000017E" w:rsidRDefault="00EB60E5" w:rsidP="00E17944">
            <w:pPr>
              <w:spacing w:before="10" w:after="10"/>
              <w:jc w:val="center"/>
              <w:rPr>
                <w:rFonts w:asciiTheme="minorHAnsi" w:hAnsiTheme="minorHAnsi"/>
                <w:color w:val="000000"/>
                <w:sz w:val="14"/>
                <w:szCs w:val="14"/>
              </w:rPr>
            </w:pPr>
            <w:r w:rsidRPr="0000017E">
              <w:rPr>
                <w:rFonts w:asciiTheme="minorHAnsi" w:hAnsiTheme="minorHAnsi"/>
                <w:color w:val="000000"/>
                <w:sz w:val="14"/>
                <w:szCs w:val="14"/>
              </w:rPr>
              <w:t>Y</w:t>
            </w:r>
          </w:p>
        </w:tc>
        <w:tc>
          <w:tcPr>
            <w:tcW w:w="37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Pr="0004346C" w:rsidRDefault="00EB60E5" w:rsidP="00E17944">
            <w:pPr>
              <w:spacing w:before="10" w:after="10"/>
              <w:jc w:val="center"/>
              <w:rPr>
                <w:rFonts w:asciiTheme="minorHAnsi" w:hAnsiTheme="minorHAnsi"/>
                <w:color w:val="000000"/>
                <w:sz w:val="14"/>
                <w:szCs w:val="14"/>
              </w:rPr>
            </w:pPr>
            <w:r w:rsidRPr="0004346C">
              <w:rPr>
                <w:rFonts w:asciiTheme="minorHAnsi" w:hAnsiTheme="minorHAnsi"/>
                <w:color w:val="000000"/>
                <w:sz w:val="14"/>
                <w:szCs w:val="14"/>
              </w:rPr>
              <w:t>Year 4</w:t>
            </w:r>
          </w:p>
        </w:tc>
        <w:tc>
          <w:tcPr>
            <w:tcW w:w="375" w:type="pct"/>
            <w:tcBorders>
              <w:top w:val="nil"/>
              <w:left w:val="single" w:sz="2" w:space="0" w:color="4F81BD"/>
              <w:bottom w:val="nil"/>
              <w:right w:val="nil"/>
            </w:tcBorders>
            <w:shd w:val="clear" w:color="auto" w:fill="808080" w:themeFill="background1" w:themeFillShade="80"/>
            <w:vAlign w:val="center"/>
          </w:tcPr>
          <w:p w:rsidR="00EB60E5" w:rsidRPr="0004346C" w:rsidRDefault="00EB60E5" w:rsidP="00E17944">
            <w:pPr>
              <w:spacing w:before="10" w:after="10"/>
              <w:jc w:val="center"/>
              <w:rPr>
                <w:rFonts w:asciiTheme="minorHAnsi" w:hAnsiTheme="minorHAnsi"/>
                <w:color w:val="000000"/>
                <w:sz w:val="14"/>
                <w:szCs w:val="14"/>
              </w:rPr>
            </w:pPr>
          </w:p>
        </w:tc>
        <w:tc>
          <w:tcPr>
            <w:tcW w:w="375" w:type="pct"/>
            <w:tcBorders>
              <w:top w:val="nil"/>
              <w:left w:val="nil"/>
              <w:bottom w:val="nil"/>
              <w:right w:val="nil"/>
            </w:tcBorders>
            <w:shd w:val="clear" w:color="auto" w:fill="808080" w:themeFill="background1" w:themeFillShade="80"/>
            <w:vAlign w:val="center"/>
          </w:tcPr>
          <w:p w:rsidR="00EB60E5" w:rsidRPr="0004346C" w:rsidRDefault="00EB60E5" w:rsidP="00E17944">
            <w:pPr>
              <w:spacing w:before="10" w:after="10"/>
              <w:jc w:val="center"/>
              <w:rPr>
                <w:rFonts w:asciiTheme="minorHAnsi" w:hAnsiTheme="minorHAnsi"/>
                <w:color w:val="000000"/>
                <w:sz w:val="14"/>
                <w:szCs w:val="14"/>
              </w:rPr>
            </w:pPr>
          </w:p>
        </w:tc>
        <w:tc>
          <w:tcPr>
            <w:tcW w:w="375" w:type="pct"/>
            <w:tcBorders>
              <w:top w:val="nil"/>
              <w:left w:val="nil"/>
              <w:bottom w:val="nil"/>
              <w:right w:val="single" w:sz="2" w:space="0" w:color="4F81BD"/>
            </w:tcBorders>
            <w:shd w:val="clear" w:color="auto" w:fill="808080" w:themeFill="background1" w:themeFillShade="80"/>
            <w:vAlign w:val="center"/>
          </w:tcPr>
          <w:p w:rsidR="00EB60E5" w:rsidRPr="0004346C" w:rsidRDefault="00EB60E5" w:rsidP="00E17944">
            <w:pPr>
              <w:spacing w:before="10" w:after="10"/>
              <w:jc w:val="center"/>
              <w:rPr>
                <w:rFonts w:asciiTheme="minorHAnsi" w:hAnsiTheme="minorHAnsi"/>
                <w:color w:val="000000"/>
                <w:sz w:val="14"/>
                <w:szCs w:val="14"/>
              </w:rPr>
            </w:pPr>
          </w:p>
        </w:tc>
        <w:tc>
          <w:tcPr>
            <w:tcW w:w="37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Pr="0004346C" w:rsidRDefault="00EB60E5" w:rsidP="00E17944">
            <w:pPr>
              <w:spacing w:before="10" w:after="10"/>
              <w:jc w:val="center"/>
              <w:rPr>
                <w:rFonts w:asciiTheme="minorHAnsi" w:hAnsiTheme="minorHAnsi"/>
                <w:color w:val="000000"/>
                <w:sz w:val="14"/>
                <w:szCs w:val="14"/>
              </w:rPr>
            </w:pPr>
            <w:r w:rsidRPr="0004346C">
              <w:rPr>
                <w:rFonts w:asciiTheme="minorHAnsi" w:hAnsiTheme="minorHAnsi"/>
                <w:i/>
                <w:color w:val="808080" w:themeColor="background1" w:themeShade="80"/>
                <w:sz w:val="14"/>
                <w:szCs w:val="14"/>
              </w:rPr>
              <w:t>Y / N</w:t>
            </w:r>
          </w:p>
        </w:tc>
        <w:tc>
          <w:tcPr>
            <w:tcW w:w="373" w:type="pct"/>
            <w:tcBorders>
              <w:top w:val="single" w:sz="2" w:space="0" w:color="4F81BD"/>
              <w:left w:val="single" w:sz="2" w:space="0" w:color="4F81BD"/>
              <w:bottom w:val="single" w:sz="2" w:space="0" w:color="4F81BD"/>
            </w:tcBorders>
            <w:shd w:val="clear" w:color="auto" w:fill="C6D9F1" w:themeFill="text2" w:themeFillTint="33"/>
            <w:vAlign w:val="center"/>
          </w:tcPr>
          <w:p w:rsidR="00EB60E5" w:rsidRPr="0004346C" w:rsidRDefault="00EB60E5" w:rsidP="00E17944">
            <w:pPr>
              <w:spacing w:before="10" w:after="10"/>
              <w:jc w:val="center"/>
              <w:rPr>
                <w:rFonts w:asciiTheme="minorHAnsi" w:hAnsiTheme="minorHAnsi"/>
                <w:color w:val="000000"/>
                <w:sz w:val="14"/>
                <w:szCs w:val="14"/>
              </w:rPr>
            </w:pPr>
            <w:r w:rsidRPr="0004346C">
              <w:rPr>
                <w:rFonts w:asciiTheme="minorHAnsi" w:hAnsiTheme="minorHAnsi"/>
                <w:i/>
                <w:color w:val="808080" w:themeColor="background1" w:themeShade="80"/>
                <w:sz w:val="14"/>
                <w:szCs w:val="14"/>
              </w:rPr>
              <w:t>Y / N</w:t>
            </w:r>
          </w:p>
        </w:tc>
      </w:tr>
      <w:tr w:rsidR="00EB60E5" w:rsidRPr="00700482" w:rsidTr="00E17944">
        <w:tc>
          <w:tcPr>
            <w:tcW w:w="174" w:type="pct"/>
            <w:vMerge/>
            <w:tcBorders>
              <w:right w:val="single" w:sz="2" w:space="0" w:color="4F81BD"/>
            </w:tcBorders>
            <w:shd w:val="clear" w:color="auto" w:fill="C6D9F1" w:themeFill="text2" w:themeFillTint="33"/>
          </w:tcPr>
          <w:p w:rsidR="00EB60E5" w:rsidRPr="00700482" w:rsidRDefault="00EB60E5" w:rsidP="00E17944">
            <w:pPr>
              <w:spacing w:before="10" w:after="10"/>
              <w:rPr>
                <w:color w:val="000000"/>
                <w:sz w:val="18"/>
                <w:szCs w:val="18"/>
              </w:rPr>
            </w:pPr>
          </w:p>
        </w:tc>
        <w:tc>
          <w:tcPr>
            <w:tcW w:w="200" w:type="pct"/>
            <w:vMerge/>
            <w:tcBorders>
              <w:left w:val="single" w:sz="2" w:space="0" w:color="4F81BD"/>
              <w:right w:val="single" w:sz="2" w:space="0" w:color="4F81BD"/>
            </w:tcBorders>
            <w:shd w:val="clear" w:color="auto" w:fill="auto"/>
          </w:tcPr>
          <w:p w:rsidR="00EB60E5" w:rsidRPr="00700482" w:rsidRDefault="00EB60E5" w:rsidP="00E17944">
            <w:pPr>
              <w:spacing w:before="10" w:after="10"/>
              <w:rPr>
                <w:color w:val="000000"/>
                <w:sz w:val="18"/>
                <w:szCs w:val="18"/>
              </w:rPr>
            </w:pPr>
          </w:p>
        </w:tc>
        <w:tc>
          <w:tcPr>
            <w:tcW w:w="2003" w:type="pct"/>
            <w:tcBorders>
              <w:top w:val="single" w:sz="2" w:space="0" w:color="4F81BD"/>
              <w:left w:val="single" w:sz="2" w:space="0" w:color="4F81BD"/>
              <w:bottom w:val="single" w:sz="2" w:space="0" w:color="4F81BD"/>
              <w:right w:val="single" w:sz="2" w:space="0" w:color="4F81BD"/>
            </w:tcBorders>
            <w:shd w:val="clear" w:color="auto" w:fill="FFFFFF" w:themeFill="background1"/>
          </w:tcPr>
          <w:p w:rsidR="00EB60E5" w:rsidRPr="00635EE5" w:rsidRDefault="00EB60E5" w:rsidP="00E17944">
            <w:pPr>
              <w:spacing w:before="10" w:after="10"/>
              <w:rPr>
                <w:rFonts w:asciiTheme="minorHAnsi" w:hAnsiTheme="minorHAnsi"/>
                <w:bCs/>
                <w:color w:val="000000" w:themeColor="text1"/>
                <w:sz w:val="14"/>
                <w:szCs w:val="14"/>
              </w:rPr>
            </w:pPr>
            <w:r w:rsidRPr="00635EE5">
              <w:rPr>
                <w:rFonts w:asciiTheme="minorHAnsi" w:hAnsiTheme="minorHAnsi"/>
                <w:bCs/>
                <w:color w:val="000000" w:themeColor="text1"/>
                <w:sz w:val="14"/>
                <w:szCs w:val="14"/>
              </w:rPr>
              <w:t xml:space="preserve">The department’s or agency’s Open Government Implementation Plan (OGIP) is updated for Year </w:t>
            </w:r>
            <w:r>
              <w:rPr>
                <w:rFonts w:asciiTheme="minorHAnsi" w:hAnsiTheme="minorHAnsi"/>
                <w:bCs/>
                <w:color w:val="000000" w:themeColor="text1"/>
                <w:sz w:val="14"/>
                <w:szCs w:val="14"/>
              </w:rPr>
              <w:t>5</w:t>
            </w:r>
            <w:r w:rsidRPr="00635EE5">
              <w:rPr>
                <w:rFonts w:asciiTheme="minorHAnsi" w:hAnsiTheme="minorHAnsi"/>
                <w:bCs/>
                <w:color w:val="000000" w:themeColor="text1"/>
                <w:sz w:val="14"/>
                <w:szCs w:val="14"/>
              </w:rPr>
              <w:t>.</w:t>
            </w:r>
          </w:p>
        </w:tc>
        <w:tc>
          <w:tcPr>
            <w:tcW w:w="375" w:type="pct"/>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Pr="0000017E" w:rsidRDefault="00EB60E5" w:rsidP="00E17944">
            <w:pPr>
              <w:spacing w:before="10" w:after="10"/>
              <w:jc w:val="center"/>
              <w:rPr>
                <w:rFonts w:asciiTheme="minorHAnsi" w:hAnsiTheme="minorHAnsi"/>
                <w:color w:val="000000"/>
                <w:sz w:val="14"/>
                <w:szCs w:val="14"/>
              </w:rPr>
            </w:pPr>
            <w:r>
              <w:rPr>
                <w:rFonts w:asciiTheme="minorHAnsi" w:hAnsiTheme="minorHAnsi"/>
                <w:color w:val="000000"/>
                <w:sz w:val="14"/>
                <w:szCs w:val="14"/>
              </w:rPr>
              <w:t>Y</w:t>
            </w:r>
          </w:p>
        </w:tc>
        <w:tc>
          <w:tcPr>
            <w:tcW w:w="375" w:type="pct"/>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Pr="0004346C" w:rsidRDefault="00EB60E5" w:rsidP="00E17944">
            <w:pPr>
              <w:spacing w:before="10" w:after="10"/>
              <w:jc w:val="center"/>
              <w:rPr>
                <w:rFonts w:asciiTheme="minorHAnsi" w:hAnsiTheme="minorHAnsi"/>
                <w:color w:val="000000"/>
                <w:sz w:val="14"/>
                <w:szCs w:val="14"/>
              </w:rPr>
            </w:pPr>
            <w:r w:rsidRPr="0004346C">
              <w:rPr>
                <w:rFonts w:asciiTheme="minorHAnsi" w:hAnsiTheme="minorHAnsi"/>
                <w:color w:val="000000"/>
                <w:sz w:val="14"/>
                <w:szCs w:val="14"/>
              </w:rPr>
              <w:t>Year 5</w:t>
            </w:r>
          </w:p>
        </w:tc>
        <w:tc>
          <w:tcPr>
            <w:tcW w:w="375" w:type="pct"/>
            <w:tcBorders>
              <w:top w:val="nil"/>
              <w:left w:val="single" w:sz="2" w:space="0" w:color="4F81BD"/>
              <w:bottom w:val="nil"/>
              <w:right w:val="nil"/>
            </w:tcBorders>
            <w:shd w:val="clear" w:color="auto" w:fill="808080" w:themeFill="background1" w:themeFillShade="80"/>
            <w:vAlign w:val="center"/>
          </w:tcPr>
          <w:p w:rsidR="00EB60E5" w:rsidRPr="0004346C" w:rsidRDefault="00EB60E5" w:rsidP="00E17944">
            <w:pPr>
              <w:spacing w:before="10" w:after="10"/>
              <w:jc w:val="center"/>
              <w:rPr>
                <w:rFonts w:asciiTheme="minorHAnsi" w:hAnsiTheme="minorHAnsi"/>
                <w:color w:val="000000"/>
                <w:sz w:val="14"/>
                <w:szCs w:val="14"/>
              </w:rPr>
            </w:pPr>
          </w:p>
        </w:tc>
        <w:tc>
          <w:tcPr>
            <w:tcW w:w="375" w:type="pct"/>
            <w:tcBorders>
              <w:top w:val="nil"/>
              <w:left w:val="nil"/>
              <w:bottom w:val="nil"/>
              <w:right w:val="nil"/>
            </w:tcBorders>
            <w:shd w:val="clear" w:color="auto" w:fill="808080" w:themeFill="background1" w:themeFillShade="80"/>
            <w:vAlign w:val="center"/>
          </w:tcPr>
          <w:p w:rsidR="00EB60E5" w:rsidRPr="0004346C" w:rsidRDefault="00EB60E5" w:rsidP="00E17944">
            <w:pPr>
              <w:spacing w:before="10" w:after="10"/>
              <w:jc w:val="center"/>
              <w:rPr>
                <w:rFonts w:asciiTheme="minorHAnsi" w:hAnsiTheme="minorHAnsi"/>
                <w:color w:val="000000"/>
                <w:sz w:val="14"/>
                <w:szCs w:val="14"/>
              </w:rPr>
            </w:pPr>
          </w:p>
        </w:tc>
        <w:tc>
          <w:tcPr>
            <w:tcW w:w="375" w:type="pct"/>
            <w:tcBorders>
              <w:top w:val="nil"/>
              <w:left w:val="nil"/>
              <w:bottom w:val="nil"/>
              <w:right w:val="nil"/>
            </w:tcBorders>
            <w:shd w:val="clear" w:color="auto" w:fill="808080" w:themeFill="background1" w:themeFillShade="80"/>
            <w:vAlign w:val="center"/>
          </w:tcPr>
          <w:p w:rsidR="00EB60E5" w:rsidRPr="0004346C" w:rsidRDefault="00EB60E5" w:rsidP="00E17944">
            <w:pPr>
              <w:spacing w:before="10" w:after="10"/>
              <w:jc w:val="center"/>
              <w:rPr>
                <w:rFonts w:asciiTheme="minorHAnsi" w:hAnsiTheme="minorHAnsi"/>
                <w:color w:val="000000"/>
                <w:sz w:val="14"/>
                <w:szCs w:val="14"/>
              </w:rPr>
            </w:pPr>
          </w:p>
        </w:tc>
        <w:tc>
          <w:tcPr>
            <w:tcW w:w="375" w:type="pct"/>
            <w:tcBorders>
              <w:top w:val="single" w:sz="2" w:space="0" w:color="4F81BD"/>
              <w:left w:val="nil"/>
              <w:bottom w:val="nil"/>
              <w:right w:val="single" w:sz="2" w:space="0" w:color="4F81BD"/>
            </w:tcBorders>
            <w:shd w:val="clear" w:color="auto" w:fill="808080" w:themeFill="background1" w:themeFillShade="80"/>
            <w:vAlign w:val="center"/>
          </w:tcPr>
          <w:p w:rsidR="00EB60E5" w:rsidRPr="0004346C" w:rsidRDefault="00EB60E5" w:rsidP="00E17944">
            <w:pPr>
              <w:spacing w:before="10" w:after="10"/>
              <w:jc w:val="center"/>
              <w:rPr>
                <w:rFonts w:asciiTheme="minorHAnsi" w:hAnsiTheme="minorHAnsi"/>
                <w:color w:val="000000"/>
                <w:sz w:val="14"/>
                <w:szCs w:val="14"/>
              </w:rPr>
            </w:pPr>
          </w:p>
        </w:tc>
        <w:tc>
          <w:tcPr>
            <w:tcW w:w="373" w:type="pct"/>
            <w:tcBorders>
              <w:top w:val="single" w:sz="2" w:space="0" w:color="4F81BD"/>
              <w:left w:val="single" w:sz="2" w:space="0" w:color="4F81BD"/>
              <w:bottom w:val="single" w:sz="2" w:space="0" w:color="4F81BD"/>
            </w:tcBorders>
            <w:shd w:val="clear" w:color="auto" w:fill="FFFFFF" w:themeFill="background1"/>
            <w:vAlign w:val="center"/>
          </w:tcPr>
          <w:p w:rsidR="00EB60E5" w:rsidRPr="0004346C" w:rsidRDefault="00EB60E5" w:rsidP="00E17944">
            <w:pPr>
              <w:spacing w:before="10" w:after="10"/>
              <w:jc w:val="center"/>
              <w:rPr>
                <w:rFonts w:asciiTheme="minorHAnsi" w:hAnsiTheme="minorHAnsi"/>
                <w:color w:val="000000"/>
                <w:sz w:val="14"/>
                <w:szCs w:val="14"/>
              </w:rPr>
            </w:pPr>
            <w:r w:rsidRPr="0004346C">
              <w:rPr>
                <w:rFonts w:asciiTheme="minorHAnsi" w:hAnsiTheme="minorHAnsi"/>
                <w:i/>
                <w:color w:val="808080" w:themeColor="background1" w:themeShade="80"/>
                <w:sz w:val="14"/>
                <w:szCs w:val="14"/>
              </w:rPr>
              <w:t>Y / N</w:t>
            </w:r>
          </w:p>
        </w:tc>
      </w:tr>
      <w:tr w:rsidR="00EB60E5" w:rsidRPr="00700482" w:rsidTr="00E17944">
        <w:tc>
          <w:tcPr>
            <w:tcW w:w="174" w:type="pct"/>
            <w:vMerge/>
            <w:tcBorders>
              <w:right w:val="single" w:sz="2" w:space="0" w:color="4F81BD"/>
            </w:tcBorders>
            <w:shd w:val="clear" w:color="auto" w:fill="C6D9F1" w:themeFill="text2" w:themeFillTint="33"/>
          </w:tcPr>
          <w:p w:rsidR="00EB60E5" w:rsidRPr="00700482" w:rsidRDefault="00EB60E5" w:rsidP="00E17944">
            <w:pPr>
              <w:spacing w:before="10" w:after="10"/>
              <w:rPr>
                <w:color w:val="000000"/>
                <w:sz w:val="18"/>
                <w:szCs w:val="18"/>
              </w:rPr>
            </w:pPr>
          </w:p>
        </w:tc>
        <w:tc>
          <w:tcPr>
            <w:tcW w:w="200" w:type="pct"/>
            <w:vMerge/>
            <w:tcBorders>
              <w:left w:val="single" w:sz="2" w:space="0" w:color="4F81BD"/>
              <w:right w:val="single" w:sz="2" w:space="0" w:color="4F81BD"/>
            </w:tcBorders>
            <w:shd w:val="clear" w:color="auto" w:fill="auto"/>
          </w:tcPr>
          <w:p w:rsidR="00EB60E5" w:rsidRPr="00700482" w:rsidRDefault="00EB60E5" w:rsidP="00E17944">
            <w:pPr>
              <w:spacing w:before="10" w:after="10"/>
              <w:rPr>
                <w:color w:val="000000"/>
                <w:sz w:val="18"/>
                <w:szCs w:val="18"/>
              </w:rPr>
            </w:pPr>
          </w:p>
        </w:tc>
        <w:tc>
          <w:tcPr>
            <w:tcW w:w="2003" w:type="pct"/>
            <w:tcBorders>
              <w:top w:val="single" w:sz="2" w:space="0" w:color="4F81BD"/>
              <w:left w:val="single" w:sz="2" w:space="0" w:color="4F81BD"/>
              <w:bottom w:val="single" w:sz="2" w:space="0" w:color="4F81BD"/>
              <w:right w:val="single" w:sz="2" w:space="0" w:color="4F81BD"/>
            </w:tcBorders>
            <w:shd w:val="clear" w:color="auto" w:fill="C6D9F1" w:themeFill="text2" w:themeFillTint="33"/>
          </w:tcPr>
          <w:p w:rsidR="00EB60E5" w:rsidRPr="00635EE5" w:rsidRDefault="00EB60E5" w:rsidP="00E17944">
            <w:pPr>
              <w:spacing w:before="10" w:after="10"/>
              <w:rPr>
                <w:rFonts w:asciiTheme="minorHAnsi" w:hAnsiTheme="minorHAnsi"/>
                <w:bCs/>
                <w:color w:val="000000" w:themeColor="text1"/>
                <w:sz w:val="14"/>
                <w:szCs w:val="14"/>
              </w:rPr>
            </w:pPr>
            <w:r w:rsidRPr="00C51E81">
              <w:rPr>
                <w:rFonts w:asciiTheme="minorHAnsi" w:hAnsiTheme="minorHAnsi"/>
                <w:bCs/>
                <w:color w:val="000000" w:themeColor="text1"/>
                <w:sz w:val="14"/>
                <w:szCs w:val="14"/>
              </w:rPr>
              <w:t>The department’s or agency’s Year 5 update of the Open Government Implementation Plan (OGIP) is posted to the website designated by the Treasury Board Secretariat (TBS).</w:t>
            </w:r>
          </w:p>
        </w:tc>
        <w:tc>
          <w:tcPr>
            <w:tcW w:w="37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Pr="0000017E" w:rsidRDefault="00EB60E5" w:rsidP="00E17944">
            <w:pPr>
              <w:spacing w:before="10" w:after="10"/>
              <w:jc w:val="center"/>
              <w:rPr>
                <w:rFonts w:asciiTheme="minorHAnsi" w:hAnsiTheme="minorHAnsi"/>
                <w:color w:val="000000"/>
                <w:sz w:val="14"/>
                <w:szCs w:val="14"/>
              </w:rPr>
            </w:pPr>
            <w:r w:rsidRPr="0000017E">
              <w:rPr>
                <w:rFonts w:asciiTheme="minorHAnsi" w:hAnsiTheme="minorHAnsi"/>
                <w:color w:val="000000"/>
                <w:sz w:val="14"/>
                <w:szCs w:val="14"/>
              </w:rPr>
              <w:t>Y</w:t>
            </w:r>
          </w:p>
        </w:tc>
        <w:tc>
          <w:tcPr>
            <w:tcW w:w="37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Pr="0004346C" w:rsidRDefault="00EB60E5" w:rsidP="00E17944">
            <w:pPr>
              <w:spacing w:before="10" w:after="10"/>
              <w:jc w:val="center"/>
              <w:rPr>
                <w:rFonts w:asciiTheme="minorHAnsi" w:hAnsiTheme="minorHAnsi"/>
                <w:color w:val="000000"/>
                <w:sz w:val="14"/>
                <w:szCs w:val="14"/>
              </w:rPr>
            </w:pPr>
            <w:r w:rsidRPr="0004346C">
              <w:rPr>
                <w:rFonts w:asciiTheme="minorHAnsi" w:hAnsiTheme="minorHAnsi"/>
                <w:color w:val="000000"/>
                <w:sz w:val="14"/>
                <w:szCs w:val="14"/>
              </w:rPr>
              <w:t>Year 5</w:t>
            </w:r>
          </w:p>
        </w:tc>
        <w:tc>
          <w:tcPr>
            <w:tcW w:w="375" w:type="pct"/>
            <w:tcBorders>
              <w:top w:val="nil"/>
              <w:left w:val="single" w:sz="2" w:space="0" w:color="4F81BD"/>
              <w:bottom w:val="nil"/>
              <w:right w:val="nil"/>
            </w:tcBorders>
            <w:shd w:val="clear" w:color="auto" w:fill="808080" w:themeFill="background1" w:themeFillShade="80"/>
            <w:vAlign w:val="center"/>
          </w:tcPr>
          <w:p w:rsidR="00EB60E5" w:rsidRPr="0004346C" w:rsidRDefault="00EB60E5" w:rsidP="00E17944">
            <w:pPr>
              <w:spacing w:before="10" w:after="10"/>
              <w:jc w:val="center"/>
              <w:rPr>
                <w:rFonts w:asciiTheme="minorHAnsi" w:hAnsiTheme="minorHAnsi"/>
                <w:color w:val="000000"/>
                <w:sz w:val="14"/>
                <w:szCs w:val="14"/>
              </w:rPr>
            </w:pPr>
          </w:p>
        </w:tc>
        <w:tc>
          <w:tcPr>
            <w:tcW w:w="375" w:type="pct"/>
            <w:tcBorders>
              <w:top w:val="nil"/>
              <w:left w:val="nil"/>
              <w:bottom w:val="nil"/>
              <w:right w:val="nil"/>
            </w:tcBorders>
            <w:shd w:val="clear" w:color="auto" w:fill="808080" w:themeFill="background1" w:themeFillShade="80"/>
            <w:vAlign w:val="center"/>
          </w:tcPr>
          <w:p w:rsidR="00EB60E5" w:rsidRPr="0004346C" w:rsidRDefault="00EB60E5" w:rsidP="00E17944">
            <w:pPr>
              <w:spacing w:before="10" w:after="10"/>
              <w:jc w:val="center"/>
              <w:rPr>
                <w:rFonts w:asciiTheme="minorHAnsi" w:hAnsiTheme="minorHAnsi"/>
                <w:color w:val="000000"/>
                <w:sz w:val="14"/>
                <w:szCs w:val="14"/>
              </w:rPr>
            </w:pPr>
          </w:p>
        </w:tc>
        <w:tc>
          <w:tcPr>
            <w:tcW w:w="375" w:type="pct"/>
            <w:tcBorders>
              <w:top w:val="nil"/>
              <w:left w:val="nil"/>
              <w:bottom w:val="nil"/>
              <w:right w:val="nil"/>
            </w:tcBorders>
            <w:shd w:val="clear" w:color="auto" w:fill="808080" w:themeFill="background1" w:themeFillShade="80"/>
            <w:vAlign w:val="center"/>
          </w:tcPr>
          <w:p w:rsidR="00EB60E5" w:rsidRPr="0004346C" w:rsidRDefault="00EB60E5" w:rsidP="00E17944">
            <w:pPr>
              <w:spacing w:before="10" w:after="10"/>
              <w:jc w:val="center"/>
              <w:rPr>
                <w:rFonts w:asciiTheme="minorHAnsi" w:hAnsiTheme="minorHAnsi"/>
                <w:color w:val="000000"/>
                <w:sz w:val="14"/>
                <w:szCs w:val="14"/>
              </w:rPr>
            </w:pPr>
          </w:p>
        </w:tc>
        <w:tc>
          <w:tcPr>
            <w:tcW w:w="375" w:type="pct"/>
            <w:tcBorders>
              <w:top w:val="nil"/>
              <w:left w:val="nil"/>
              <w:bottom w:val="nil"/>
              <w:right w:val="single" w:sz="2" w:space="0" w:color="4F81BD"/>
            </w:tcBorders>
            <w:shd w:val="clear" w:color="auto" w:fill="808080" w:themeFill="background1" w:themeFillShade="80"/>
            <w:vAlign w:val="center"/>
          </w:tcPr>
          <w:p w:rsidR="00EB60E5" w:rsidRPr="0004346C" w:rsidRDefault="00EB60E5" w:rsidP="00E17944">
            <w:pPr>
              <w:spacing w:before="10" w:after="10"/>
              <w:jc w:val="center"/>
              <w:rPr>
                <w:rFonts w:asciiTheme="minorHAnsi" w:hAnsiTheme="minorHAnsi"/>
                <w:color w:val="000000"/>
                <w:sz w:val="14"/>
                <w:szCs w:val="14"/>
              </w:rPr>
            </w:pPr>
          </w:p>
        </w:tc>
        <w:tc>
          <w:tcPr>
            <w:tcW w:w="373" w:type="pct"/>
            <w:tcBorders>
              <w:top w:val="single" w:sz="2" w:space="0" w:color="4F81BD"/>
              <w:left w:val="single" w:sz="2" w:space="0" w:color="4F81BD"/>
              <w:bottom w:val="single" w:sz="2" w:space="0" w:color="4F81BD"/>
            </w:tcBorders>
            <w:shd w:val="clear" w:color="auto" w:fill="C6D9F1" w:themeFill="text2" w:themeFillTint="33"/>
            <w:vAlign w:val="center"/>
          </w:tcPr>
          <w:p w:rsidR="00EB60E5" w:rsidRPr="0004346C" w:rsidRDefault="00EB60E5" w:rsidP="00E17944">
            <w:pPr>
              <w:spacing w:before="10" w:after="10"/>
              <w:jc w:val="center"/>
              <w:rPr>
                <w:rFonts w:asciiTheme="minorHAnsi" w:hAnsiTheme="minorHAnsi"/>
                <w:color w:val="000000"/>
                <w:sz w:val="14"/>
                <w:szCs w:val="14"/>
              </w:rPr>
            </w:pPr>
            <w:r w:rsidRPr="0004346C">
              <w:rPr>
                <w:rFonts w:asciiTheme="minorHAnsi" w:hAnsiTheme="minorHAnsi"/>
                <w:i/>
                <w:color w:val="808080" w:themeColor="background1" w:themeShade="80"/>
                <w:sz w:val="14"/>
                <w:szCs w:val="14"/>
              </w:rPr>
              <w:t>Y / N</w:t>
            </w:r>
          </w:p>
        </w:tc>
      </w:tr>
      <w:tr w:rsidR="00EB60E5" w:rsidRPr="00700482" w:rsidTr="00E17944">
        <w:tc>
          <w:tcPr>
            <w:tcW w:w="174" w:type="pct"/>
            <w:vMerge/>
            <w:tcBorders>
              <w:bottom w:val="single" w:sz="8" w:space="0" w:color="4F81BD"/>
              <w:right w:val="single" w:sz="2" w:space="0" w:color="4F81BD"/>
            </w:tcBorders>
            <w:shd w:val="clear" w:color="auto" w:fill="C6D9F1" w:themeFill="text2" w:themeFillTint="33"/>
          </w:tcPr>
          <w:p w:rsidR="00EB60E5" w:rsidRPr="00700482" w:rsidRDefault="00EB60E5" w:rsidP="00E17944">
            <w:pPr>
              <w:spacing w:before="10" w:after="10"/>
              <w:rPr>
                <w:color w:val="000000"/>
                <w:sz w:val="18"/>
                <w:szCs w:val="18"/>
              </w:rPr>
            </w:pPr>
          </w:p>
        </w:tc>
        <w:tc>
          <w:tcPr>
            <w:tcW w:w="200" w:type="pct"/>
            <w:vMerge/>
            <w:tcBorders>
              <w:left w:val="single" w:sz="2" w:space="0" w:color="4F81BD"/>
              <w:bottom w:val="single" w:sz="8" w:space="0" w:color="4F81BD"/>
              <w:right w:val="single" w:sz="2" w:space="0" w:color="4F81BD"/>
            </w:tcBorders>
            <w:shd w:val="clear" w:color="auto" w:fill="auto"/>
          </w:tcPr>
          <w:p w:rsidR="00EB60E5" w:rsidRPr="00700482" w:rsidRDefault="00EB60E5" w:rsidP="00E17944">
            <w:pPr>
              <w:spacing w:before="10" w:after="10"/>
              <w:rPr>
                <w:color w:val="000000"/>
                <w:sz w:val="18"/>
                <w:szCs w:val="18"/>
              </w:rPr>
            </w:pPr>
          </w:p>
        </w:tc>
        <w:tc>
          <w:tcPr>
            <w:tcW w:w="2003" w:type="pct"/>
            <w:tcBorders>
              <w:top w:val="single" w:sz="2" w:space="0" w:color="4F81BD"/>
              <w:left w:val="single" w:sz="2" w:space="0" w:color="4F81BD"/>
              <w:bottom w:val="single" w:sz="8" w:space="0" w:color="4F81BD"/>
              <w:right w:val="single" w:sz="2" w:space="0" w:color="4F81BD"/>
            </w:tcBorders>
            <w:shd w:val="clear" w:color="auto" w:fill="FFFFFF" w:themeFill="background1"/>
          </w:tcPr>
          <w:p w:rsidR="00EB60E5" w:rsidRPr="00635EE5" w:rsidRDefault="00EB60E5" w:rsidP="00E17944">
            <w:pPr>
              <w:spacing w:before="10" w:after="10"/>
              <w:rPr>
                <w:rFonts w:asciiTheme="minorHAnsi" w:hAnsiTheme="minorHAnsi"/>
                <w:bCs/>
                <w:color w:val="000000" w:themeColor="text1"/>
                <w:sz w:val="14"/>
                <w:szCs w:val="14"/>
              </w:rPr>
            </w:pPr>
            <w:r w:rsidRPr="00C51E81">
              <w:rPr>
                <w:rFonts w:asciiTheme="minorHAnsi" w:hAnsiTheme="minorHAnsi"/>
                <w:bCs/>
                <w:color w:val="000000" w:themeColor="text1"/>
                <w:sz w:val="14"/>
                <w:szCs w:val="14"/>
              </w:rPr>
              <w:t>The department’s or agency’s Year 5 update demonstrates that the Open Government Implementation Plan (OGIP) has been fully executed. The department or agency is fully compliant with the Directive on Open Government.</w:t>
            </w:r>
          </w:p>
        </w:tc>
        <w:tc>
          <w:tcPr>
            <w:tcW w:w="375" w:type="pct"/>
            <w:tcBorders>
              <w:top w:val="single" w:sz="2" w:space="0" w:color="4F81BD"/>
              <w:left w:val="single" w:sz="2" w:space="0" w:color="4F81BD"/>
              <w:bottom w:val="single" w:sz="8" w:space="0" w:color="4F81BD"/>
              <w:right w:val="single" w:sz="2" w:space="0" w:color="4F81BD"/>
            </w:tcBorders>
            <w:shd w:val="clear" w:color="auto" w:fill="FFFFFF" w:themeFill="background1"/>
            <w:vAlign w:val="center"/>
          </w:tcPr>
          <w:p w:rsidR="00EB60E5" w:rsidRPr="0000017E" w:rsidRDefault="00EB60E5" w:rsidP="00E17944">
            <w:pPr>
              <w:spacing w:before="10" w:after="10"/>
              <w:jc w:val="center"/>
              <w:rPr>
                <w:rFonts w:asciiTheme="minorHAnsi" w:hAnsiTheme="minorHAnsi"/>
                <w:color w:val="000000"/>
                <w:sz w:val="14"/>
                <w:szCs w:val="14"/>
              </w:rPr>
            </w:pPr>
            <w:r>
              <w:rPr>
                <w:rFonts w:asciiTheme="minorHAnsi" w:hAnsiTheme="minorHAnsi"/>
                <w:color w:val="000000"/>
                <w:sz w:val="14"/>
                <w:szCs w:val="14"/>
              </w:rPr>
              <w:t>Y</w:t>
            </w:r>
          </w:p>
        </w:tc>
        <w:tc>
          <w:tcPr>
            <w:tcW w:w="375" w:type="pct"/>
            <w:tcBorders>
              <w:top w:val="single" w:sz="2" w:space="0" w:color="4F81BD"/>
              <w:left w:val="single" w:sz="2" w:space="0" w:color="4F81BD"/>
              <w:bottom w:val="single" w:sz="8" w:space="0" w:color="4F81BD"/>
              <w:right w:val="single" w:sz="2" w:space="0" w:color="4F81BD"/>
            </w:tcBorders>
            <w:shd w:val="clear" w:color="auto" w:fill="FFFFFF" w:themeFill="background1"/>
            <w:vAlign w:val="center"/>
          </w:tcPr>
          <w:p w:rsidR="00EB60E5" w:rsidRPr="0004346C" w:rsidRDefault="00EB60E5" w:rsidP="00E17944">
            <w:pPr>
              <w:spacing w:before="10" w:after="10"/>
              <w:jc w:val="center"/>
              <w:rPr>
                <w:rFonts w:asciiTheme="minorHAnsi" w:hAnsiTheme="minorHAnsi"/>
                <w:color w:val="000000"/>
                <w:sz w:val="14"/>
                <w:szCs w:val="14"/>
              </w:rPr>
            </w:pPr>
            <w:r w:rsidRPr="0004346C">
              <w:rPr>
                <w:rFonts w:asciiTheme="minorHAnsi" w:hAnsiTheme="minorHAnsi"/>
                <w:color w:val="000000"/>
                <w:sz w:val="14"/>
                <w:szCs w:val="14"/>
              </w:rPr>
              <w:t>Year 5</w:t>
            </w:r>
          </w:p>
        </w:tc>
        <w:tc>
          <w:tcPr>
            <w:tcW w:w="375" w:type="pct"/>
            <w:tcBorders>
              <w:top w:val="nil"/>
              <w:left w:val="single" w:sz="2" w:space="0" w:color="4F81BD"/>
              <w:bottom w:val="single" w:sz="8" w:space="0" w:color="4F81BD"/>
              <w:right w:val="nil"/>
            </w:tcBorders>
            <w:shd w:val="clear" w:color="auto" w:fill="808080" w:themeFill="background1" w:themeFillShade="80"/>
            <w:vAlign w:val="center"/>
          </w:tcPr>
          <w:p w:rsidR="00EB60E5" w:rsidRPr="0004346C" w:rsidRDefault="00EB60E5" w:rsidP="00E17944">
            <w:pPr>
              <w:spacing w:before="10" w:after="10"/>
              <w:jc w:val="center"/>
              <w:rPr>
                <w:rFonts w:asciiTheme="minorHAnsi" w:hAnsiTheme="minorHAnsi"/>
                <w:color w:val="000000"/>
                <w:sz w:val="14"/>
                <w:szCs w:val="14"/>
              </w:rPr>
            </w:pPr>
          </w:p>
        </w:tc>
        <w:tc>
          <w:tcPr>
            <w:tcW w:w="375" w:type="pct"/>
            <w:tcBorders>
              <w:top w:val="nil"/>
              <w:left w:val="nil"/>
              <w:bottom w:val="single" w:sz="8" w:space="0" w:color="4F81BD"/>
              <w:right w:val="nil"/>
            </w:tcBorders>
            <w:shd w:val="clear" w:color="auto" w:fill="808080" w:themeFill="background1" w:themeFillShade="80"/>
            <w:vAlign w:val="center"/>
          </w:tcPr>
          <w:p w:rsidR="00EB60E5" w:rsidRPr="0004346C" w:rsidRDefault="00EB60E5" w:rsidP="00E17944">
            <w:pPr>
              <w:spacing w:before="10" w:after="10"/>
              <w:jc w:val="center"/>
              <w:rPr>
                <w:rFonts w:asciiTheme="minorHAnsi" w:hAnsiTheme="minorHAnsi"/>
                <w:color w:val="000000"/>
                <w:sz w:val="14"/>
                <w:szCs w:val="14"/>
              </w:rPr>
            </w:pPr>
          </w:p>
        </w:tc>
        <w:tc>
          <w:tcPr>
            <w:tcW w:w="375" w:type="pct"/>
            <w:tcBorders>
              <w:top w:val="nil"/>
              <w:left w:val="nil"/>
              <w:bottom w:val="single" w:sz="8" w:space="0" w:color="4F81BD"/>
              <w:right w:val="nil"/>
            </w:tcBorders>
            <w:shd w:val="clear" w:color="auto" w:fill="808080" w:themeFill="background1" w:themeFillShade="80"/>
            <w:vAlign w:val="center"/>
          </w:tcPr>
          <w:p w:rsidR="00EB60E5" w:rsidRPr="0004346C" w:rsidRDefault="00EB60E5" w:rsidP="00E17944">
            <w:pPr>
              <w:spacing w:before="10" w:after="10"/>
              <w:jc w:val="center"/>
              <w:rPr>
                <w:rFonts w:asciiTheme="minorHAnsi" w:hAnsiTheme="minorHAnsi"/>
                <w:color w:val="000000"/>
                <w:sz w:val="14"/>
                <w:szCs w:val="14"/>
              </w:rPr>
            </w:pPr>
          </w:p>
        </w:tc>
        <w:tc>
          <w:tcPr>
            <w:tcW w:w="375" w:type="pct"/>
            <w:tcBorders>
              <w:top w:val="nil"/>
              <w:left w:val="nil"/>
              <w:bottom w:val="single" w:sz="8" w:space="0" w:color="4F81BD"/>
              <w:right w:val="single" w:sz="2" w:space="0" w:color="4F81BD"/>
            </w:tcBorders>
            <w:shd w:val="clear" w:color="auto" w:fill="808080" w:themeFill="background1" w:themeFillShade="80"/>
            <w:vAlign w:val="center"/>
          </w:tcPr>
          <w:p w:rsidR="00EB60E5" w:rsidRPr="0004346C" w:rsidRDefault="00EB60E5" w:rsidP="00E17944">
            <w:pPr>
              <w:spacing w:before="10" w:after="10"/>
              <w:jc w:val="center"/>
              <w:rPr>
                <w:rFonts w:asciiTheme="minorHAnsi" w:hAnsiTheme="minorHAnsi"/>
                <w:color w:val="000000"/>
                <w:sz w:val="14"/>
                <w:szCs w:val="14"/>
              </w:rPr>
            </w:pPr>
          </w:p>
        </w:tc>
        <w:tc>
          <w:tcPr>
            <w:tcW w:w="373" w:type="pct"/>
            <w:tcBorders>
              <w:top w:val="single" w:sz="2" w:space="0" w:color="4F81BD"/>
              <w:left w:val="single" w:sz="2" w:space="0" w:color="4F81BD"/>
              <w:bottom w:val="single" w:sz="8" w:space="0" w:color="4F81BD"/>
            </w:tcBorders>
            <w:shd w:val="clear" w:color="auto" w:fill="FFFFFF" w:themeFill="background1"/>
            <w:vAlign w:val="center"/>
          </w:tcPr>
          <w:p w:rsidR="00EB60E5" w:rsidRPr="0004346C" w:rsidRDefault="00EB60E5" w:rsidP="00E17944">
            <w:pPr>
              <w:spacing w:before="10" w:after="10"/>
              <w:jc w:val="center"/>
              <w:rPr>
                <w:rFonts w:asciiTheme="minorHAnsi" w:hAnsiTheme="minorHAnsi"/>
                <w:color w:val="000000"/>
                <w:sz w:val="14"/>
                <w:szCs w:val="14"/>
              </w:rPr>
            </w:pPr>
            <w:r w:rsidRPr="0004346C">
              <w:rPr>
                <w:rFonts w:asciiTheme="minorHAnsi" w:hAnsiTheme="minorHAnsi"/>
                <w:i/>
                <w:color w:val="808080" w:themeColor="background1" w:themeShade="80"/>
                <w:sz w:val="14"/>
                <w:szCs w:val="14"/>
              </w:rPr>
              <w:t>Y / N</w:t>
            </w:r>
          </w:p>
        </w:tc>
      </w:tr>
    </w:tbl>
    <w:p w:rsidR="0080297B" w:rsidRDefault="0080297B" w:rsidP="0080297B">
      <w:pPr>
        <w:pStyle w:val="StyleHeading3Calibri11pt"/>
        <w:numPr>
          <w:ilvl w:val="0"/>
          <w:numId w:val="0"/>
        </w:numPr>
        <w:spacing w:before="0" w:after="0"/>
        <w:ind w:left="576"/>
      </w:pPr>
      <w:bookmarkStart w:id="38" w:name="_Toc422230216"/>
    </w:p>
    <w:p w:rsidR="00EB60E5" w:rsidRPr="0080297B" w:rsidRDefault="00EB60E5" w:rsidP="00EB60E5">
      <w:pPr>
        <w:pStyle w:val="StyleHeading3Calibri11pt"/>
        <w:numPr>
          <w:ilvl w:val="0"/>
          <w:numId w:val="4"/>
        </w:numPr>
        <w:spacing w:before="0" w:after="0"/>
        <w:ind w:left="576" w:hanging="288"/>
      </w:pPr>
      <w:bookmarkStart w:id="39" w:name="_Toc431976691"/>
      <w:r>
        <w:t>Data and Information Inventories</w:t>
      </w:r>
      <w:bookmarkEnd w:id="38"/>
      <w:bookmarkEnd w:id="39"/>
    </w:p>
    <w:tbl>
      <w:tblPr>
        <w:tblW w:w="5000" w:type="pct"/>
        <w:tblBorders>
          <w:top w:val="single" w:sz="8" w:space="0" w:color="4F81BD"/>
          <w:bottom w:val="single" w:sz="8" w:space="0" w:color="4F81BD"/>
          <w:insideH w:val="single" w:sz="8" w:space="0" w:color="4F81BD"/>
          <w:insideV w:val="single" w:sz="8" w:space="0" w:color="4F81BD"/>
        </w:tblBorders>
        <w:tblLayout w:type="fixed"/>
        <w:tblLook w:val="04A0" w:firstRow="1" w:lastRow="0" w:firstColumn="1" w:lastColumn="0" w:noHBand="0" w:noVBand="1"/>
      </w:tblPr>
      <w:tblGrid>
        <w:gridCol w:w="619"/>
        <w:gridCol w:w="712"/>
        <w:gridCol w:w="7130"/>
        <w:gridCol w:w="1335"/>
        <w:gridCol w:w="1335"/>
        <w:gridCol w:w="1335"/>
        <w:gridCol w:w="445"/>
        <w:gridCol w:w="445"/>
        <w:gridCol w:w="445"/>
        <w:gridCol w:w="445"/>
        <w:gridCol w:w="445"/>
        <w:gridCol w:w="445"/>
        <w:gridCol w:w="445"/>
        <w:gridCol w:w="445"/>
        <w:gridCol w:w="445"/>
        <w:gridCol w:w="441"/>
        <w:gridCol w:w="441"/>
        <w:gridCol w:w="445"/>
      </w:tblGrid>
      <w:tr w:rsidR="00EB60E5" w:rsidRPr="00EF4459" w:rsidTr="00E17944">
        <w:tc>
          <w:tcPr>
            <w:tcW w:w="374" w:type="pct"/>
            <w:gridSpan w:val="2"/>
            <w:tcBorders>
              <w:bottom w:val="single" w:sz="8" w:space="0" w:color="4F81BD"/>
            </w:tcBorders>
            <w:shd w:val="clear" w:color="auto" w:fill="auto"/>
          </w:tcPr>
          <w:p w:rsidR="00EB60E5" w:rsidRPr="00EF4459" w:rsidRDefault="00EB60E5" w:rsidP="00E17944">
            <w:pPr>
              <w:rPr>
                <w:rFonts w:ascii="Arial Narrow" w:hAnsi="Arial Narrow"/>
                <w:b/>
                <w:bCs/>
                <w:color w:val="336699"/>
                <w:sz w:val="16"/>
                <w:szCs w:val="16"/>
              </w:rPr>
            </w:pPr>
            <w:r>
              <w:rPr>
                <w:rFonts w:ascii="Arial Narrow" w:hAnsi="Arial Narrow"/>
                <w:b/>
                <w:bCs/>
                <w:color w:val="336699"/>
                <w:sz w:val="16"/>
                <w:szCs w:val="16"/>
              </w:rPr>
              <w:t>Deliverable</w:t>
            </w:r>
          </w:p>
        </w:tc>
        <w:tc>
          <w:tcPr>
            <w:tcW w:w="2003" w:type="pct"/>
            <w:tcBorders>
              <w:bottom w:val="single" w:sz="8" w:space="0" w:color="4F81BD"/>
            </w:tcBorders>
            <w:shd w:val="clear" w:color="auto" w:fill="auto"/>
          </w:tcPr>
          <w:p w:rsidR="00EB60E5" w:rsidRPr="00EF4459" w:rsidRDefault="00EB60E5" w:rsidP="00E17944">
            <w:pPr>
              <w:rPr>
                <w:rFonts w:ascii="Arial Narrow" w:hAnsi="Arial Narrow"/>
                <w:b/>
                <w:bCs/>
                <w:color w:val="336699"/>
                <w:sz w:val="16"/>
                <w:szCs w:val="16"/>
              </w:rPr>
            </w:pPr>
            <w:r>
              <w:rPr>
                <w:rFonts w:ascii="Arial Narrow" w:hAnsi="Arial Narrow"/>
                <w:b/>
                <w:bCs/>
                <w:color w:val="336699"/>
                <w:sz w:val="16"/>
                <w:szCs w:val="16"/>
              </w:rPr>
              <w:t>Measure</w:t>
            </w:r>
          </w:p>
        </w:tc>
        <w:tc>
          <w:tcPr>
            <w:tcW w:w="375" w:type="pct"/>
            <w:tcBorders>
              <w:bottom w:val="single" w:sz="8" w:space="0" w:color="4F81BD"/>
            </w:tcBorders>
            <w:shd w:val="clear" w:color="auto" w:fill="auto"/>
          </w:tcPr>
          <w:p w:rsidR="00EB60E5" w:rsidRPr="00EF4459" w:rsidRDefault="00EB60E5" w:rsidP="00E17944">
            <w:pPr>
              <w:rPr>
                <w:rFonts w:ascii="Arial Narrow" w:hAnsi="Arial Narrow"/>
                <w:b/>
                <w:bCs/>
                <w:color w:val="336699"/>
                <w:sz w:val="16"/>
                <w:szCs w:val="16"/>
              </w:rPr>
            </w:pPr>
            <w:r>
              <w:rPr>
                <w:rFonts w:ascii="Arial Narrow" w:hAnsi="Arial Narrow"/>
                <w:b/>
                <w:bCs/>
                <w:color w:val="336699"/>
                <w:sz w:val="16"/>
                <w:szCs w:val="16"/>
              </w:rPr>
              <w:t>Target Status</w:t>
            </w:r>
          </w:p>
        </w:tc>
        <w:tc>
          <w:tcPr>
            <w:tcW w:w="375" w:type="pct"/>
            <w:tcBorders>
              <w:bottom w:val="single" w:sz="8" w:space="0" w:color="4F81BD"/>
            </w:tcBorders>
            <w:shd w:val="clear" w:color="auto" w:fill="auto"/>
          </w:tcPr>
          <w:p w:rsidR="00EB60E5" w:rsidRDefault="00EB60E5" w:rsidP="00E17944">
            <w:pPr>
              <w:rPr>
                <w:rFonts w:ascii="Arial Narrow" w:hAnsi="Arial Narrow"/>
                <w:b/>
                <w:bCs/>
                <w:color w:val="336699"/>
                <w:sz w:val="16"/>
                <w:szCs w:val="16"/>
              </w:rPr>
            </w:pPr>
            <w:r>
              <w:rPr>
                <w:rFonts w:ascii="Arial Narrow" w:hAnsi="Arial Narrow"/>
                <w:b/>
                <w:bCs/>
                <w:color w:val="336699"/>
                <w:sz w:val="16"/>
                <w:szCs w:val="16"/>
              </w:rPr>
              <w:t xml:space="preserve">Target </w:t>
            </w:r>
          </w:p>
          <w:p w:rsidR="00EB60E5" w:rsidRPr="00EF4459" w:rsidRDefault="00EB60E5" w:rsidP="00E17944">
            <w:pPr>
              <w:rPr>
                <w:rFonts w:ascii="Arial Narrow" w:hAnsi="Arial Narrow"/>
                <w:b/>
                <w:bCs/>
                <w:color w:val="336699"/>
                <w:sz w:val="16"/>
                <w:szCs w:val="16"/>
              </w:rPr>
            </w:pPr>
            <w:r>
              <w:rPr>
                <w:rFonts w:ascii="Arial Narrow" w:hAnsi="Arial Narrow"/>
                <w:b/>
                <w:bCs/>
                <w:color w:val="336699"/>
                <w:sz w:val="16"/>
                <w:szCs w:val="16"/>
              </w:rPr>
              <w:t>Date</w:t>
            </w:r>
          </w:p>
        </w:tc>
        <w:tc>
          <w:tcPr>
            <w:tcW w:w="375" w:type="pct"/>
            <w:tcBorders>
              <w:bottom w:val="single" w:sz="8" w:space="0" w:color="4F81BD"/>
            </w:tcBorders>
            <w:shd w:val="clear" w:color="auto" w:fill="auto"/>
          </w:tcPr>
          <w:p w:rsidR="00EB60E5" w:rsidRDefault="00EB60E5" w:rsidP="00E17944">
            <w:pPr>
              <w:rPr>
                <w:rFonts w:ascii="Arial Narrow" w:hAnsi="Arial Narrow"/>
                <w:b/>
                <w:bCs/>
                <w:color w:val="336699"/>
                <w:sz w:val="16"/>
                <w:szCs w:val="16"/>
              </w:rPr>
            </w:pPr>
            <w:r>
              <w:rPr>
                <w:rFonts w:ascii="Arial Narrow" w:hAnsi="Arial Narrow"/>
                <w:b/>
                <w:bCs/>
                <w:color w:val="336699"/>
                <w:sz w:val="16"/>
                <w:szCs w:val="16"/>
              </w:rPr>
              <w:t>End Year 1</w:t>
            </w:r>
          </w:p>
          <w:p w:rsidR="00EB60E5" w:rsidRPr="00EF4459" w:rsidRDefault="00EB60E5" w:rsidP="00E17944">
            <w:pPr>
              <w:rPr>
                <w:rFonts w:ascii="Arial Narrow" w:hAnsi="Arial Narrow"/>
                <w:b/>
                <w:bCs/>
                <w:color w:val="336699"/>
                <w:sz w:val="16"/>
                <w:szCs w:val="16"/>
              </w:rPr>
            </w:pPr>
            <w:r>
              <w:rPr>
                <w:rFonts w:ascii="Arial Narrow" w:hAnsi="Arial Narrow"/>
                <w:b/>
                <w:bCs/>
                <w:color w:val="336699"/>
                <w:sz w:val="16"/>
                <w:szCs w:val="16"/>
              </w:rPr>
              <w:t>Status</w:t>
            </w:r>
          </w:p>
        </w:tc>
        <w:tc>
          <w:tcPr>
            <w:tcW w:w="375" w:type="pct"/>
            <w:gridSpan w:val="3"/>
            <w:tcBorders>
              <w:bottom w:val="single" w:sz="8" w:space="0" w:color="4F81BD"/>
            </w:tcBorders>
          </w:tcPr>
          <w:p w:rsidR="00EB60E5" w:rsidRPr="00EF4459" w:rsidRDefault="00EB60E5" w:rsidP="00E17944">
            <w:pPr>
              <w:rPr>
                <w:rFonts w:ascii="Arial Narrow" w:hAnsi="Arial Narrow"/>
                <w:b/>
                <w:bCs/>
                <w:color w:val="336699"/>
                <w:sz w:val="16"/>
                <w:szCs w:val="16"/>
              </w:rPr>
            </w:pPr>
            <w:r>
              <w:rPr>
                <w:rFonts w:ascii="Arial Narrow" w:hAnsi="Arial Narrow"/>
                <w:b/>
                <w:bCs/>
                <w:color w:val="336699"/>
                <w:sz w:val="16"/>
                <w:szCs w:val="16"/>
              </w:rPr>
              <w:t>End Year 2 Status</w:t>
            </w:r>
          </w:p>
        </w:tc>
        <w:tc>
          <w:tcPr>
            <w:tcW w:w="375" w:type="pct"/>
            <w:gridSpan w:val="3"/>
            <w:tcBorders>
              <w:bottom w:val="single" w:sz="8" w:space="0" w:color="4F81BD"/>
            </w:tcBorders>
            <w:shd w:val="clear" w:color="auto" w:fill="auto"/>
          </w:tcPr>
          <w:p w:rsidR="00EB60E5" w:rsidRPr="00EF4459" w:rsidRDefault="00EB60E5" w:rsidP="00E17944">
            <w:pPr>
              <w:rPr>
                <w:rFonts w:ascii="Arial Narrow" w:hAnsi="Arial Narrow"/>
                <w:b/>
                <w:bCs/>
                <w:color w:val="336699"/>
                <w:sz w:val="16"/>
                <w:szCs w:val="16"/>
              </w:rPr>
            </w:pPr>
            <w:r>
              <w:rPr>
                <w:rFonts w:ascii="Arial Narrow" w:hAnsi="Arial Narrow"/>
                <w:b/>
                <w:bCs/>
                <w:color w:val="336699"/>
                <w:sz w:val="16"/>
                <w:szCs w:val="16"/>
              </w:rPr>
              <w:t>End Year 3 Status</w:t>
            </w:r>
          </w:p>
        </w:tc>
        <w:tc>
          <w:tcPr>
            <w:tcW w:w="375" w:type="pct"/>
            <w:gridSpan w:val="3"/>
            <w:tcBorders>
              <w:bottom w:val="single" w:sz="8" w:space="0" w:color="4F81BD"/>
            </w:tcBorders>
          </w:tcPr>
          <w:p w:rsidR="00EB60E5" w:rsidRDefault="00EB60E5" w:rsidP="00E17944">
            <w:pPr>
              <w:rPr>
                <w:rFonts w:ascii="Arial Narrow" w:hAnsi="Arial Narrow"/>
                <w:b/>
                <w:bCs/>
                <w:color w:val="336699"/>
                <w:sz w:val="16"/>
                <w:szCs w:val="16"/>
              </w:rPr>
            </w:pPr>
            <w:r>
              <w:rPr>
                <w:rFonts w:ascii="Arial Narrow" w:hAnsi="Arial Narrow"/>
                <w:b/>
                <w:bCs/>
                <w:color w:val="336699"/>
                <w:sz w:val="16"/>
                <w:szCs w:val="16"/>
              </w:rPr>
              <w:t>End Year 4</w:t>
            </w:r>
          </w:p>
          <w:p w:rsidR="00EB60E5" w:rsidRPr="00EF4459" w:rsidRDefault="00EB60E5" w:rsidP="00E17944">
            <w:pPr>
              <w:rPr>
                <w:rFonts w:ascii="Arial Narrow" w:hAnsi="Arial Narrow"/>
                <w:b/>
                <w:bCs/>
                <w:color w:val="336699"/>
                <w:sz w:val="16"/>
                <w:szCs w:val="16"/>
              </w:rPr>
            </w:pPr>
            <w:r>
              <w:rPr>
                <w:rFonts w:ascii="Arial Narrow" w:hAnsi="Arial Narrow"/>
                <w:b/>
                <w:bCs/>
                <w:color w:val="336699"/>
                <w:sz w:val="16"/>
                <w:szCs w:val="16"/>
              </w:rPr>
              <w:t>Status</w:t>
            </w:r>
          </w:p>
        </w:tc>
        <w:tc>
          <w:tcPr>
            <w:tcW w:w="373" w:type="pct"/>
            <w:gridSpan w:val="3"/>
            <w:tcBorders>
              <w:bottom w:val="single" w:sz="8" w:space="0" w:color="4F81BD"/>
            </w:tcBorders>
          </w:tcPr>
          <w:p w:rsidR="00EB60E5" w:rsidRDefault="00EB60E5" w:rsidP="00E17944">
            <w:pPr>
              <w:rPr>
                <w:rFonts w:ascii="Arial Narrow" w:hAnsi="Arial Narrow"/>
                <w:b/>
                <w:bCs/>
                <w:color w:val="336699"/>
                <w:sz w:val="16"/>
                <w:szCs w:val="16"/>
              </w:rPr>
            </w:pPr>
            <w:r>
              <w:rPr>
                <w:rFonts w:ascii="Arial Narrow" w:hAnsi="Arial Narrow"/>
                <w:b/>
                <w:bCs/>
                <w:color w:val="336699"/>
                <w:sz w:val="16"/>
                <w:szCs w:val="16"/>
              </w:rPr>
              <w:t>End Year 5</w:t>
            </w:r>
          </w:p>
          <w:p w:rsidR="00EB60E5" w:rsidRPr="00EF4459" w:rsidRDefault="00EB60E5" w:rsidP="00E17944">
            <w:pPr>
              <w:rPr>
                <w:rFonts w:ascii="Arial Narrow" w:hAnsi="Arial Narrow"/>
                <w:b/>
                <w:bCs/>
                <w:color w:val="336699"/>
                <w:sz w:val="16"/>
                <w:szCs w:val="16"/>
              </w:rPr>
            </w:pPr>
            <w:r>
              <w:rPr>
                <w:rFonts w:ascii="Arial Narrow" w:hAnsi="Arial Narrow"/>
                <w:b/>
                <w:bCs/>
                <w:color w:val="336699"/>
                <w:sz w:val="16"/>
                <w:szCs w:val="16"/>
              </w:rPr>
              <w:t>Status</w:t>
            </w:r>
          </w:p>
        </w:tc>
      </w:tr>
      <w:tr w:rsidR="00EB60E5" w:rsidRPr="00700482" w:rsidTr="00E17944">
        <w:tc>
          <w:tcPr>
            <w:tcW w:w="174" w:type="pct"/>
            <w:vMerge w:val="restart"/>
            <w:tcBorders>
              <w:top w:val="single" w:sz="8" w:space="0" w:color="4F81BD"/>
              <w:right w:val="single" w:sz="2" w:space="0" w:color="4F81BD"/>
            </w:tcBorders>
            <w:shd w:val="clear" w:color="auto" w:fill="C6D9F1" w:themeFill="text2" w:themeFillTint="33"/>
            <w:vAlign w:val="center"/>
          </w:tcPr>
          <w:p w:rsidR="00EB60E5" w:rsidRPr="00322E2A" w:rsidRDefault="00EB60E5" w:rsidP="00E17944">
            <w:pPr>
              <w:jc w:val="center"/>
              <w:rPr>
                <w:rFonts w:ascii="Arial Narrow" w:hAnsi="Arial Narrow"/>
                <w:color w:val="000000"/>
                <w:sz w:val="18"/>
                <w:szCs w:val="18"/>
              </w:rPr>
            </w:pPr>
            <w:r w:rsidRPr="001D59B5">
              <w:rPr>
                <w:rFonts w:ascii="Arial Narrow" w:hAnsi="Arial Narrow"/>
                <w:color w:val="000000"/>
                <w:sz w:val="12"/>
                <w:szCs w:val="12"/>
              </w:rPr>
              <w:t>DOG</w:t>
            </w:r>
            <w:r>
              <w:rPr>
                <w:rFonts w:ascii="Arial Narrow" w:hAnsi="Arial Narrow"/>
                <w:color w:val="000000"/>
                <w:sz w:val="18"/>
                <w:szCs w:val="18"/>
              </w:rPr>
              <w:t xml:space="preserve"> 6.3</w:t>
            </w:r>
          </w:p>
        </w:tc>
        <w:tc>
          <w:tcPr>
            <w:tcW w:w="200" w:type="pct"/>
            <w:vMerge w:val="restart"/>
            <w:tcBorders>
              <w:top w:val="single" w:sz="8" w:space="0" w:color="4F81BD"/>
              <w:left w:val="single" w:sz="2" w:space="0" w:color="4F81BD"/>
              <w:right w:val="single" w:sz="2" w:space="0" w:color="4F81BD"/>
            </w:tcBorders>
            <w:shd w:val="clear" w:color="auto" w:fill="auto"/>
            <w:textDirection w:val="btLr"/>
            <w:vAlign w:val="center"/>
          </w:tcPr>
          <w:p w:rsidR="00EB60E5" w:rsidRPr="00322E2A" w:rsidRDefault="00EB60E5" w:rsidP="00E17944">
            <w:pPr>
              <w:ind w:left="113" w:right="113"/>
              <w:jc w:val="center"/>
              <w:rPr>
                <w:rFonts w:ascii="Arial Narrow" w:hAnsi="Arial Narrow"/>
                <w:color w:val="000000"/>
                <w:sz w:val="18"/>
                <w:szCs w:val="18"/>
              </w:rPr>
            </w:pPr>
            <w:r w:rsidRPr="009C465D">
              <w:rPr>
                <w:rFonts w:ascii="Arial Narrow" w:hAnsi="Arial Narrow"/>
                <w:color w:val="000000"/>
                <w:sz w:val="18"/>
                <w:szCs w:val="18"/>
              </w:rPr>
              <w:t>Data Inventory</w:t>
            </w:r>
          </w:p>
        </w:tc>
        <w:tc>
          <w:tcPr>
            <w:tcW w:w="2003" w:type="pct"/>
            <w:tcBorders>
              <w:top w:val="single" w:sz="8" w:space="0" w:color="4F81BD"/>
              <w:left w:val="single" w:sz="2" w:space="0" w:color="4F81BD"/>
              <w:bottom w:val="single" w:sz="2" w:space="0" w:color="4F81BD"/>
              <w:right w:val="single" w:sz="2" w:space="0" w:color="4F81BD"/>
            </w:tcBorders>
            <w:shd w:val="clear" w:color="auto" w:fill="C6D9F1" w:themeFill="text2" w:themeFillTint="33"/>
          </w:tcPr>
          <w:p w:rsidR="00EB60E5" w:rsidRPr="00635EE5" w:rsidRDefault="00EB60E5" w:rsidP="00E17944">
            <w:pPr>
              <w:spacing w:beforeLines="20" w:before="48" w:afterLines="20" w:after="48"/>
              <w:rPr>
                <w:rFonts w:asciiTheme="minorHAnsi" w:hAnsiTheme="minorHAnsi"/>
                <w:bCs/>
                <w:color w:val="000000" w:themeColor="text1"/>
                <w:sz w:val="14"/>
                <w:szCs w:val="14"/>
              </w:rPr>
            </w:pPr>
            <w:r w:rsidRPr="00691F9E">
              <w:rPr>
                <w:rFonts w:asciiTheme="minorHAnsi" w:hAnsiTheme="minorHAnsi"/>
                <w:bCs/>
                <w:color w:val="000000" w:themeColor="text1"/>
                <w:sz w:val="14"/>
                <w:szCs w:val="14"/>
              </w:rPr>
              <w:t>The department or agency's methodology for establishing a data inventory is complete.</w:t>
            </w:r>
          </w:p>
        </w:tc>
        <w:tc>
          <w:tcPr>
            <w:tcW w:w="375" w:type="pct"/>
            <w:tcBorders>
              <w:top w:val="single" w:sz="8"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Pr="0000017E" w:rsidRDefault="00EB60E5" w:rsidP="00E17944">
            <w:pPr>
              <w:spacing w:beforeLines="20" w:before="48" w:afterLines="20" w:after="48"/>
              <w:jc w:val="center"/>
              <w:rPr>
                <w:rFonts w:asciiTheme="minorHAnsi" w:hAnsiTheme="minorHAnsi"/>
                <w:color w:val="000000"/>
                <w:sz w:val="14"/>
                <w:szCs w:val="14"/>
              </w:rPr>
            </w:pPr>
            <w:r>
              <w:rPr>
                <w:rFonts w:asciiTheme="minorHAnsi" w:hAnsiTheme="minorHAnsi"/>
                <w:color w:val="000000"/>
                <w:sz w:val="14"/>
                <w:szCs w:val="14"/>
              </w:rPr>
              <w:t>Y</w:t>
            </w:r>
          </w:p>
        </w:tc>
        <w:tc>
          <w:tcPr>
            <w:tcW w:w="375" w:type="pct"/>
            <w:tcBorders>
              <w:top w:val="single" w:sz="8"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Pr="0000017E" w:rsidRDefault="00EB60E5" w:rsidP="00E17944">
            <w:pPr>
              <w:spacing w:beforeLines="20" w:before="48" w:afterLines="20" w:after="48"/>
              <w:jc w:val="center"/>
              <w:rPr>
                <w:rFonts w:asciiTheme="minorHAnsi" w:hAnsiTheme="minorHAnsi"/>
                <w:color w:val="000000"/>
                <w:sz w:val="14"/>
                <w:szCs w:val="14"/>
              </w:rPr>
            </w:pPr>
            <w:r>
              <w:rPr>
                <w:rFonts w:asciiTheme="minorHAnsi" w:hAnsiTheme="minorHAnsi"/>
                <w:color w:val="000000"/>
                <w:sz w:val="14"/>
                <w:szCs w:val="14"/>
              </w:rPr>
              <w:t>Year 1</w:t>
            </w:r>
          </w:p>
        </w:tc>
        <w:tc>
          <w:tcPr>
            <w:tcW w:w="375" w:type="pct"/>
            <w:tcBorders>
              <w:top w:val="single" w:sz="8"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Pr="00A1053F" w:rsidRDefault="00A1053F" w:rsidP="00A1053F">
            <w:pPr>
              <w:spacing w:beforeLines="20" w:before="48" w:afterLines="20" w:after="48"/>
              <w:jc w:val="center"/>
              <w:rPr>
                <w:rFonts w:asciiTheme="minorHAnsi" w:hAnsiTheme="minorHAnsi"/>
                <w:i/>
                <w:sz w:val="14"/>
                <w:szCs w:val="14"/>
              </w:rPr>
            </w:pPr>
            <w:r>
              <w:rPr>
                <w:rFonts w:asciiTheme="minorHAnsi" w:hAnsiTheme="minorHAnsi"/>
                <w:i/>
                <w:sz w:val="14"/>
                <w:szCs w:val="14"/>
              </w:rPr>
              <w:t>Y</w:t>
            </w:r>
          </w:p>
        </w:tc>
        <w:tc>
          <w:tcPr>
            <w:tcW w:w="375" w:type="pct"/>
            <w:gridSpan w:val="3"/>
            <w:tcBorders>
              <w:top w:val="single" w:sz="8"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Pr="00B54DBA" w:rsidRDefault="00EB60E5" w:rsidP="00E17944">
            <w:pPr>
              <w:spacing w:beforeLines="20" w:before="48" w:afterLines="20" w:after="48"/>
              <w:jc w:val="center"/>
              <w:rPr>
                <w:rFonts w:asciiTheme="minorHAnsi" w:hAnsiTheme="minorHAnsi"/>
                <w:color w:val="808080" w:themeColor="background1" w:themeShade="80"/>
                <w:sz w:val="14"/>
                <w:szCs w:val="14"/>
              </w:rPr>
            </w:pPr>
            <w:r w:rsidRPr="00B54DBA">
              <w:rPr>
                <w:rFonts w:asciiTheme="minorHAnsi" w:hAnsiTheme="minorHAnsi"/>
                <w:i/>
                <w:color w:val="808080" w:themeColor="background1" w:themeShade="80"/>
                <w:sz w:val="14"/>
                <w:szCs w:val="14"/>
              </w:rPr>
              <w:t>Y / N</w:t>
            </w:r>
          </w:p>
        </w:tc>
        <w:tc>
          <w:tcPr>
            <w:tcW w:w="375" w:type="pct"/>
            <w:gridSpan w:val="3"/>
            <w:tcBorders>
              <w:top w:val="single" w:sz="8"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Pr="00B54DBA" w:rsidRDefault="00EB60E5" w:rsidP="00E17944">
            <w:pPr>
              <w:spacing w:beforeLines="20" w:before="48" w:afterLines="20" w:after="48"/>
              <w:jc w:val="center"/>
              <w:rPr>
                <w:rFonts w:asciiTheme="minorHAnsi" w:hAnsiTheme="minorHAnsi"/>
                <w:color w:val="808080" w:themeColor="background1" w:themeShade="80"/>
                <w:sz w:val="14"/>
                <w:szCs w:val="14"/>
              </w:rPr>
            </w:pPr>
            <w:r w:rsidRPr="00B54DBA">
              <w:rPr>
                <w:rFonts w:asciiTheme="minorHAnsi" w:hAnsiTheme="minorHAnsi"/>
                <w:i/>
                <w:color w:val="808080" w:themeColor="background1" w:themeShade="80"/>
                <w:sz w:val="14"/>
                <w:szCs w:val="14"/>
              </w:rPr>
              <w:t>Y / N</w:t>
            </w:r>
          </w:p>
        </w:tc>
        <w:tc>
          <w:tcPr>
            <w:tcW w:w="375" w:type="pct"/>
            <w:gridSpan w:val="3"/>
            <w:tcBorders>
              <w:top w:val="single" w:sz="8"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Pr="00B54DBA" w:rsidRDefault="00EB60E5" w:rsidP="00E17944">
            <w:pPr>
              <w:spacing w:beforeLines="20" w:before="48" w:afterLines="20" w:after="48"/>
              <w:jc w:val="center"/>
              <w:rPr>
                <w:rFonts w:asciiTheme="minorHAnsi" w:hAnsiTheme="minorHAnsi"/>
                <w:color w:val="808080" w:themeColor="background1" w:themeShade="80"/>
                <w:sz w:val="14"/>
                <w:szCs w:val="14"/>
              </w:rPr>
            </w:pPr>
            <w:r w:rsidRPr="00B54DBA">
              <w:rPr>
                <w:rFonts w:asciiTheme="minorHAnsi" w:hAnsiTheme="minorHAnsi"/>
                <w:i/>
                <w:color w:val="808080" w:themeColor="background1" w:themeShade="80"/>
                <w:sz w:val="14"/>
                <w:szCs w:val="14"/>
              </w:rPr>
              <w:t>Y / N</w:t>
            </w:r>
          </w:p>
        </w:tc>
        <w:tc>
          <w:tcPr>
            <w:tcW w:w="373" w:type="pct"/>
            <w:gridSpan w:val="3"/>
            <w:tcBorders>
              <w:top w:val="single" w:sz="8" w:space="0" w:color="4F81BD"/>
              <w:left w:val="single" w:sz="2" w:space="0" w:color="4F81BD"/>
              <w:bottom w:val="single" w:sz="2" w:space="0" w:color="4F81BD"/>
            </w:tcBorders>
            <w:shd w:val="clear" w:color="auto" w:fill="C6D9F1" w:themeFill="text2" w:themeFillTint="33"/>
            <w:vAlign w:val="center"/>
          </w:tcPr>
          <w:p w:rsidR="00EB60E5" w:rsidRPr="00B54DBA" w:rsidRDefault="00EB60E5" w:rsidP="00E17944">
            <w:pPr>
              <w:spacing w:beforeLines="20" w:before="48" w:afterLines="20" w:after="48"/>
              <w:jc w:val="center"/>
              <w:rPr>
                <w:rFonts w:asciiTheme="minorHAnsi" w:hAnsiTheme="minorHAnsi"/>
                <w:color w:val="808080" w:themeColor="background1" w:themeShade="80"/>
                <w:sz w:val="14"/>
                <w:szCs w:val="14"/>
              </w:rPr>
            </w:pPr>
            <w:r w:rsidRPr="00B54DBA">
              <w:rPr>
                <w:rFonts w:asciiTheme="minorHAnsi" w:hAnsiTheme="minorHAnsi"/>
                <w:i/>
                <w:color w:val="808080" w:themeColor="background1" w:themeShade="80"/>
                <w:sz w:val="14"/>
                <w:szCs w:val="14"/>
              </w:rPr>
              <w:t>Y / N</w:t>
            </w:r>
          </w:p>
        </w:tc>
      </w:tr>
      <w:tr w:rsidR="00EB60E5" w:rsidRPr="00700482" w:rsidTr="00E17944">
        <w:tc>
          <w:tcPr>
            <w:tcW w:w="174" w:type="pct"/>
            <w:vMerge/>
            <w:tcBorders>
              <w:right w:val="single" w:sz="2" w:space="0" w:color="4F81BD"/>
            </w:tcBorders>
            <w:shd w:val="clear" w:color="auto" w:fill="C6D9F1" w:themeFill="text2" w:themeFillTint="33"/>
          </w:tcPr>
          <w:p w:rsidR="00EB60E5" w:rsidRPr="00700482" w:rsidRDefault="00EB60E5" w:rsidP="00E17944">
            <w:pPr>
              <w:rPr>
                <w:color w:val="000000"/>
                <w:sz w:val="18"/>
                <w:szCs w:val="18"/>
              </w:rPr>
            </w:pPr>
          </w:p>
        </w:tc>
        <w:tc>
          <w:tcPr>
            <w:tcW w:w="200" w:type="pct"/>
            <w:vMerge/>
            <w:tcBorders>
              <w:left w:val="single" w:sz="2" w:space="0" w:color="4F81BD"/>
              <w:right w:val="single" w:sz="2" w:space="0" w:color="4F81BD"/>
            </w:tcBorders>
            <w:shd w:val="clear" w:color="auto" w:fill="auto"/>
          </w:tcPr>
          <w:p w:rsidR="00EB60E5" w:rsidRPr="00700482" w:rsidRDefault="00EB60E5" w:rsidP="00E17944">
            <w:pPr>
              <w:rPr>
                <w:color w:val="000000"/>
                <w:sz w:val="18"/>
                <w:szCs w:val="18"/>
              </w:rPr>
            </w:pPr>
          </w:p>
        </w:tc>
        <w:tc>
          <w:tcPr>
            <w:tcW w:w="2003" w:type="pct"/>
            <w:tcBorders>
              <w:top w:val="single" w:sz="2" w:space="0" w:color="4F81BD"/>
              <w:left w:val="single" w:sz="2" w:space="0" w:color="4F81BD"/>
              <w:bottom w:val="single" w:sz="2" w:space="0" w:color="4F81BD"/>
              <w:right w:val="single" w:sz="2" w:space="0" w:color="4F81BD"/>
            </w:tcBorders>
            <w:shd w:val="clear" w:color="auto" w:fill="auto"/>
          </w:tcPr>
          <w:p w:rsidR="00EB60E5" w:rsidRPr="00635EE5" w:rsidRDefault="00EB60E5" w:rsidP="00E17944">
            <w:pPr>
              <w:spacing w:beforeLines="20" w:before="48" w:afterLines="20" w:after="48"/>
              <w:rPr>
                <w:rFonts w:asciiTheme="minorHAnsi" w:hAnsiTheme="minorHAnsi"/>
                <w:bCs/>
                <w:color w:val="000000" w:themeColor="text1"/>
                <w:sz w:val="14"/>
                <w:szCs w:val="14"/>
              </w:rPr>
            </w:pPr>
            <w:r w:rsidRPr="00691F9E">
              <w:rPr>
                <w:rFonts w:asciiTheme="minorHAnsi" w:hAnsiTheme="minorHAnsi"/>
                <w:bCs/>
                <w:color w:val="000000" w:themeColor="text1"/>
                <w:sz w:val="14"/>
                <w:szCs w:val="14"/>
              </w:rPr>
              <w:t>The department or agency's data inventory is established.</w:t>
            </w:r>
          </w:p>
        </w:tc>
        <w:tc>
          <w:tcPr>
            <w:tcW w:w="375" w:type="pct"/>
            <w:tcBorders>
              <w:top w:val="single" w:sz="2" w:space="0" w:color="4F81BD"/>
              <w:left w:val="single" w:sz="2" w:space="0" w:color="4F81BD"/>
              <w:bottom w:val="single" w:sz="2" w:space="0" w:color="4F81BD"/>
              <w:right w:val="single" w:sz="2" w:space="0" w:color="4F81BD"/>
            </w:tcBorders>
            <w:shd w:val="clear" w:color="auto" w:fill="auto"/>
            <w:vAlign w:val="center"/>
          </w:tcPr>
          <w:p w:rsidR="00EB60E5" w:rsidRPr="0000017E" w:rsidRDefault="00EB60E5" w:rsidP="00E17944">
            <w:pPr>
              <w:spacing w:beforeLines="20" w:before="48" w:afterLines="20" w:after="48"/>
              <w:jc w:val="center"/>
              <w:rPr>
                <w:rFonts w:asciiTheme="minorHAnsi" w:hAnsiTheme="minorHAnsi"/>
                <w:color w:val="000000"/>
                <w:sz w:val="14"/>
                <w:szCs w:val="14"/>
              </w:rPr>
            </w:pPr>
            <w:r>
              <w:rPr>
                <w:rFonts w:asciiTheme="minorHAnsi" w:hAnsiTheme="minorHAnsi"/>
                <w:color w:val="000000"/>
                <w:sz w:val="14"/>
                <w:szCs w:val="14"/>
              </w:rPr>
              <w:t>Y</w:t>
            </w:r>
          </w:p>
        </w:tc>
        <w:tc>
          <w:tcPr>
            <w:tcW w:w="375" w:type="pct"/>
            <w:tcBorders>
              <w:top w:val="single" w:sz="2" w:space="0" w:color="4F81BD"/>
              <w:left w:val="single" w:sz="2" w:space="0" w:color="4F81BD"/>
              <w:bottom w:val="single" w:sz="2" w:space="0" w:color="4F81BD"/>
              <w:right w:val="single" w:sz="2" w:space="0" w:color="4F81BD"/>
            </w:tcBorders>
            <w:shd w:val="clear" w:color="auto" w:fill="auto"/>
            <w:vAlign w:val="center"/>
          </w:tcPr>
          <w:p w:rsidR="00EB60E5" w:rsidRPr="0000017E" w:rsidRDefault="00EB60E5" w:rsidP="00E17944">
            <w:pPr>
              <w:spacing w:beforeLines="20" w:before="48" w:afterLines="20" w:after="48"/>
              <w:jc w:val="center"/>
              <w:rPr>
                <w:rFonts w:asciiTheme="minorHAnsi" w:hAnsiTheme="minorHAnsi"/>
                <w:color w:val="000000"/>
                <w:sz w:val="14"/>
                <w:szCs w:val="14"/>
              </w:rPr>
            </w:pPr>
            <w:r>
              <w:rPr>
                <w:rFonts w:asciiTheme="minorHAnsi" w:hAnsiTheme="minorHAnsi"/>
                <w:color w:val="000000"/>
                <w:sz w:val="14"/>
                <w:szCs w:val="14"/>
              </w:rPr>
              <w:t>Year 2</w:t>
            </w:r>
          </w:p>
        </w:tc>
        <w:tc>
          <w:tcPr>
            <w:tcW w:w="375" w:type="pct"/>
            <w:tcBorders>
              <w:top w:val="single" w:sz="2" w:space="0" w:color="4F81BD"/>
              <w:left w:val="single" w:sz="2" w:space="0" w:color="4F81BD"/>
              <w:bottom w:val="single" w:sz="2" w:space="0" w:color="4F81BD"/>
              <w:right w:val="single" w:sz="2" w:space="0" w:color="4F81BD"/>
            </w:tcBorders>
            <w:shd w:val="clear" w:color="auto" w:fill="auto"/>
            <w:vAlign w:val="center"/>
          </w:tcPr>
          <w:p w:rsidR="00EB60E5" w:rsidRPr="00A1053F" w:rsidRDefault="00A1053F" w:rsidP="00E17944">
            <w:pPr>
              <w:spacing w:beforeLines="20" w:before="48" w:afterLines="20" w:after="48"/>
              <w:jc w:val="center"/>
              <w:rPr>
                <w:rFonts w:asciiTheme="minorHAnsi" w:hAnsiTheme="minorHAnsi"/>
                <w:sz w:val="14"/>
                <w:szCs w:val="14"/>
              </w:rPr>
            </w:pPr>
            <w:r>
              <w:rPr>
                <w:rFonts w:asciiTheme="minorHAnsi" w:hAnsiTheme="minorHAnsi"/>
                <w:i/>
                <w:sz w:val="14"/>
                <w:szCs w:val="14"/>
              </w:rPr>
              <w:t>N</w:t>
            </w:r>
          </w:p>
        </w:tc>
        <w:tc>
          <w:tcPr>
            <w:tcW w:w="375" w:type="pct"/>
            <w:gridSpan w:val="3"/>
            <w:tcBorders>
              <w:top w:val="single" w:sz="2" w:space="0" w:color="4F81BD"/>
              <w:left w:val="single" w:sz="2" w:space="0" w:color="4F81BD"/>
              <w:bottom w:val="single" w:sz="2" w:space="0" w:color="4F81BD"/>
              <w:right w:val="single" w:sz="2" w:space="0" w:color="4F81BD"/>
            </w:tcBorders>
            <w:vAlign w:val="center"/>
          </w:tcPr>
          <w:p w:rsidR="00EB60E5" w:rsidRPr="00B54DBA" w:rsidRDefault="00EB60E5" w:rsidP="00E17944">
            <w:pPr>
              <w:spacing w:beforeLines="20" w:before="48" w:afterLines="20" w:after="48"/>
              <w:jc w:val="center"/>
              <w:rPr>
                <w:rFonts w:asciiTheme="minorHAnsi" w:hAnsiTheme="minorHAnsi"/>
                <w:color w:val="808080" w:themeColor="background1" w:themeShade="80"/>
                <w:sz w:val="14"/>
                <w:szCs w:val="14"/>
              </w:rPr>
            </w:pPr>
            <w:r w:rsidRPr="00B54DBA">
              <w:rPr>
                <w:rFonts w:asciiTheme="minorHAnsi" w:hAnsiTheme="minorHAnsi"/>
                <w:i/>
                <w:color w:val="808080" w:themeColor="background1" w:themeShade="80"/>
                <w:sz w:val="14"/>
                <w:szCs w:val="14"/>
              </w:rPr>
              <w:t>Y / N</w:t>
            </w:r>
          </w:p>
        </w:tc>
        <w:tc>
          <w:tcPr>
            <w:tcW w:w="375" w:type="pct"/>
            <w:gridSpan w:val="3"/>
            <w:tcBorders>
              <w:top w:val="single" w:sz="2" w:space="0" w:color="4F81BD"/>
              <w:left w:val="single" w:sz="2" w:space="0" w:color="4F81BD"/>
              <w:bottom w:val="single" w:sz="2" w:space="0" w:color="4F81BD"/>
              <w:right w:val="single" w:sz="2" w:space="0" w:color="4F81BD"/>
            </w:tcBorders>
            <w:shd w:val="clear" w:color="auto" w:fill="auto"/>
            <w:vAlign w:val="center"/>
          </w:tcPr>
          <w:p w:rsidR="00EB60E5" w:rsidRPr="00B54DBA" w:rsidRDefault="00EB60E5" w:rsidP="00E17944">
            <w:pPr>
              <w:spacing w:beforeLines="20" w:before="48" w:afterLines="20" w:after="48"/>
              <w:jc w:val="center"/>
              <w:rPr>
                <w:rFonts w:asciiTheme="minorHAnsi" w:hAnsiTheme="minorHAnsi"/>
                <w:color w:val="808080" w:themeColor="background1" w:themeShade="80"/>
                <w:sz w:val="14"/>
                <w:szCs w:val="14"/>
              </w:rPr>
            </w:pPr>
            <w:r w:rsidRPr="00B54DBA">
              <w:rPr>
                <w:rFonts w:asciiTheme="minorHAnsi" w:hAnsiTheme="minorHAnsi"/>
                <w:i/>
                <w:color w:val="808080" w:themeColor="background1" w:themeShade="80"/>
                <w:sz w:val="14"/>
                <w:szCs w:val="14"/>
              </w:rPr>
              <w:t>Y / N</w:t>
            </w:r>
          </w:p>
        </w:tc>
        <w:tc>
          <w:tcPr>
            <w:tcW w:w="375" w:type="pct"/>
            <w:gridSpan w:val="3"/>
            <w:tcBorders>
              <w:top w:val="single" w:sz="2" w:space="0" w:color="4F81BD"/>
              <w:left w:val="single" w:sz="2" w:space="0" w:color="4F81BD"/>
              <w:bottom w:val="single" w:sz="2" w:space="0" w:color="4F81BD"/>
              <w:right w:val="single" w:sz="2" w:space="0" w:color="4F81BD"/>
            </w:tcBorders>
            <w:vAlign w:val="center"/>
          </w:tcPr>
          <w:p w:rsidR="00EB60E5" w:rsidRPr="00B54DBA" w:rsidRDefault="00EB60E5" w:rsidP="00E17944">
            <w:pPr>
              <w:spacing w:beforeLines="20" w:before="48" w:afterLines="20" w:after="48"/>
              <w:jc w:val="center"/>
              <w:rPr>
                <w:rFonts w:asciiTheme="minorHAnsi" w:hAnsiTheme="minorHAnsi"/>
                <w:color w:val="808080" w:themeColor="background1" w:themeShade="80"/>
                <w:sz w:val="14"/>
                <w:szCs w:val="14"/>
              </w:rPr>
            </w:pPr>
            <w:r w:rsidRPr="00B54DBA">
              <w:rPr>
                <w:rFonts w:asciiTheme="minorHAnsi" w:hAnsiTheme="minorHAnsi"/>
                <w:i/>
                <w:color w:val="808080" w:themeColor="background1" w:themeShade="80"/>
                <w:sz w:val="14"/>
                <w:szCs w:val="14"/>
              </w:rPr>
              <w:t>Y / N</w:t>
            </w:r>
          </w:p>
        </w:tc>
        <w:tc>
          <w:tcPr>
            <w:tcW w:w="373" w:type="pct"/>
            <w:gridSpan w:val="3"/>
            <w:tcBorders>
              <w:top w:val="single" w:sz="2" w:space="0" w:color="4F81BD"/>
              <w:left w:val="single" w:sz="2" w:space="0" w:color="4F81BD"/>
              <w:bottom w:val="single" w:sz="2" w:space="0" w:color="4F81BD"/>
            </w:tcBorders>
            <w:vAlign w:val="center"/>
          </w:tcPr>
          <w:p w:rsidR="00EB60E5" w:rsidRPr="00B54DBA" w:rsidRDefault="00EB60E5" w:rsidP="00E17944">
            <w:pPr>
              <w:spacing w:beforeLines="20" w:before="48" w:afterLines="20" w:after="48"/>
              <w:jc w:val="center"/>
              <w:rPr>
                <w:rFonts w:asciiTheme="minorHAnsi" w:hAnsiTheme="minorHAnsi"/>
                <w:color w:val="808080" w:themeColor="background1" w:themeShade="80"/>
                <w:sz w:val="14"/>
                <w:szCs w:val="14"/>
              </w:rPr>
            </w:pPr>
            <w:r w:rsidRPr="00B54DBA">
              <w:rPr>
                <w:rFonts w:asciiTheme="minorHAnsi" w:hAnsiTheme="minorHAnsi"/>
                <w:i/>
                <w:color w:val="808080" w:themeColor="background1" w:themeShade="80"/>
                <w:sz w:val="14"/>
                <w:szCs w:val="14"/>
              </w:rPr>
              <w:t>Y / N</w:t>
            </w:r>
          </w:p>
        </w:tc>
      </w:tr>
      <w:tr w:rsidR="00EB60E5" w:rsidRPr="00700482" w:rsidTr="00E17944">
        <w:tc>
          <w:tcPr>
            <w:tcW w:w="174" w:type="pct"/>
            <w:vMerge/>
            <w:tcBorders>
              <w:right w:val="single" w:sz="2" w:space="0" w:color="4F81BD"/>
            </w:tcBorders>
            <w:shd w:val="clear" w:color="auto" w:fill="C6D9F1" w:themeFill="text2" w:themeFillTint="33"/>
          </w:tcPr>
          <w:p w:rsidR="00EB60E5" w:rsidRPr="00700482" w:rsidRDefault="00EB60E5" w:rsidP="00E17944">
            <w:pPr>
              <w:rPr>
                <w:color w:val="000000"/>
                <w:sz w:val="18"/>
                <w:szCs w:val="18"/>
              </w:rPr>
            </w:pPr>
          </w:p>
        </w:tc>
        <w:tc>
          <w:tcPr>
            <w:tcW w:w="200" w:type="pct"/>
            <w:vMerge/>
            <w:tcBorders>
              <w:left w:val="single" w:sz="2" w:space="0" w:color="4F81BD"/>
              <w:right w:val="single" w:sz="2" w:space="0" w:color="4F81BD"/>
            </w:tcBorders>
            <w:shd w:val="clear" w:color="auto" w:fill="auto"/>
          </w:tcPr>
          <w:p w:rsidR="00EB60E5" w:rsidRPr="00700482" w:rsidRDefault="00EB60E5" w:rsidP="00E17944">
            <w:pPr>
              <w:rPr>
                <w:color w:val="000000"/>
                <w:sz w:val="18"/>
                <w:szCs w:val="18"/>
              </w:rPr>
            </w:pPr>
          </w:p>
        </w:tc>
        <w:tc>
          <w:tcPr>
            <w:tcW w:w="2003" w:type="pct"/>
            <w:tcBorders>
              <w:top w:val="single" w:sz="2" w:space="0" w:color="4F81BD"/>
              <w:left w:val="single" w:sz="2" w:space="0" w:color="4F81BD"/>
              <w:bottom w:val="single" w:sz="2" w:space="0" w:color="4F81BD"/>
              <w:right w:val="single" w:sz="2" w:space="0" w:color="4F81BD"/>
            </w:tcBorders>
            <w:shd w:val="clear" w:color="auto" w:fill="C6D9F1" w:themeFill="text2" w:themeFillTint="33"/>
          </w:tcPr>
          <w:p w:rsidR="00EB60E5" w:rsidRPr="00691F9E" w:rsidRDefault="00EB60E5" w:rsidP="00E17944">
            <w:pPr>
              <w:spacing w:beforeLines="20" w:before="48" w:afterLines="20" w:after="48"/>
              <w:rPr>
                <w:rFonts w:asciiTheme="minorHAnsi" w:hAnsiTheme="minorHAnsi"/>
                <w:bCs/>
                <w:color w:val="000000" w:themeColor="text1"/>
                <w:sz w:val="14"/>
                <w:szCs w:val="14"/>
              </w:rPr>
            </w:pPr>
            <w:r w:rsidRPr="001276B4">
              <w:rPr>
                <w:rFonts w:asciiTheme="minorHAnsi" w:hAnsiTheme="minorHAnsi"/>
                <w:bCs/>
                <w:color w:val="000000" w:themeColor="text1"/>
                <w:sz w:val="14"/>
                <w:szCs w:val="14"/>
              </w:rPr>
              <w:t xml:space="preserve">The department or agency's </w:t>
            </w:r>
            <w:r>
              <w:rPr>
                <w:rFonts w:asciiTheme="minorHAnsi" w:hAnsiTheme="minorHAnsi"/>
                <w:bCs/>
                <w:color w:val="000000" w:themeColor="text1"/>
                <w:sz w:val="14"/>
                <w:szCs w:val="14"/>
              </w:rPr>
              <w:t xml:space="preserve">renewal </w:t>
            </w:r>
            <w:proofErr w:type="gramStart"/>
            <w:r>
              <w:rPr>
                <w:rFonts w:asciiTheme="minorHAnsi" w:hAnsiTheme="minorHAnsi"/>
                <w:bCs/>
                <w:color w:val="000000" w:themeColor="text1"/>
                <w:sz w:val="14"/>
                <w:szCs w:val="14"/>
              </w:rPr>
              <w:t>process(</w:t>
            </w:r>
            <w:proofErr w:type="spellStart"/>
            <w:proofErr w:type="gramEnd"/>
            <w:r>
              <w:rPr>
                <w:rFonts w:asciiTheme="minorHAnsi" w:hAnsiTheme="minorHAnsi"/>
                <w:bCs/>
                <w:color w:val="000000" w:themeColor="text1"/>
                <w:sz w:val="14"/>
                <w:szCs w:val="14"/>
              </w:rPr>
              <w:t>es</w:t>
            </w:r>
            <w:proofErr w:type="spellEnd"/>
            <w:r>
              <w:rPr>
                <w:rFonts w:asciiTheme="minorHAnsi" w:hAnsiTheme="minorHAnsi"/>
                <w:bCs/>
                <w:color w:val="000000" w:themeColor="text1"/>
                <w:sz w:val="14"/>
                <w:szCs w:val="14"/>
              </w:rPr>
              <w:t>)</w:t>
            </w:r>
            <w:r w:rsidRPr="001276B4">
              <w:rPr>
                <w:rFonts w:asciiTheme="minorHAnsi" w:hAnsiTheme="minorHAnsi"/>
                <w:bCs/>
                <w:color w:val="000000" w:themeColor="text1"/>
                <w:sz w:val="14"/>
                <w:szCs w:val="14"/>
              </w:rPr>
              <w:t xml:space="preserve"> for </w:t>
            </w:r>
            <w:r>
              <w:rPr>
                <w:rFonts w:asciiTheme="minorHAnsi" w:hAnsiTheme="minorHAnsi"/>
                <w:bCs/>
                <w:color w:val="000000" w:themeColor="text1"/>
                <w:sz w:val="14"/>
                <w:szCs w:val="14"/>
              </w:rPr>
              <w:t xml:space="preserve">maintaining currency of the </w:t>
            </w:r>
            <w:r w:rsidRPr="001276B4">
              <w:rPr>
                <w:rFonts w:asciiTheme="minorHAnsi" w:hAnsiTheme="minorHAnsi"/>
                <w:bCs/>
                <w:color w:val="000000" w:themeColor="text1"/>
                <w:sz w:val="14"/>
                <w:szCs w:val="14"/>
              </w:rPr>
              <w:t>data inventory is complete.</w:t>
            </w:r>
          </w:p>
        </w:tc>
        <w:tc>
          <w:tcPr>
            <w:tcW w:w="37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Default="00EB60E5" w:rsidP="00E17944">
            <w:pPr>
              <w:spacing w:beforeLines="20" w:before="48" w:afterLines="20" w:after="48"/>
              <w:jc w:val="center"/>
              <w:rPr>
                <w:rFonts w:asciiTheme="minorHAnsi" w:hAnsiTheme="minorHAnsi"/>
                <w:color w:val="000000"/>
                <w:sz w:val="14"/>
                <w:szCs w:val="14"/>
              </w:rPr>
            </w:pPr>
            <w:r>
              <w:rPr>
                <w:rFonts w:asciiTheme="minorHAnsi" w:hAnsiTheme="minorHAnsi"/>
                <w:color w:val="000000"/>
                <w:sz w:val="14"/>
                <w:szCs w:val="14"/>
              </w:rPr>
              <w:t>Y</w:t>
            </w:r>
          </w:p>
        </w:tc>
        <w:tc>
          <w:tcPr>
            <w:tcW w:w="37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Default="00EB60E5" w:rsidP="00E17944">
            <w:pPr>
              <w:spacing w:beforeLines="20" w:before="48" w:afterLines="20" w:after="48"/>
              <w:jc w:val="center"/>
              <w:rPr>
                <w:rFonts w:asciiTheme="minorHAnsi" w:hAnsiTheme="minorHAnsi"/>
                <w:color w:val="000000"/>
                <w:sz w:val="14"/>
                <w:szCs w:val="14"/>
              </w:rPr>
            </w:pPr>
            <w:r>
              <w:rPr>
                <w:rFonts w:asciiTheme="minorHAnsi" w:hAnsiTheme="minorHAnsi"/>
                <w:color w:val="000000"/>
                <w:sz w:val="14"/>
                <w:szCs w:val="14"/>
              </w:rPr>
              <w:t>Year 5</w:t>
            </w:r>
          </w:p>
        </w:tc>
        <w:tc>
          <w:tcPr>
            <w:tcW w:w="37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Pr="00A1053F" w:rsidRDefault="00EB60E5" w:rsidP="00E17944">
            <w:pPr>
              <w:spacing w:beforeLines="20" w:before="48" w:afterLines="20" w:after="48"/>
              <w:jc w:val="center"/>
              <w:rPr>
                <w:rFonts w:asciiTheme="minorHAnsi" w:hAnsiTheme="minorHAnsi"/>
                <w:sz w:val="14"/>
                <w:szCs w:val="14"/>
              </w:rPr>
            </w:pPr>
            <w:r w:rsidRPr="00A1053F">
              <w:rPr>
                <w:rFonts w:asciiTheme="minorHAnsi" w:hAnsiTheme="minorHAnsi"/>
                <w:i/>
                <w:sz w:val="14"/>
                <w:szCs w:val="14"/>
              </w:rPr>
              <w:t xml:space="preserve"> N</w:t>
            </w:r>
          </w:p>
        </w:tc>
        <w:tc>
          <w:tcPr>
            <w:tcW w:w="375" w:type="pct"/>
            <w:gridSpan w:val="3"/>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Pr="00B54DBA" w:rsidRDefault="00EB60E5" w:rsidP="00E17944">
            <w:pPr>
              <w:spacing w:beforeLines="20" w:before="48" w:afterLines="20" w:after="48"/>
              <w:jc w:val="center"/>
              <w:rPr>
                <w:rFonts w:asciiTheme="minorHAnsi" w:hAnsiTheme="minorHAnsi"/>
                <w:color w:val="808080" w:themeColor="background1" w:themeShade="80"/>
                <w:sz w:val="14"/>
                <w:szCs w:val="14"/>
              </w:rPr>
            </w:pPr>
            <w:r w:rsidRPr="00B54DBA">
              <w:rPr>
                <w:rFonts w:asciiTheme="minorHAnsi" w:hAnsiTheme="minorHAnsi"/>
                <w:i/>
                <w:color w:val="808080" w:themeColor="background1" w:themeShade="80"/>
                <w:sz w:val="14"/>
                <w:szCs w:val="14"/>
              </w:rPr>
              <w:t>Y / N</w:t>
            </w:r>
          </w:p>
        </w:tc>
        <w:tc>
          <w:tcPr>
            <w:tcW w:w="375" w:type="pct"/>
            <w:gridSpan w:val="3"/>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Pr="00B54DBA" w:rsidRDefault="00EB60E5" w:rsidP="00E17944">
            <w:pPr>
              <w:spacing w:beforeLines="20" w:before="48" w:afterLines="20" w:after="48"/>
              <w:jc w:val="center"/>
              <w:rPr>
                <w:rFonts w:asciiTheme="minorHAnsi" w:hAnsiTheme="minorHAnsi"/>
                <w:color w:val="808080" w:themeColor="background1" w:themeShade="80"/>
                <w:sz w:val="14"/>
                <w:szCs w:val="14"/>
              </w:rPr>
            </w:pPr>
            <w:r w:rsidRPr="00B54DBA">
              <w:rPr>
                <w:rFonts w:asciiTheme="minorHAnsi" w:hAnsiTheme="minorHAnsi"/>
                <w:i/>
                <w:color w:val="808080" w:themeColor="background1" w:themeShade="80"/>
                <w:sz w:val="14"/>
                <w:szCs w:val="14"/>
              </w:rPr>
              <w:t>Y / N</w:t>
            </w:r>
          </w:p>
        </w:tc>
        <w:tc>
          <w:tcPr>
            <w:tcW w:w="375" w:type="pct"/>
            <w:gridSpan w:val="3"/>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Pr="00B54DBA" w:rsidRDefault="00EB60E5" w:rsidP="00E17944">
            <w:pPr>
              <w:spacing w:beforeLines="20" w:before="48" w:afterLines="20" w:after="48"/>
              <w:jc w:val="center"/>
              <w:rPr>
                <w:rFonts w:asciiTheme="minorHAnsi" w:hAnsiTheme="minorHAnsi"/>
                <w:color w:val="808080" w:themeColor="background1" w:themeShade="80"/>
                <w:sz w:val="14"/>
                <w:szCs w:val="14"/>
              </w:rPr>
            </w:pPr>
            <w:r w:rsidRPr="00B54DBA">
              <w:rPr>
                <w:rFonts w:asciiTheme="minorHAnsi" w:hAnsiTheme="minorHAnsi"/>
                <w:i/>
                <w:color w:val="808080" w:themeColor="background1" w:themeShade="80"/>
                <w:sz w:val="14"/>
                <w:szCs w:val="14"/>
              </w:rPr>
              <w:t>Y / N</w:t>
            </w:r>
          </w:p>
        </w:tc>
        <w:tc>
          <w:tcPr>
            <w:tcW w:w="373" w:type="pct"/>
            <w:gridSpan w:val="3"/>
            <w:tcBorders>
              <w:top w:val="single" w:sz="2" w:space="0" w:color="4F81BD"/>
              <w:left w:val="single" w:sz="2" w:space="0" w:color="4F81BD"/>
              <w:bottom w:val="single" w:sz="2" w:space="0" w:color="4F81BD"/>
            </w:tcBorders>
            <w:shd w:val="clear" w:color="auto" w:fill="C6D9F1" w:themeFill="text2" w:themeFillTint="33"/>
            <w:vAlign w:val="center"/>
          </w:tcPr>
          <w:p w:rsidR="00EB60E5" w:rsidRPr="00B54DBA" w:rsidRDefault="00EB60E5" w:rsidP="00E17944">
            <w:pPr>
              <w:spacing w:beforeLines="20" w:before="48" w:afterLines="20" w:after="48"/>
              <w:jc w:val="center"/>
              <w:rPr>
                <w:rFonts w:asciiTheme="minorHAnsi" w:hAnsiTheme="minorHAnsi"/>
                <w:color w:val="808080" w:themeColor="background1" w:themeShade="80"/>
                <w:sz w:val="14"/>
                <w:szCs w:val="14"/>
              </w:rPr>
            </w:pPr>
            <w:r w:rsidRPr="00B54DBA">
              <w:rPr>
                <w:rFonts w:asciiTheme="minorHAnsi" w:hAnsiTheme="minorHAnsi"/>
                <w:i/>
                <w:color w:val="808080" w:themeColor="background1" w:themeShade="80"/>
                <w:sz w:val="14"/>
                <w:szCs w:val="14"/>
              </w:rPr>
              <w:t>Y / N</w:t>
            </w:r>
          </w:p>
        </w:tc>
      </w:tr>
      <w:tr w:rsidR="00EB60E5" w:rsidRPr="00700482" w:rsidTr="00E17944">
        <w:tc>
          <w:tcPr>
            <w:tcW w:w="174" w:type="pct"/>
            <w:vMerge/>
            <w:tcBorders>
              <w:right w:val="single" w:sz="2" w:space="0" w:color="4F81BD"/>
            </w:tcBorders>
            <w:shd w:val="clear" w:color="auto" w:fill="C6D9F1" w:themeFill="text2" w:themeFillTint="33"/>
          </w:tcPr>
          <w:p w:rsidR="00EB60E5" w:rsidRPr="00700482" w:rsidRDefault="00EB60E5" w:rsidP="00E17944">
            <w:pPr>
              <w:rPr>
                <w:color w:val="000000"/>
                <w:sz w:val="18"/>
                <w:szCs w:val="18"/>
              </w:rPr>
            </w:pPr>
          </w:p>
        </w:tc>
        <w:tc>
          <w:tcPr>
            <w:tcW w:w="200" w:type="pct"/>
            <w:vMerge/>
            <w:tcBorders>
              <w:left w:val="single" w:sz="2" w:space="0" w:color="4F81BD"/>
              <w:right w:val="single" w:sz="2" w:space="0" w:color="4F81BD"/>
            </w:tcBorders>
            <w:shd w:val="clear" w:color="auto" w:fill="auto"/>
          </w:tcPr>
          <w:p w:rsidR="00EB60E5" w:rsidRPr="00700482" w:rsidRDefault="00EB60E5" w:rsidP="00E17944">
            <w:pPr>
              <w:rPr>
                <w:color w:val="000000"/>
                <w:sz w:val="18"/>
                <w:szCs w:val="18"/>
              </w:rPr>
            </w:pPr>
          </w:p>
        </w:tc>
        <w:tc>
          <w:tcPr>
            <w:tcW w:w="3128" w:type="pct"/>
            <w:gridSpan w:val="4"/>
            <w:tcBorders>
              <w:top w:val="single" w:sz="2" w:space="0" w:color="4F81BD"/>
              <w:left w:val="single" w:sz="2" w:space="0" w:color="4F81BD"/>
              <w:bottom w:val="single" w:sz="2" w:space="0" w:color="4F81BD"/>
              <w:right w:val="single" w:sz="2" w:space="0" w:color="4F81BD"/>
            </w:tcBorders>
            <w:shd w:val="clear" w:color="auto" w:fill="808080" w:themeFill="background1" w:themeFillShade="80"/>
          </w:tcPr>
          <w:p w:rsidR="00EB60E5" w:rsidRPr="00E73F88" w:rsidRDefault="00EB60E5" w:rsidP="00E17944">
            <w:pPr>
              <w:spacing w:beforeLines="20" w:before="48" w:afterLines="20" w:after="48"/>
              <w:jc w:val="center"/>
              <w:rPr>
                <w:rFonts w:asciiTheme="minorHAnsi" w:hAnsiTheme="minorHAnsi"/>
                <w:b/>
                <w:color w:val="FFFFFF" w:themeColor="background1"/>
                <w:sz w:val="14"/>
                <w:szCs w:val="14"/>
              </w:rPr>
            </w:pPr>
          </w:p>
        </w:tc>
        <w:tc>
          <w:tcPr>
            <w:tcW w:w="125" w:type="pct"/>
            <w:tcBorders>
              <w:top w:val="single" w:sz="2" w:space="0" w:color="4F81BD"/>
              <w:left w:val="single" w:sz="2" w:space="0" w:color="4F81BD"/>
              <w:bottom w:val="single" w:sz="2" w:space="0" w:color="4F81BD"/>
              <w:right w:val="single" w:sz="2" w:space="0" w:color="4F81BD"/>
            </w:tcBorders>
            <w:shd w:val="clear" w:color="auto" w:fill="808080" w:themeFill="background1" w:themeFillShade="80"/>
            <w:vAlign w:val="center"/>
          </w:tcPr>
          <w:p w:rsidR="00EB60E5" w:rsidRPr="00E73F88" w:rsidRDefault="00EB60E5" w:rsidP="00E17944">
            <w:pPr>
              <w:spacing w:beforeLines="20" w:before="48" w:afterLines="20" w:after="48"/>
              <w:jc w:val="center"/>
              <w:rPr>
                <w:rFonts w:asciiTheme="minorHAnsi" w:hAnsiTheme="minorHAnsi"/>
                <w:b/>
                <w:color w:val="FFFFFF" w:themeColor="background1"/>
                <w:sz w:val="14"/>
                <w:szCs w:val="14"/>
              </w:rPr>
            </w:pPr>
            <w:r w:rsidRPr="00E73F88">
              <w:rPr>
                <w:rFonts w:asciiTheme="minorHAnsi" w:hAnsiTheme="minorHAnsi"/>
                <w:b/>
                <w:color w:val="FFFFFF" w:themeColor="background1"/>
                <w:sz w:val="14"/>
                <w:szCs w:val="14"/>
              </w:rPr>
              <w:t>T</w:t>
            </w:r>
          </w:p>
        </w:tc>
        <w:tc>
          <w:tcPr>
            <w:tcW w:w="125" w:type="pct"/>
            <w:tcBorders>
              <w:top w:val="single" w:sz="2" w:space="0" w:color="4F81BD"/>
              <w:left w:val="single" w:sz="2" w:space="0" w:color="4F81BD"/>
              <w:bottom w:val="single" w:sz="2" w:space="0" w:color="4F81BD"/>
              <w:right w:val="single" w:sz="2" w:space="0" w:color="4F81BD"/>
            </w:tcBorders>
            <w:shd w:val="clear" w:color="auto" w:fill="808080" w:themeFill="background1" w:themeFillShade="80"/>
            <w:vAlign w:val="center"/>
          </w:tcPr>
          <w:p w:rsidR="00EB60E5" w:rsidRPr="00E73F88" w:rsidRDefault="00EB60E5" w:rsidP="00E17944">
            <w:pPr>
              <w:spacing w:beforeLines="20" w:before="48" w:afterLines="20" w:after="48"/>
              <w:jc w:val="center"/>
              <w:rPr>
                <w:rFonts w:asciiTheme="minorHAnsi" w:hAnsiTheme="minorHAnsi"/>
                <w:b/>
                <w:color w:val="FFFFFF" w:themeColor="background1"/>
                <w:sz w:val="14"/>
                <w:szCs w:val="14"/>
              </w:rPr>
            </w:pPr>
            <w:r w:rsidRPr="00E73F88">
              <w:rPr>
                <w:rFonts w:asciiTheme="minorHAnsi" w:hAnsiTheme="minorHAnsi"/>
                <w:b/>
                <w:color w:val="FFFFFF" w:themeColor="background1"/>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808080" w:themeFill="background1" w:themeFillShade="80"/>
            <w:vAlign w:val="center"/>
          </w:tcPr>
          <w:p w:rsidR="00EB60E5" w:rsidRPr="00E73F88" w:rsidRDefault="00EB60E5" w:rsidP="00E17944">
            <w:pPr>
              <w:spacing w:beforeLines="20" w:before="48" w:afterLines="20" w:after="48"/>
              <w:jc w:val="center"/>
              <w:rPr>
                <w:rFonts w:asciiTheme="minorHAnsi" w:hAnsiTheme="minorHAnsi"/>
                <w:b/>
                <w:color w:val="FFFFFF" w:themeColor="background1"/>
                <w:sz w:val="14"/>
                <w:szCs w:val="14"/>
              </w:rPr>
            </w:pPr>
            <w:r w:rsidRPr="00E73F88">
              <w:rPr>
                <w:rFonts w:asciiTheme="minorHAnsi" w:hAnsiTheme="minorHAnsi"/>
                <w:b/>
                <w:color w:val="FFFFFF" w:themeColor="background1"/>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808080" w:themeFill="background1" w:themeFillShade="80"/>
            <w:vAlign w:val="center"/>
          </w:tcPr>
          <w:p w:rsidR="00EB60E5" w:rsidRPr="00E73F88" w:rsidRDefault="00EB60E5" w:rsidP="00E17944">
            <w:pPr>
              <w:spacing w:beforeLines="20" w:before="48" w:afterLines="20" w:after="48"/>
              <w:jc w:val="center"/>
              <w:rPr>
                <w:rFonts w:asciiTheme="minorHAnsi" w:hAnsiTheme="minorHAnsi"/>
                <w:b/>
                <w:color w:val="FFFFFF" w:themeColor="background1"/>
                <w:sz w:val="14"/>
                <w:szCs w:val="14"/>
              </w:rPr>
            </w:pPr>
            <w:r w:rsidRPr="00E73F88">
              <w:rPr>
                <w:rFonts w:asciiTheme="minorHAnsi" w:hAnsiTheme="minorHAnsi"/>
                <w:b/>
                <w:color w:val="FFFFFF" w:themeColor="background1"/>
                <w:sz w:val="14"/>
                <w:szCs w:val="14"/>
              </w:rPr>
              <w:t>T</w:t>
            </w:r>
          </w:p>
        </w:tc>
        <w:tc>
          <w:tcPr>
            <w:tcW w:w="125" w:type="pct"/>
            <w:tcBorders>
              <w:top w:val="single" w:sz="2" w:space="0" w:color="4F81BD"/>
              <w:left w:val="single" w:sz="2" w:space="0" w:color="4F81BD"/>
              <w:bottom w:val="single" w:sz="2" w:space="0" w:color="4F81BD"/>
              <w:right w:val="single" w:sz="2" w:space="0" w:color="4F81BD"/>
            </w:tcBorders>
            <w:shd w:val="clear" w:color="auto" w:fill="808080" w:themeFill="background1" w:themeFillShade="80"/>
            <w:vAlign w:val="center"/>
          </w:tcPr>
          <w:p w:rsidR="00EB60E5" w:rsidRPr="00E73F88" w:rsidRDefault="00EB60E5" w:rsidP="00E17944">
            <w:pPr>
              <w:spacing w:beforeLines="20" w:before="48" w:afterLines="20" w:after="48"/>
              <w:jc w:val="center"/>
              <w:rPr>
                <w:rFonts w:asciiTheme="minorHAnsi" w:hAnsiTheme="minorHAnsi"/>
                <w:b/>
                <w:color w:val="FFFFFF" w:themeColor="background1"/>
                <w:sz w:val="14"/>
                <w:szCs w:val="14"/>
              </w:rPr>
            </w:pPr>
            <w:r w:rsidRPr="00E73F88">
              <w:rPr>
                <w:rFonts w:asciiTheme="minorHAnsi" w:hAnsiTheme="minorHAnsi"/>
                <w:b/>
                <w:color w:val="FFFFFF" w:themeColor="background1"/>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808080" w:themeFill="background1" w:themeFillShade="80"/>
            <w:vAlign w:val="center"/>
          </w:tcPr>
          <w:p w:rsidR="00EB60E5" w:rsidRPr="00E73F88" w:rsidRDefault="00EB60E5" w:rsidP="00E17944">
            <w:pPr>
              <w:spacing w:beforeLines="20" w:before="48" w:afterLines="20" w:after="48"/>
              <w:jc w:val="center"/>
              <w:rPr>
                <w:rFonts w:asciiTheme="minorHAnsi" w:hAnsiTheme="minorHAnsi"/>
                <w:b/>
                <w:color w:val="FFFFFF" w:themeColor="background1"/>
                <w:sz w:val="14"/>
                <w:szCs w:val="14"/>
              </w:rPr>
            </w:pPr>
            <w:r w:rsidRPr="00E73F88">
              <w:rPr>
                <w:rFonts w:asciiTheme="minorHAnsi" w:hAnsiTheme="minorHAnsi"/>
                <w:b/>
                <w:color w:val="FFFFFF" w:themeColor="background1"/>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808080" w:themeFill="background1" w:themeFillShade="80"/>
            <w:vAlign w:val="center"/>
          </w:tcPr>
          <w:p w:rsidR="00EB60E5" w:rsidRPr="00E73F88" w:rsidRDefault="00EB60E5" w:rsidP="00E17944">
            <w:pPr>
              <w:spacing w:beforeLines="20" w:before="48" w:afterLines="20" w:after="48"/>
              <w:jc w:val="center"/>
              <w:rPr>
                <w:rFonts w:asciiTheme="minorHAnsi" w:hAnsiTheme="minorHAnsi"/>
                <w:b/>
                <w:color w:val="FFFFFF" w:themeColor="background1"/>
                <w:sz w:val="14"/>
                <w:szCs w:val="14"/>
              </w:rPr>
            </w:pPr>
            <w:r w:rsidRPr="00E73F88">
              <w:rPr>
                <w:rFonts w:asciiTheme="minorHAnsi" w:hAnsiTheme="minorHAnsi"/>
                <w:b/>
                <w:color w:val="FFFFFF" w:themeColor="background1"/>
                <w:sz w:val="14"/>
                <w:szCs w:val="14"/>
              </w:rPr>
              <w:t>T</w:t>
            </w:r>
          </w:p>
        </w:tc>
        <w:tc>
          <w:tcPr>
            <w:tcW w:w="125" w:type="pct"/>
            <w:tcBorders>
              <w:top w:val="single" w:sz="2" w:space="0" w:color="4F81BD"/>
              <w:left w:val="single" w:sz="2" w:space="0" w:color="4F81BD"/>
              <w:bottom w:val="single" w:sz="2" w:space="0" w:color="4F81BD"/>
              <w:right w:val="single" w:sz="2" w:space="0" w:color="4F81BD"/>
            </w:tcBorders>
            <w:shd w:val="clear" w:color="auto" w:fill="808080" w:themeFill="background1" w:themeFillShade="80"/>
            <w:vAlign w:val="center"/>
          </w:tcPr>
          <w:p w:rsidR="00EB60E5" w:rsidRPr="00E73F88" w:rsidRDefault="00EB60E5" w:rsidP="00E17944">
            <w:pPr>
              <w:spacing w:beforeLines="20" w:before="48" w:afterLines="20" w:after="48"/>
              <w:jc w:val="center"/>
              <w:rPr>
                <w:rFonts w:asciiTheme="minorHAnsi" w:hAnsiTheme="minorHAnsi"/>
                <w:b/>
                <w:color w:val="FFFFFF" w:themeColor="background1"/>
                <w:sz w:val="14"/>
                <w:szCs w:val="14"/>
              </w:rPr>
            </w:pPr>
            <w:r w:rsidRPr="00E73F88">
              <w:rPr>
                <w:rFonts w:asciiTheme="minorHAnsi" w:hAnsiTheme="minorHAnsi"/>
                <w:b/>
                <w:color w:val="FFFFFF" w:themeColor="background1"/>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808080" w:themeFill="background1" w:themeFillShade="80"/>
            <w:vAlign w:val="center"/>
          </w:tcPr>
          <w:p w:rsidR="00EB60E5" w:rsidRPr="00E73F88" w:rsidRDefault="00EB60E5" w:rsidP="00E17944">
            <w:pPr>
              <w:spacing w:beforeLines="20" w:before="48" w:afterLines="20" w:after="48"/>
              <w:jc w:val="center"/>
              <w:rPr>
                <w:rFonts w:asciiTheme="minorHAnsi" w:hAnsiTheme="minorHAnsi"/>
                <w:b/>
                <w:color w:val="FFFFFF" w:themeColor="background1"/>
                <w:sz w:val="14"/>
                <w:szCs w:val="14"/>
              </w:rPr>
            </w:pPr>
            <w:r w:rsidRPr="00E73F88">
              <w:rPr>
                <w:rFonts w:asciiTheme="minorHAnsi" w:hAnsiTheme="minorHAnsi"/>
                <w:b/>
                <w:color w:val="FFFFFF" w:themeColor="background1"/>
                <w:sz w:val="14"/>
                <w:szCs w:val="14"/>
              </w:rPr>
              <w:t>-</w:t>
            </w:r>
          </w:p>
        </w:tc>
        <w:tc>
          <w:tcPr>
            <w:tcW w:w="124" w:type="pct"/>
            <w:tcBorders>
              <w:top w:val="single" w:sz="2" w:space="0" w:color="4F81BD"/>
              <w:left w:val="single" w:sz="2" w:space="0" w:color="4F81BD"/>
              <w:bottom w:val="single" w:sz="2" w:space="0" w:color="4F81BD"/>
              <w:right w:val="single" w:sz="2" w:space="0" w:color="4F81BD"/>
            </w:tcBorders>
            <w:shd w:val="clear" w:color="auto" w:fill="808080" w:themeFill="background1" w:themeFillShade="80"/>
            <w:vAlign w:val="center"/>
          </w:tcPr>
          <w:p w:rsidR="00EB60E5" w:rsidRPr="00E73F88" w:rsidRDefault="00EB60E5" w:rsidP="00E17944">
            <w:pPr>
              <w:spacing w:beforeLines="20" w:before="48" w:afterLines="20" w:after="48"/>
              <w:jc w:val="center"/>
              <w:rPr>
                <w:rFonts w:asciiTheme="minorHAnsi" w:hAnsiTheme="minorHAnsi"/>
                <w:b/>
                <w:color w:val="FFFFFF" w:themeColor="background1"/>
                <w:sz w:val="14"/>
                <w:szCs w:val="14"/>
              </w:rPr>
            </w:pPr>
            <w:r w:rsidRPr="00E73F88">
              <w:rPr>
                <w:rFonts w:asciiTheme="minorHAnsi" w:hAnsiTheme="minorHAnsi"/>
                <w:b/>
                <w:color w:val="FFFFFF" w:themeColor="background1"/>
                <w:sz w:val="14"/>
                <w:szCs w:val="14"/>
              </w:rPr>
              <w:t>T</w:t>
            </w:r>
          </w:p>
        </w:tc>
        <w:tc>
          <w:tcPr>
            <w:tcW w:w="124" w:type="pct"/>
            <w:tcBorders>
              <w:top w:val="single" w:sz="2" w:space="0" w:color="4F81BD"/>
              <w:left w:val="single" w:sz="2" w:space="0" w:color="4F81BD"/>
              <w:bottom w:val="single" w:sz="2" w:space="0" w:color="4F81BD"/>
              <w:right w:val="single" w:sz="2" w:space="0" w:color="4F81BD"/>
            </w:tcBorders>
            <w:shd w:val="clear" w:color="auto" w:fill="808080" w:themeFill="background1" w:themeFillShade="80"/>
            <w:vAlign w:val="center"/>
          </w:tcPr>
          <w:p w:rsidR="00EB60E5" w:rsidRPr="00E73F88" w:rsidRDefault="00EB60E5" w:rsidP="00E17944">
            <w:pPr>
              <w:spacing w:beforeLines="20" w:before="48" w:afterLines="20" w:after="48"/>
              <w:jc w:val="center"/>
              <w:rPr>
                <w:rFonts w:asciiTheme="minorHAnsi" w:hAnsiTheme="minorHAnsi"/>
                <w:b/>
                <w:color w:val="FFFFFF" w:themeColor="background1"/>
                <w:sz w:val="14"/>
                <w:szCs w:val="14"/>
              </w:rPr>
            </w:pPr>
            <w:r w:rsidRPr="00E73F88">
              <w:rPr>
                <w:rFonts w:asciiTheme="minorHAnsi" w:hAnsiTheme="minorHAnsi"/>
                <w:b/>
                <w:color w:val="FFFFFF" w:themeColor="background1"/>
                <w:sz w:val="14"/>
                <w:szCs w:val="14"/>
              </w:rPr>
              <w:t>+</w:t>
            </w:r>
          </w:p>
        </w:tc>
        <w:tc>
          <w:tcPr>
            <w:tcW w:w="125" w:type="pct"/>
            <w:tcBorders>
              <w:top w:val="single" w:sz="2" w:space="0" w:color="4F81BD"/>
              <w:left w:val="single" w:sz="2" w:space="0" w:color="4F81BD"/>
              <w:bottom w:val="single" w:sz="2" w:space="0" w:color="4F81BD"/>
            </w:tcBorders>
            <w:shd w:val="clear" w:color="auto" w:fill="808080" w:themeFill="background1" w:themeFillShade="80"/>
            <w:vAlign w:val="center"/>
          </w:tcPr>
          <w:p w:rsidR="00EB60E5" w:rsidRPr="00E73F88" w:rsidRDefault="00EB60E5" w:rsidP="00E17944">
            <w:pPr>
              <w:spacing w:beforeLines="20" w:before="48" w:afterLines="20" w:after="48"/>
              <w:jc w:val="center"/>
              <w:rPr>
                <w:rFonts w:asciiTheme="minorHAnsi" w:hAnsiTheme="minorHAnsi"/>
                <w:b/>
                <w:color w:val="FFFFFF" w:themeColor="background1"/>
                <w:sz w:val="14"/>
                <w:szCs w:val="14"/>
              </w:rPr>
            </w:pPr>
            <w:r w:rsidRPr="00E73F88">
              <w:rPr>
                <w:rFonts w:asciiTheme="minorHAnsi" w:hAnsiTheme="minorHAnsi"/>
                <w:b/>
                <w:color w:val="FFFFFF" w:themeColor="background1"/>
                <w:sz w:val="14"/>
                <w:szCs w:val="14"/>
              </w:rPr>
              <w:t>-</w:t>
            </w:r>
          </w:p>
        </w:tc>
      </w:tr>
      <w:tr w:rsidR="00EB60E5" w:rsidRPr="00700482" w:rsidTr="00E17944">
        <w:tc>
          <w:tcPr>
            <w:tcW w:w="174" w:type="pct"/>
            <w:vMerge/>
            <w:tcBorders>
              <w:right w:val="single" w:sz="2" w:space="0" w:color="4F81BD"/>
            </w:tcBorders>
            <w:shd w:val="clear" w:color="auto" w:fill="C6D9F1" w:themeFill="text2" w:themeFillTint="33"/>
          </w:tcPr>
          <w:p w:rsidR="00EB60E5" w:rsidRPr="00700482" w:rsidRDefault="00EB60E5" w:rsidP="00E17944">
            <w:pPr>
              <w:rPr>
                <w:color w:val="000000"/>
                <w:sz w:val="18"/>
                <w:szCs w:val="18"/>
              </w:rPr>
            </w:pPr>
          </w:p>
        </w:tc>
        <w:tc>
          <w:tcPr>
            <w:tcW w:w="200" w:type="pct"/>
            <w:vMerge/>
            <w:tcBorders>
              <w:left w:val="single" w:sz="2" w:space="0" w:color="4F81BD"/>
              <w:right w:val="single" w:sz="2" w:space="0" w:color="4F81BD"/>
            </w:tcBorders>
            <w:shd w:val="clear" w:color="auto" w:fill="auto"/>
          </w:tcPr>
          <w:p w:rsidR="00EB60E5" w:rsidRPr="00700482" w:rsidRDefault="00EB60E5" w:rsidP="00E17944">
            <w:pPr>
              <w:rPr>
                <w:color w:val="000000"/>
                <w:sz w:val="18"/>
                <w:szCs w:val="18"/>
              </w:rPr>
            </w:pPr>
          </w:p>
        </w:tc>
        <w:tc>
          <w:tcPr>
            <w:tcW w:w="2003" w:type="pct"/>
            <w:tcBorders>
              <w:top w:val="single" w:sz="2" w:space="0" w:color="4F81BD"/>
              <w:left w:val="single" w:sz="2" w:space="0" w:color="4F81BD"/>
              <w:bottom w:val="single" w:sz="2" w:space="0" w:color="4F81BD"/>
              <w:right w:val="single" w:sz="2" w:space="0" w:color="4F81BD"/>
            </w:tcBorders>
            <w:shd w:val="clear" w:color="auto" w:fill="auto"/>
          </w:tcPr>
          <w:p w:rsidR="00EB60E5" w:rsidRPr="00635EE5" w:rsidRDefault="00EB60E5" w:rsidP="00E17944">
            <w:pPr>
              <w:spacing w:beforeLines="20" w:before="48" w:afterLines="20" w:after="48"/>
              <w:rPr>
                <w:rFonts w:asciiTheme="minorHAnsi" w:hAnsiTheme="minorHAnsi"/>
                <w:bCs/>
                <w:color w:val="000000" w:themeColor="text1"/>
                <w:sz w:val="14"/>
                <w:szCs w:val="14"/>
              </w:rPr>
            </w:pPr>
            <w:r w:rsidRPr="00691F9E">
              <w:rPr>
                <w:rFonts w:asciiTheme="minorHAnsi" w:hAnsiTheme="minorHAnsi"/>
                <w:bCs/>
                <w:color w:val="000000" w:themeColor="text1"/>
                <w:sz w:val="14"/>
                <w:szCs w:val="14"/>
              </w:rPr>
              <w:t># of data sets in the inventory</w:t>
            </w:r>
          </w:p>
        </w:tc>
        <w:tc>
          <w:tcPr>
            <w:tcW w:w="375" w:type="pct"/>
            <w:tcBorders>
              <w:top w:val="nil"/>
              <w:left w:val="single" w:sz="2" w:space="0" w:color="4F81BD"/>
              <w:bottom w:val="nil"/>
              <w:right w:val="nil"/>
            </w:tcBorders>
            <w:shd w:val="clear" w:color="auto" w:fill="808080" w:themeFill="background1" w:themeFillShade="80"/>
            <w:vAlign w:val="center"/>
          </w:tcPr>
          <w:p w:rsidR="00EB60E5" w:rsidRPr="0000017E" w:rsidRDefault="00EB60E5" w:rsidP="00E17944">
            <w:pPr>
              <w:spacing w:beforeLines="20" w:before="48" w:afterLines="20" w:after="48"/>
              <w:jc w:val="center"/>
              <w:rPr>
                <w:rFonts w:asciiTheme="minorHAnsi" w:hAnsiTheme="minorHAnsi"/>
                <w:color w:val="000000"/>
                <w:sz w:val="14"/>
                <w:szCs w:val="14"/>
              </w:rPr>
            </w:pPr>
          </w:p>
        </w:tc>
        <w:tc>
          <w:tcPr>
            <w:tcW w:w="375" w:type="pct"/>
            <w:tcBorders>
              <w:top w:val="nil"/>
              <w:left w:val="nil"/>
              <w:bottom w:val="nil"/>
              <w:right w:val="nil"/>
            </w:tcBorders>
            <w:shd w:val="clear" w:color="auto" w:fill="808080" w:themeFill="background1" w:themeFillShade="80"/>
            <w:vAlign w:val="center"/>
          </w:tcPr>
          <w:p w:rsidR="00EB60E5" w:rsidRPr="00512E53" w:rsidRDefault="00EB60E5" w:rsidP="00E17944">
            <w:pPr>
              <w:jc w:val="center"/>
              <w:rPr>
                <w:rFonts w:asciiTheme="minorHAnsi" w:hAnsiTheme="minorHAnsi"/>
                <w:i/>
                <w:color w:val="808080" w:themeColor="background1" w:themeShade="80"/>
                <w:sz w:val="14"/>
                <w:szCs w:val="14"/>
              </w:rPr>
            </w:pPr>
          </w:p>
        </w:tc>
        <w:tc>
          <w:tcPr>
            <w:tcW w:w="375" w:type="pct"/>
            <w:tcBorders>
              <w:top w:val="nil"/>
              <w:left w:val="nil"/>
              <w:bottom w:val="nil"/>
              <w:right w:val="nil"/>
            </w:tcBorders>
            <w:shd w:val="clear" w:color="auto" w:fill="808080" w:themeFill="background1" w:themeFillShade="80"/>
            <w:vAlign w:val="center"/>
          </w:tcPr>
          <w:p w:rsidR="00EB60E5" w:rsidRPr="00512E53" w:rsidRDefault="00EB60E5" w:rsidP="00E17944">
            <w:pPr>
              <w:jc w:val="center"/>
              <w:rPr>
                <w:rFonts w:asciiTheme="minorHAnsi" w:hAnsiTheme="minorHAnsi"/>
                <w:i/>
                <w:color w:val="808080" w:themeColor="background1" w:themeShade="80"/>
                <w:sz w:val="14"/>
                <w:szCs w:val="14"/>
              </w:rPr>
            </w:pPr>
            <w:r w:rsidRPr="006F7C85">
              <w:rPr>
                <w:rFonts w:asciiTheme="minorHAnsi" w:hAnsiTheme="minorHAnsi"/>
                <w:i/>
                <w:color w:val="808080" w:themeColor="background1" w:themeShade="80"/>
                <w:sz w:val="14"/>
                <w:szCs w:val="14"/>
              </w:rPr>
              <w:t>#</w:t>
            </w:r>
          </w:p>
        </w:tc>
        <w:tc>
          <w:tcPr>
            <w:tcW w:w="125" w:type="pct"/>
            <w:tcBorders>
              <w:top w:val="single" w:sz="2" w:space="0" w:color="4F81BD"/>
              <w:left w:val="nil"/>
              <w:bottom w:val="single" w:sz="2" w:space="0" w:color="4F81BD"/>
              <w:right w:val="single" w:sz="2" w:space="0" w:color="4F81BD"/>
            </w:tcBorders>
            <w:vAlign w:val="center"/>
          </w:tcPr>
          <w:p w:rsidR="00EB60E5" w:rsidRDefault="00EB60E5" w:rsidP="00E17944">
            <w:pPr>
              <w:jc w:val="center"/>
            </w:pPr>
            <w:r w:rsidRPr="006F7C8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vAlign w:val="center"/>
          </w:tcPr>
          <w:p w:rsidR="00EB60E5" w:rsidRDefault="00EB60E5" w:rsidP="00E17944">
            <w:pPr>
              <w:jc w:val="center"/>
            </w:pPr>
            <w:r w:rsidRPr="006F7C8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vAlign w:val="center"/>
          </w:tcPr>
          <w:p w:rsidR="00EB60E5" w:rsidRDefault="00EB60E5" w:rsidP="00E17944">
            <w:pPr>
              <w:jc w:val="center"/>
            </w:pPr>
            <w:r w:rsidRPr="006F7C8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auto"/>
            <w:vAlign w:val="center"/>
          </w:tcPr>
          <w:p w:rsidR="00EB60E5" w:rsidRDefault="00EB60E5" w:rsidP="00E17944">
            <w:pPr>
              <w:jc w:val="center"/>
            </w:pPr>
            <w:r w:rsidRPr="006F7C8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auto"/>
            <w:vAlign w:val="center"/>
          </w:tcPr>
          <w:p w:rsidR="00EB60E5" w:rsidRDefault="00EB60E5" w:rsidP="00E17944">
            <w:pPr>
              <w:jc w:val="center"/>
            </w:pPr>
            <w:r w:rsidRPr="006F7C8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auto"/>
            <w:vAlign w:val="center"/>
          </w:tcPr>
          <w:p w:rsidR="00EB60E5" w:rsidRDefault="00EB60E5" w:rsidP="00E17944">
            <w:pPr>
              <w:jc w:val="center"/>
            </w:pPr>
            <w:r w:rsidRPr="006F7C8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vAlign w:val="center"/>
          </w:tcPr>
          <w:p w:rsidR="00EB60E5" w:rsidRDefault="00EB60E5" w:rsidP="00E17944">
            <w:pPr>
              <w:jc w:val="center"/>
            </w:pPr>
            <w:r w:rsidRPr="006F7C8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vAlign w:val="center"/>
          </w:tcPr>
          <w:p w:rsidR="00EB60E5" w:rsidRDefault="00EB60E5" w:rsidP="00E17944">
            <w:pPr>
              <w:jc w:val="center"/>
            </w:pPr>
            <w:r w:rsidRPr="006F7C8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vAlign w:val="center"/>
          </w:tcPr>
          <w:p w:rsidR="00EB60E5" w:rsidRDefault="00EB60E5" w:rsidP="00E17944">
            <w:pPr>
              <w:jc w:val="center"/>
            </w:pPr>
            <w:r w:rsidRPr="006F7C85">
              <w:rPr>
                <w:rFonts w:asciiTheme="minorHAnsi" w:hAnsiTheme="minorHAnsi"/>
                <w:i/>
                <w:color w:val="808080" w:themeColor="background1" w:themeShade="80"/>
                <w:sz w:val="14"/>
                <w:szCs w:val="14"/>
              </w:rPr>
              <w:t>#</w:t>
            </w:r>
          </w:p>
        </w:tc>
        <w:tc>
          <w:tcPr>
            <w:tcW w:w="124" w:type="pct"/>
            <w:tcBorders>
              <w:top w:val="single" w:sz="2" w:space="0" w:color="4F81BD"/>
              <w:left w:val="single" w:sz="2" w:space="0" w:color="4F81BD"/>
              <w:bottom w:val="single" w:sz="2" w:space="0" w:color="4F81BD"/>
              <w:right w:val="single" w:sz="2" w:space="0" w:color="4F81BD"/>
            </w:tcBorders>
            <w:vAlign w:val="center"/>
          </w:tcPr>
          <w:p w:rsidR="00EB60E5" w:rsidRDefault="00EB60E5" w:rsidP="00E17944">
            <w:pPr>
              <w:jc w:val="center"/>
            </w:pPr>
            <w:r w:rsidRPr="006F7C85">
              <w:rPr>
                <w:rFonts w:asciiTheme="minorHAnsi" w:hAnsiTheme="minorHAnsi"/>
                <w:i/>
                <w:color w:val="808080" w:themeColor="background1" w:themeShade="80"/>
                <w:sz w:val="14"/>
                <w:szCs w:val="14"/>
              </w:rPr>
              <w:t>#</w:t>
            </w:r>
          </w:p>
        </w:tc>
        <w:tc>
          <w:tcPr>
            <w:tcW w:w="124" w:type="pct"/>
            <w:tcBorders>
              <w:top w:val="single" w:sz="2" w:space="0" w:color="4F81BD"/>
              <w:left w:val="single" w:sz="2" w:space="0" w:color="4F81BD"/>
              <w:bottom w:val="single" w:sz="2" w:space="0" w:color="4F81BD"/>
              <w:right w:val="single" w:sz="2" w:space="0" w:color="4F81BD"/>
            </w:tcBorders>
            <w:vAlign w:val="center"/>
          </w:tcPr>
          <w:p w:rsidR="00EB60E5" w:rsidRDefault="00EB60E5" w:rsidP="00E17944">
            <w:pPr>
              <w:jc w:val="center"/>
            </w:pPr>
            <w:r w:rsidRPr="006F7C8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tcBorders>
            <w:vAlign w:val="center"/>
          </w:tcPr>
          <w:p w:rsidR="00EB60E5" w:rsidRDefault="00EB60E5" w:rsidP="00E17944">
            <w:pPr>
              <w:jc w:val="center"/>
            </w:pPr>
            <w:r w:rsidRPr="006F7C85">
              <w:rPr>
                <w:rFonts w:asciiTheme="minorHAnsi" w:hAnsiTheme="minorHAnsi"/>
                <w:i/>
                <w:color w:val="808080" w:themeColor="background1" w:themeShade="80"/>
                <w:sz w:val="14"/>
                <w:szCs w:val="14"/>
              </w:rPr>
              <w:t>#</w:t>
            </w:r>
          </w:p>
        </w:tc>
      </w:tr>
      <w:tr w:rsidR="00EB60E5" w:rsidRPr="00700482" w:rsidTr="00E17944">
        <w:tc>
          <w:tcPr>
            <w:tcW w:w="174" w:type="pct"/>
            <w:vMerge/>
            <w:tcBorders>
              <w:right w:val="single" w:sz="2" w:space="0" w:color="4F81BD"/>
            </w:tcBorders>
            <w:shd w:val="clear" w:color="auto" w:fill="C6D9F1" w:themeFill="text2" w:themeFillTint="33"/>
          </w:tcPr>
          <w:p w:rsidR="00EB60E5" w:rsidRPr="00700482" w:rsidRDefault="00EB60E5" w:rsidP="00E17944">
            <w:pPr>
              <w:rPr>
                <w:b/>
                <w:color w:val="000000"/>
                <w:sz w:val="18"/>
                <w:szCs w:val="18"/>
              </w:rPr>
            </w:pPr>
          </w:p>
        </w:tc>
        <w:tc>
          <w:tcPr>
            <w:tcW w:w="200" w:type="pct"/>
            <w:vMerge/>
            <w:tcBorders>
              <w:left w:val="single" w:sz="2" w:space="0" w:color="4F81BD"/>
              <w:right w:val="single" w:sz="2" w:space="0" w:color="4F81BD"/>
            </w:tcBorders>
            <w:shd w:val="clear" w:color="auto" w:fill="auto"/>
          </w:tcPr>
          <w:p w:rsidR="00EB60E5" w:rsidRPr="00700482" w:rsidRDefault="00EB60E5" w:rsidP="00E17944">
            <w:pPr>
              <w:rPr>
                <w:b/>
                <w:color w:val="000000"/>
                <w:sz w:val="18"/>
                <w:szCs w:val="18"/>
              </w:rPr>
            </w:pPr>
          </w:p>
        </w:tc>
        <w:tc>
          <w:tcPr>
            <w:tcW w:w="2003" w:type="pct"/>
            <w:tcBorders>
              <w:top w:val="single" w:sz="2" w:space="0" w:color="4F81BD"/>
              <w:left w:val="single" w:sz="2" w:space="0" w:color="4F81BD"/>
              <w:bottom w:val="single" w:sz="2" w:space="0" w:color="4F81BD"/>
              <w:right w:val="single" w:sz="2" w:space="0" w:color="4F81BD"/>
            </w:tcBorders>
            <w:shd w:val="clear" w:color="auto" w:fill="C6D9F1" w:themeFill="text2" w:themeFillTint="33"/>
          </w:tcPr>
          <w:p w:rsidR="00EB60E5" w:rsidRPr="00635EE5" w:rsidRDefault="00EB60E5" w:rsidP="00E17944">
            <w:pPr>
              <w:spacing w:beforeLines="20" w:before="48" w:afterLines="20" w:after="48"/>
              <w:rPr>
                <w:rFonts w:asciiTheme="minorHAnsi" w:hAnsiTheme="minorHAnsi"/>
                <w:bCs/>
                <w:color w:val="000000" w:themeColor="text1"/>
                <w:sz w:val="14"/>
                <w:szCs w:val="14"/>
              </w:rPr>
            </w:pPr>
            <w:r w:rsidRPr="00691F9E">
              <w:rPr>
                <w:rFonts w:asciiTheme="minorHAnsi" w:hAnsiTheme="minorHAnsi"/>
                <w:bCs/>
                <w:color w:val="000000" w:themeColor="text1"/>
                <w:sz w:val="14"/>
                <w:szCs w:val="14"/>
              </w:rPr>
              <w:t xml:space="preserve"># of data sets analyzed to determine their eligibility </w:t>
            </w:r>
            <w:r>
              <w:rPr>
                <w:rFonts w:asciiTheme="minorHAnsi" w:hAnsiTheme="minorHAnsi"/>
                <w:bCs/>
                <w:color w:val="000000" w:themeColor="text1"/>
                <w:sz w:val="14"/>
                <w:szCs w:val="14"/>
              </w:rPr>
              <w:t xml:space="preserve">and priority </w:t>
            </w:r>
            <w:r w:rsidRPr="00691F9E">
              <w:rPr>
                <w:rFonts w:asciiTheme="minorHAnsi" w:hAnsiTheme="minorHAnsi"/>
                <w:bCs/>
                <w:color w:val="000000" w:themeColor="text1"/>
                <w:sz w:val="14"/>
                <w:szCs w:val="14"/>
              </w:rPr>
              <w:t>for release</w:t>
            </w:r>
          </w:p>
        </w:tc>
        <w:tc>
          <w:tcPr>
            <w:tcW w:w="375" w:type="pct"/>
            <w:tcBorders>
              <w:top w:val="nil"/>
              <w:left w:val="single" w:sz="2" w:space="0" w:color="4F81BD"/>
              <w:bottom w:val="nil"/>
              <w:right w:val="nil"/>
            </w:tcBorders>
            <w:shd w:val="clear" w:color="auto" w:fill="808080" w:themeFill="background1" w:themeFillShade="80"/>
            <w:vAlign w:val="center"/>
          </w:tcPr>
          <w:p w:rsidR="00EB60E5" w:rsidRPr="0000017E" w:rsidRDefault="00EB60E5" w:rsidP="00E17944">
            <w:pPr>
              <w:spacing w:beforeLines="20" w:before="48" w:afterLines="20" w:after="48"/>
              <w:jc w:val="center"/>
              <w:rPr>
                <w:rFonts w:asciiTheme="minorHAnsi" w:hAnsiTheme="minorHAnsi"/>
                <w:color w:val="000000"/>
                <w:sz w:val="14"/>
                <w:szCs w:val="14"/>
              </w:rPr>
            </w:pPr>
          </w:p>
        </w:tc>
        <w:tc>
          <w:tcPr>
            <w:tcW w:w="375" w:type="pct"/>
            <w:tcBorders>
              <w:top w:val="nil"/>
              <w:left w:val="nil"/>
              <w:bottom w:val="nil"/>
              <w:right w:val="nil"/>
            </w:tcBorders>
            <w:shd w:val="clear" w:color="auto" w:fill="808080" w:themeFill="background1" w:themeFillShade="80"/>
            <w:vAlign w:val="center"/>
          </w:tcPr>
          <w:p w:rsidR="00EB60E5" w:rsidRPr="00512E53" w:rsidRDefault="00EB60E5" w:rsidP="00E17944">
            <w:pPr>
              <w:jc w:val="center"/>
              <w:rPr>
                <w:rFonts w:asciiTheme="minorHAnsi" w:hAnsiTheme="minorHAnsi"/>
                <w:i/>
                <w:color w:val="808080" w:themeColor="background1" w:themeShade="80"/>
                <w:sz w:val="14"/>
                <w:szCs w:val="14"/>
              </w:rPr>
            </w:pPr>
          </w:p>
        </w:tc>
        <w:tc>
          <w:tcPr>
            <w:tcW w:w="375" w:type="pct"/>
            <w:tcBorders>
              <w:top w:val="nil"/>
              <w:left w:val="nil"/>
              <w:bottom w:val="nil"/>
              <w:right w:val="nil"/>
            </w:tcBorders>
            <w:shd w:val="clear" w:color="auto" w:fill="808080" w:themeFill="background1" w:themeFillShade="80"/>
            <w:vAlign w:val="center"/>
          </w:tcPr>
          <w:p w:rsidR="00EB60E5" w:rsidRPr="00512E53" w:rsidRDefault="00EB60E5" w:rsidP="00E17944">
            <w:pPr>
              <w:jc w:val="center"/>
              <w:rPr>
                <w:rFonts w:asciiTheme="minorHAnsi" w:hAnsiTheme="minorHAnsi"/>
                <w:i/>
                <w:color w:val="808080" w:themeColor="background1" w:themeShade="80"/>
                <w:sz w:val="14"/>
                <w:szCs w:val="14"/>
              </w:rPr>
            </w:pPr>
            <w:r w:rsidRPr="006F7C85">
              <w:rPr>
                <w:rFonts w:asciiTheme="minorHAnsi" w:hAnsiTheme="minorHAnsi"/>
                <w:i/>
                <w:color w:val="808080" w:themeColor="background1" w:themeShade="80"/>
                <w:sz w:val="14"/>
                <w:szCs w:val="14"/>
              </w:rPr>
              <w:t>#</w:t>
            </w:r>
          </w:p>
        </w:tc>
        <w:tc>
          <w:tcPr>
            <w:tcW w:w="125" w:type="pct"/>
            <w:tcBorders>
              <w:top w:val="single" w:sz="2" w:space="0" w:color="4F81BD"/>
              <w:left w:val="nil"/>
              <w:bottom w:val="single" w:sz="2" w:space="0" w:color="4F81BD"/>
              <w:right w:val="single" w:sz="2" w:space="0" w:color="4F81BD"/>
            </w:tcBorders>
            <w:shd w:val="clear" w:color="auto" w:fill="C6D9F1" w:themeFill="text2" w:themeFillTint="33"/>
            <w:vAlign w:val="center"/>
          </w:tcPr>
          <w:p w:rsidR="00EB60E5" w:rsidRDefault="00EB60E5" w:rsidP="00E17944">
            <w:pPr>
              <w:jc w:val="center"/>
            </w:pPr>
            <w:r w:rsidRPr="006F7C8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Default="00EB60E5" w:rsidP="00E17944">
            <w:pPr>
              <w:jc w:val="center"/>
            </w:pPr>
            <w:r w:rsidRPr="006F7C8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Default="00EB60E5" w:rsidP="00E17944">
            <w:pPr>
              <w:jc w:val="center"/>
            </w:pPr>
            <w:r w:rsidRPr="006F7C8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Default="00EB60E5" w:rsidP="00E17944">
            <w:pPr>
              <w:jc w:val="center"/>
            </w:pPr>
            <w:r w:rsidRPr="006F7C8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Default="00EB60E5" w:rsidP="00E17944">
            <w:pPr>
              <w:jc w:val="center"/>
            </w:pPr>
            <w:r w:rsidRPr="006F7C8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Default="00EB60E5" w:rsidP="00E17944">
            <w:pPr>
              <w:jc w:val="center"/>
            </w:pPr>
            <w:r w:rsidRPr="006F7C8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Default="00EB60E5" w:rsidP="00E17944">
            <w:pPr>
              <w:jc w:val="center"/>
            </w:pPr>
            <w:r w:rsidRPr="006F7C8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Default="00EB60E5" w:rsidP="00E17944">
            <w:pPr>
              <w:jc w:val="center"/>
            </w:pPr>
            <w:r w:rsidRPr="006F7C8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Default="00EB60E5" w:rsidP="00E17944">
            <w:pPr>
              <w:jc w:val="center"/>
            </w:pPr>
            <w:r w:rsidRPr="006F7C85">
              <w:rPr>
                <w:rFonts w:asciiTheme="minorHAnsi" w:hAnsiTheme="minorHAnsi"/>
                <w:i/>
                <w:color w:val="808080" w:themeColor="background1" w:themeShade="80"/>
                <w:sz w:val="14"/>
                <w:szCs w:val="14"/>
              </w:rPr>
              <w:t>#</w:t>
            </w:r>
          </w:p>
        </w:tc>
        <w:tc>
          <w:tcPr>
            <w:tcW w:w="124"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Default="00EB60E5" w:rsidP="00E17944">
            <w:pPr>
              <w:jc w:val="center"/>
            </w:pPr>
            <w:r w:rsidRPr="006F7C85">
              <w:rPr>
                <w:rFonts w:asciiTheme="minorHAnsi" w:hAnsiTheme="minorHAnsi"/>
                <w:i/>
                <w:color w:val="808080" w:themeColor="background1" w:themeShade="80"/>
                <w:sz w:val="14"/>
                <w:szCs w:val="14"/>
              </w:rPr>
              <w:t>#</w:t>
            </w:r>
          </w:p>
        </w:tc>
        <w:tc>
          <w:tcPr>
            <w:tcW w:w="124"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Default="00EB60E5" w:rsidP="00E17944">
            <w:pPr>
              <w:jc w:val="center"/>
            </w:pPr>
            <w:r w:rsidRPr="006F7C8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tcBorders>
            <w:shd w:val="clear" w:color="auto" w:fill="C6D9F1" w:themeFill="text2" w:themeFillTint="33"/>
            <w:vAlign w:val="center"/>
          </w:tcPr>
          <w:p w:rsidR="00EB60E5" w:rsidRDefault="00EB60E5" w:rsidP="00E17944">
            <w:pPr>
              <w:jc w:val="center"/>
            </w:pPr>
            <w:r w:rsidRPr="006F7C85">
              <w:rPr>
                <w:rFonts w:asciiTheme="minorHAnsi" w:hAnsiTheme="minorHAnsi"/>
                <w:i/>
                <w:color w:val="808080" w:themeColor="background1" w:themeShade="80"/>
                <w:sz w:val="14"/>
                <w:szCs w:val="14"/>
              </w:rPr>
              <w:t>#</w:t>
            </w:r>
          </w:p>
        </w:tc>
      </w:tr>
      <w:tr w:rsidR="00EB60E5" w:rsidRPr="00700482" w:rsidTr="00E17944">
        <w:tc>
          <w:tcPr>
            <w:tcW w:w="174" w:type="pct"/>
            <w:vMerge/>
            <w:tcBorders>
              <w:right w:val="single" w:sz="2" w:space="0" w:color="4F81BD"/>
            </w:tcBorders>
            <w:shd w:val="clear" w:color="auto" w:fill="C6D9F1" w:themeFill="text2" w:themeFillTint="33"/>
          </w:tcPr>
          <w:p w:rsidR="00EB60E5" w:rsidRPr="00700482" w:rsidRDefault="00EB60E5" w:rsidP="00E17944">
            <w:pPr>
              <w:rPr>
                <w:color w:val="000000"/>
                <w:sz w:val="18"/>
                <w:szCs w:val="18"/>
              </w:rPr>
            </w:pPr>
          </w:p>
        </w:tc>
        <w:tc>
          <w:tcPr>
            <w:tcW w:w="200" w:type="pct"/>
            <w:vMerge/>
            <w:tcBorders>
              <w:left w:val="single" w:sz="2" w:space="0" w:color="4F81BD"/>
              <w:right w:val="single" w:sz="2" w:space="0" w:color="4F81BD"/>
            </w:tcBorders>
            <w:shd w:val="clear" w:color="auto" w:fill="auto"/>
          </w:tcPr>
          <w:p w:rsidR="00EB60E5" w:rsidRPr="00700482" w:rsidRDefault="00EB60E5" w:rsidP="00E17944">
            <w:pPr>
              <w:rPr>
                <w:color w:val="000000"/>
                <w:sz w:val="18"/>
                <w:szCs w:val="18"/>
              </w:rPr>
            </w:pPr>
          </w:p>
        </w:tc>
        <w:tc>
          <w:tcPr>
            <w:tcW w:w="2003" w:type="pct"/>
            <w:tcBorders>
              <w:top w:val="single" w:sz="2" w:space="0" w:color="4F81BD"/>
              <w:left w:val="single" w:sz="2" w:space="0" w:color="4F81BD"/>
              <w:bottom w:val="single" w:sz="2" w:space="0" w:color="4F81BD"/>
              <w:right w:val="single" w:sz="2" w:space="0" w:color="4F81BD"/>
            </w:tcBorders>
            <w:shd w:val="clear" w:color="auto" w:fill="auto"/>
          </w:tcPr>
          <w:p w:rsidR="00EB60E5" w:rsidRPr="00635EE5" w:rsidRDefault="00EB60E5" w:rsidP="00E17944">
            <w:pPr>
              <w:spacing w:beforeLines="20" w:before="48" w:afterLines="20" w:after="48"/>
              <w:rPr>
                <w:rFonts w:asciiTheme="minorHAnsi" w:hAnsiTheme="minorHAnsi"/>
                <w:bCs/>
                <w:color w:val="000000" w:themeColor="text1"/>
                <w:sz w:val="14"/>
                <w:szCs w:val="14"/>
              </w:rPr>
            </w:pPr>
            <w:r w:rsidRPr="009C465D">
              <w:rPr>
                <w:rFonts w:asciiTheme="minorHAnsi" w:hAnsiTheme="minorHAnsi"/>
                <w:bCs/>
                <w:color w:val="000000" w:themeColor="text1"/>
                <w:sz w:val="14"/>
                <w:szCs w:val="14"/>
              </w:rPr>
              <w:t># of data sets deemed eligible for release</w:t>
            </w:r>
          </w:p>
        </w:tc>
        <w:tc>
          <w:tcPr>
            <w:tcW w:w="375" w:type="pct"/>
            <w:tcBorders>
              <w:top w:val="nil"/>
              <w:left w:val="single" w:sz="2" w:space="0" w:color="4F81BD"/>
              <w:bottom w:val="nil"/>
              <w:right w:val="nil"/>
            </w:tcBorders>
            <w:shd w:val="clear" w:color="auto" w:fill="808080" w:themeFill="background1" w:themeFillShade="80"/>
            <w:vAlign w:val="center"/>
          </w:tcPr>
          <w:p w:rsidR="00EB60E5" w:rsidRPr="0000017E" w:rsidRDefault="00EB60E5" w:rsidP="00E17944">
            <w:pPr>
              <w:spacing w:beforeLines="20" w:before="48" w:afterLines="20" w:after="48"/>
              <w:jc w:val="center"/>
              <w:rPr>
                <w:rFonts w:asciiTheme="minorHAnsi" w:hAnsiTheme="minorHAnsi"/>
                <w:color w:val="000000"/>
                <w:sz w:val="14"/>
                <w:szCs w:val="14"/>
              </w:rPr>
            </w:pPr>
          </w:p>
        </w:tc>
        <w:tc>
          <w:tcPr>
            <w:tcW w:w="375" w:type="pct"/>
            <w:tcBorders>
              <w:top w:val="nil"/>
              <w:left w:val="nil"/>
              <w:bottom w:val="nil"/>
              <w:right w:val="nil"/>
            </w:tcBorders>
            <w:shd w:val="clear" w:color="auto" w:fill="808080" w:themeFill="background1" w:themeFillShade="80"/>
            <w:vAlign w:val="center"/>
          </w:tcPr>
          <w:p w:rsidR="00EB60E5" w:rsidRPr="00512E53" w:rsidRDefault="00EB60E5" w:rsidP="00E17944">
            <w:pPr>
              <w:jc w:val="center"/>
              <w:rPr>
                <w:rFonts w:asciiTheme="minorHAnsi" w:hAnsiTheme="minorHAnsi"/>
                <w:i/>
                <w:color w:val="808080" w:themeColor="background1" w:themeShade="80"/>
                <w:sz w:val="14"/>
                <w:szCs w:val="14"/>
              </w:rPr>
            </w:pPr>
          </w:p>
        </w:tc>
        <w:tc>
          <w:tcPr>
            <w:tcW w:w="375" w:type="pct"/>
            <w:tcBorders>
              <w:top w:val="nil"/>
              <w:left w:val="nil"/>
              <w:bottom w:val="nil"/>
              <w:right w:val="nil"/>
            </w:tcBorders>
            <w:shd w:val="clear" w:color="auto" w:fill="808080" w:themeFill="background1" w:themeFillShade="80"/>
            <w:vAlign w:val="center"/>
          </w:tcPr>
          <w:p w:rsidR="00EB60E5" w:rsidRPr="00512E53" w:rsidRDefault="00EB60E5" w:rsidP="00E17944">
            <w:pPr>
              <w:jc w:val="center"/>
              <w:rPr>
                <w:rFonts w:asciiTheme="minorHAnsi" w:hAnsiTheme="minorHAnsi"/>
                <w:i/>
                <w:color w:val="808080" w:themeColor="background1" w:themeShade="80"/>
                <w:sz w:val="14"/>
                <w:szCs w:val="14"/>
              </w:rPr>
            </w:pPr>
            <w:r w:rsidRPr="006F7C85">
              <w:rPr>
                <w:rFonts w:asciiTheme="minorHAnsi" w:hAnsiTheme="minorHAnsi"/>
                <w:i/>
                <w:color w:val="808080" w:themeColor="background1" w:themeShade="80"/>
                <w:sz w:val="14"/>
                <w:szCs w:val="14"/>
              </w:rPr>
              <w:t>#</w:t>
            </w:r>
          </w:p>
        </w:tc>
        <w:tc>
          <w:tcPr>
            <w:tcW w:w="125" w:type="pct"/>
            <w:tcBorders>
              <w:top w:val="single" w:sz="2" w:space="0" w:color="4F81BD"/>
              <w:left w:val="nil"/>
              <w:bottom w:val="single" w:sz="2" w:space="0" w:color="4F81BD"/>
              <w:right w:val="single" w:sz="2" w:space="0" w:color="4F81BD"/>
            </w:tcBorders>
            <w:shd w:val="clear" w:color="auto" w:fill="FFFFFF" w:themeFill="background1"/>
            <w:vAlign w:val="center"/>
          </w:tcPr>
          <w:p w:rsidR="00EB60E5" w:rsidRDefault="00EB60E5" w:rsidP="00E17944">
            <w:pPr>
              <w:jc w:val="center"/>
            </w:pPr>
            <w:r w:rsidRPr="006F7C8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Default="00EB60E5" w:rsidP="00E17944">
            <w:pPr>
              <w:jc w:val="center"/>
            </w:pPr>
            <w:r w:rsidRPr="006F7C8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Default="00EB60E5" w:rsidP="00E17944">
            <w:pPr>
              <w:jc w:val="center"/>
            </w:pPr>
            <w:r w:rsidRPr="006F7C8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Default="00EB60E5" w:rsidP="00E17944">
            <w:pPr>
              <w:jc w:val="center"/>
            </w:pPr>
            <w:r w:rsidRPr="006F7C8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Default="00EB60E5" w:rsidP="00E17944">
            <w:pPr>
              <w:jc w:val="center"/>
            </w:pPr>
            <w:r w:rsidRPr="006F7C8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Default="00EB60E5" w:rsidP="00E17944">
            <w:pPr>
              <w:jc w:val="center"/>
            </w:pPr>
            <w:r w:rsidRPr="006F7C8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Default="00EB60E5" w:rsidP="00E17944">
            <w:pPr>
              <w:jc w:val="center"/>
            </w:pPr>
            <w:r w:rsidRPr="006F7C8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Default="00EB60E5" w:rsidP="00E17944">
            <w:pPr>
              <w:jc w:val="center"/>
            </w:pPr>
            <w:r w:rsidRPr="006F7C8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Default="00EB60E5" w:rsidP="00E17944">
            <w:pPr>
              <w:jc w:val="center"/>
            </w:pPr>
            <w:r w:rsidRPr="006F7C85">
              <w:rPr>
                <w:rFonts w:asciiTheme="minorHAnsi" w:hAnsiTheme="minorHAnsi"/>
                <w:i/>
                <w:color w:val="808080" w:themeColor="background1" w:themeShade="80"/>
                <w:sz w:val="14"/>
                <w:szCs w:val="14"/>
              </w:rPr>
              <w:t>#</w:t>
            </w:r>
          </w:p>
        </w:tc>
        <w:tc>
          <w:tcPr>
            <w:tcW w:w="124" w:type="pct"/>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Default="00EB60E5" w:rsidP="00E17944">
            <w:pPr>
              <w:jc w:val="center"/>
            </w:pPr>
            <w:r w:rsidRPr="006F7C85">
              <w:rPr>
                <w:rFonts w:asciiTheme="minorHAnsi" w:hAnsiTheme="minorHAnsi"/>
                <w:i/>
                <w:color w:val="808080" w:themeColor="background1" w:themeShade="80"/>
                <w:sz w:val="14"/>
                <w:szCs w:val="14"/>
              </w:rPr>
              <w:t>#</w:t>
            </w:r>
          </w:p>
        </w:tc>
        <w:tc>
          <w:tcPr>
            <w:tcW w:w="124" w:type="pct"/>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Default="00EB60E5" w:rsidP="00E17944">
            <w:pPr>
              <w:jc w:val="center"/>
            </w:pPr>
            <w:r w:rsidRPr="006F7C8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tcBorders>
            <w:shd w:val="clear" w:color="auto" w:fill="FFFFFF" w:themeFill="background1"/>
            <w:vAlign w:val="center"/>
          </w:tcPr>
          <w:p w:rsidR="00EB60E5" w:rsidRDefault="00EB60E5" w:rsidP="00E17944">
            <w:pPr>
              <w:jc w:val="center"/>
            </w:pPr>
            <w:r w:rsidRPr="006F7C85">
              <w:rPr>
                <w:rFonts w:asciiTheme="minorHAnsi" w:hAnsiTheme="minorHAnsi"/>
                <w:i/>
                <w:color w:val="808080" w:themeColor="background1" w:themeShade="80"/>
                <w:sz w:val="14"/>
                <w:szCs w:val="14"/>
              </w:rPr>
              <w:t>#</w:t>
            </w:r>
          </w:p>
        </w:tc>
      </w:tr>
      <w:tr w:rsidR="00EB60E5" w:rsidRPr="00700482" w:rsidTr="00D04A6E">
        <w:tc>
          <w:tcPr>
            <w:tcW w:w="174" w:type="pct"/>
            <w:vMerge/>
            <w:tcBorders>
              <w:right w:val="single" w:sz="2" w:space="0" w:color="4F81BD"/>
            </w:tcBorders>
            <w:shd w:val="clear" w:color="auto" w:fill="C6D9F1" w:themeFill="text2" w:themeFillTint="33"/>
          </w:tcPr>
          <w:p w:rsidR="00EB60E5" w:rsidRPr="00700482" w:rsidRDefault="00EB60E5" w:rsidP="00E17944">
            <w:pPr>
              <w:rPr>
                <w:color w:val="000000"/>
                <w:sz w:val="18"/>
                <w:szCs w:val="18"/>
              </w:rPr>
            </w:pPr>
          </w:p>
        </w:tc>
        <w:tc>
          <w:tcPr>
            <w:tcW w:w="200" w:type="pct"/>
            <w:vMerge/>
            <w:tcBorders>
              <w:left w:val="single" w:sz="2" w:space="0" w:color="4F81BD"/>
              <w:bottom w:val="single" w:sz="2" w:space="0" w:color="4F81BD"/>
              <w:right w:val="single" w:sz="2" w:space="0" w:color="4F81BD"/>
            </w:tcBorders>
            <w:shd w:val="clear" w:color="auto" w:fill="auto"/>
          </w:tcPr>
          <w:p w:rsidR="00EB60E5" w:rsidRPr="00700482" w:rsidRDefault="00EB60E5" w:rsidP="00E17944">
            <w:pPr>
              <w:rPr>
                <w:color w:val="000000"/>
                <w:sz w:val="18"/>
                <w:szCs w:val="18"/>
              </w:rPr>
            </w:pPr>
          </w:p>
        </w:tc>
        <w:tc>
          <w:tcPr>
            <w:tcW w:w="2003" w:type="pct"/>
            <w:tcBorders>
              <w:top w:val="single" w:sz="2" w:space="0" w:color="4F81BD"/>
              <w:left w:val="single" w:sz="2" w:space="0" w:color="4F81BD"/>
              <w:bottom w:val="single" w:sz="2" w:space="0" w:color="4F81BD"/>
              <w:right w:val="single" w:sz="2" w:space="0" w:color="4F81BD"/>
            </w:tcBorders>
            <w:shd w:val="clear" w:color="auto" w:fill="C6D9F1" w:themeFill="text2" w:themeFillTint="33"/>
          </w:tcPr>
          <w:p w:rsidR="00EB60E5" w:rsidRPr="00635EE5" w:rsidRDefault="00EB60E5" w:rsidP="00E17944">
            <w:pPr>
              <w:spacing w:beforeLines="20" w:before="48" w:afterLines="20" w:after="48"/>
              <w:rPr>
                <w:rFonts w:asciiTheme="minorHAnsi" w:hAnsiTheme="minorHAnsi"/>
                <w:bCs/>
                <w:color w:val="000000" w:themeColor="text1"/>
                <w:sz w:val="14"/>
                <w:szCs w:val="14"/>
              </w:rPr>
            </w:pPr>
            <w:r w:rsidRPr="009C465D">
              <w:rPr>
                <w:rFonts w:asciiTheme="minorHAnsi" w:hAnsiTheme="minorHAnsi"/>
                <w:bCs/>
                <w:color w:val="000000" w:themeColor="text1"/>
                <w:sz w:val="14"/>
                <w:szCs w:val="14"/>
              </w:rPr>
              <w:t xml:space="preserve"># of data sets </w:t>
            </w:r>
            <w:r>
              <w:rPr>
                <w:rFonts w:asciiTheme="minorHAnsi" w:hAnsiTheme="minorHAnsi"/>
                <w:bCs/>
                <w:color w:val="000000" w:themeColor="text1"/>
                <w:sz w:val="14"/>
                <w:szCs w:val="14"/>
              </w:rPr>
              <w:t xml:space="preserve">submitted to Treasury Board Secretariat (TBS) for </w:t>
            </w:r>
            <w:r w:rsidRPr="009C465D">
              <w:rPr>
                <w:rFonts w:asciiTheme="minorHAnsi" w:hAnsiTheme="minorHAnsi"/>
                <w:bCs/>
                <w:color w:val="000000" w:themeColor="text1"/>
                <w:sz w:val="14"/>
                <w:szCs w:val="14"/>
              </w:rPr>
              <w:t>release</w:t>
            </w:r>
          </w:p>
        </w:tc>
        <w:tc>
          <w:tcPr>
            <w:tcW w:w="375" w:type="pct"/>
            <w:tcBorders>
              <w:top w:val="nil"/>
              <w:left w:val="single" w:sz="2" w:space="0" w:color="4F81BD"/>
              <w:bottom w:val="single" w:sz="4" w:space="0" w:color="auto"/>
              <w:right w:val="nil"/>
            </w:tcBorders>
            <w:shd w:val="clear" w:color="auto" w:fill="808080" w:themeFill="background1" w:themeFillShade="80"/>
            <w:vAlign w:val="center"/>
          </w:tcPr>
          <w:p w:rsidR="00EB60E5" w:rsidRPr="0000017E" w:rsidRDefault="00EB60E5" w:rsidP="00E17944">
            <w:pPr>
              <w:spacing w:beforeLines="20" w:before="48" w:afterLines="20" w:after="48"/>
              <w:jc w:val="center"/>
              <w:rPr>
                <w:rFonts w:asciiTheme="minorHAnsi" w:hAnsiTheme="minorHAnsi"/>
                <w:color w:val="000000"/>
                <w:sz w:val="14"/>
                <w:szCs w:val="14"/>
              </w:rPr>
            </w:pPr>
          </w:p>
        </w:tc>
        <w:tc>
          <w:tcPr>
            <w:tcW w:w="375" w:type="pct"/>
            <w:tcBorders>
              <w:top w:val="nil"/>
              <w:left w:val="nil"/>
              <w:bottom w:val="single" w:sz="4" w:space="0" w:color="auto"/>
              <w:right w:val="nil"/>
            </w:tcBorders>
            <w:shd w:val="clear" w:color="auto" w:fill="808080" w:themeFill="background1" w:themeFillShade="80"/>
            <w:vAlign w:val="center"/>
          </w:tcPr>
          <w:p w:rsidR="00EB60E5" w:rsidRPr="00512E53" w:rsidRDefault="00EB60E5" w:rsidP="00E17944">
            <w:pPr>
              <w:jc w:val="center"/>
              <w:rPr>
                <w:rFonts w:asciiTheme="minorHAnsi" w:hAnsiTheme="minorHAnsi"/>
                <w:i/>
                <w:color w:val="808080" w:themeColor="background1" w:themeShade="80"/>
                <w:sz w:val="14"/>
                <w:szCs w:val="14"/>
              </w:rPr>
            </w:pPr>
          </w:p>
        </w:tc>
        <w:tc>
          <w:tcPr>
            <w:tcW w:w="375" w:type="pct"/>
            <w:tcBorders>
              <w:top w:val="nil"/>
              <w:left w:val="nil"/>
              <w:bottom w:val="single" w:sz="4" w:space="0" w:color="auto"/>
              <w:right w:val="nil"/>
            </w:tcBorders>
            <w:shd w:val="clear" w:color="auto" w:fill="808080" w:themeFill="background1" w:themeFillShade="80"/>
            <w:vAlign w:val="center"/>
          </w:tcPr>
          <w:p w:rsidR="00EB60E5" w:rsidRPr="00512E53" w:rsidRDefault="00EB60E5" w:rsidP="00E17944">
            <w:pPr>
              <w:jc w:val="center"/>
              <w:rPr>
                <w:rFonts w:asciiTheme="minorHAnsi" w:hAnsiTheme="minorHAnsi"/>
                <w:i/>
                <w:color w:val="808080" w:themeColor="background1" w:themeShade="80"/>
                <w:sz w:val="14"/>
                <w:szCs w:val="14"/>
              </w:rPr>
            </w:pPr>
            <w:r w:rsidRPr="006F7C85">
              <w:rPr>
                <w:rFonts w:asciiTheme="minorHAnsi" w:hAnsiTheme="minorHAnsi"/>
                <w:i/>
                <w:color w:val="808080" w:themeColor="background1" w:themeShade="80"/>
                <w:sz w:val="14"/>
                <w:szCs w:val="14"/>
              </w:rPr>
              <w:t>#</w:t>
            </w:r>
          </w:p>
        </w:tc>
        <w:tc>
          <w:tcPr>
            <w:tcW w:w="125" w:type="pct"/>
            <w:tcBorders>
              <w:top w:val="single" w:sz="2" w:space="0" w:color="4F81BD"/>
              <w:left w:val="nil"/>
              <w:bottom w:val="single" w:sz="2" w:space="0" w:color="4F81BD"/>
              <w:right w:val="single" w:sz="2" w:space="0" w:color="4F81BD"/>
            </w:tcBorders>
            <w:shd w:val="clear" w:color="auto" w:fill="C6D9F1" w:themeFill="text2" w:themeFillTint="33"/>
            <w:vAlign w:val="center"/>
          </w:tcPr>
          <w:p w:rsidR="00EB60E5" w:rsidRDefault="00EB60E5" w:rsidP="00E17944">
            <w:pPr>
              <w:jc w:val="center"/>
            </w:pPr>
            <w:r w:rsidRPr="006F7C8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Default="00EB60E5" w:rsidP="00E17944">
            <w:pPr>
              <w:jc w:val="center"/>
            </w:pPr>
            <w:r w:rsidRPr="006F7C8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Default="00EB60E5" w:rsidP="00E17944">
            <w:pPr>
              <w:jc w:val="center"/>
            </w:pPr>
            <w:r w:rsidRPr="006F7C8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Default="00EB60E5" w:rsidP="00E17944">
            <w:pPr>
              <w:jc w:val="center"/>
            </w:pPr>
            <w:r w:rsidRPr="006F7C8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Default="00EB60E5" w:rsidP="00E17944">
            <w:pPr>
              <w:jc w:val="center"/>
            </w:pPr>
            <w:r w:rsidRPr="006F7C8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Default="00EB60E5" w:rsidP="00E17944">
            <w:pPr>
              <w:jc w:val="center"/>
            </w:pPr>
            <w:r w:rsidRPr="006F7C8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Default="00EB60E5" w:rsidP="00E17944">
            <w:pPr>
              <w:jc w:val="center"/>
            </w:pPr>
            <w:r w:rsidRPr="006F7C8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Default="00EB60E5" w:rsidP="00E17944">
            <w:pPr>
              <w:jc w:val="center"/>
            </w:pPr>
            <w:r w:rsidRPr="006F7C8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Default="00EB60E5" w:rsidP="00E17944">
            <w:pPr>
              <w:jc w:val="center"/>
            </w:pPr>
            <w:r w:rsidRPr="006F7C85">
              <w:rPr>
                <w:rFonts w:asciiTheme="minorHAnsi" w:hAnsiTheme="minorHAnsi"/>
                <w:i/>
                <w:color w:val="808080" w:themeColor="background1" w:themeShade="80"/>
                <w:sz w:val="14"/>
                <w:szCs w:val="14"/>
              </w:rPr>
              <w:t>#</w:t>
            </w:r>
          </w:p>
        </w:tc>
        <w:tc>
          <w:tcPr>
            <w:tcW w:w="124"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Default="00EB60E5" w:rsidP="00E17944">
            <w:pPr>
              <w:jc w:val="center"/>
            </w:pPr>
            <w:r w:rsidRPr="006F7C85">
              <w:rPr>
                <w:rFonts w:asciiTheme="minorHAnsi" w:hAnsiTheme="minorHAnsi"/>
                <w:i/>
                <w:color w:val="808080" w:themeColor="background1" w:themeShade="80"/>
                <w:sz w:val="14"/>
                <w:szCs w:val="14"/>
              </w:rPr>
              <w:t>#</w:t>
            </w:r>
          </w:p>
        </w:tc>
        <w:tc>
          <w:tcPr>
            <w:tcW w:w="124"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Default="00EB60E5" w:rsidP="00E17944">
            <w:pPr>
              <w:jc w:val="center"/>
            </w:pPr>
            <w:r w:rsidRPr="006F7C8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tcBorders>
            <w:shd w:val="clear" w:color="auto" w:fill="C6D9F1" w:themeFill="text2" w:themeFillTint="33"/>
            <w:vAlign w:val="center"/>
          </w:tcPr>
          <w:p w:rsidR="00EB60E5" w:rsidRDefault="00EB60E5" w:rsidP="00E17944">
            <w:pPr>
              <w:jc w:val="center"/>
            </w:pPr>
            <w:r w:rsidRPr="006F7C85">
              <w:rPr>
                <w:rFonts w:asciiTheme="minorHAnsi" w:hAnsiTheme="minorHAnsi"/>
                <w:i/>
                <w:color w:val="808080" w:themeColor="background1" w:themeShade="80"/>
                <w:sz w:val="14"/>
                <w:szCs w:val="14"/>
              </w:rPr>
              <w:t>#</w:t>
            </w:r>
          </w:p>
        </w:tc>
      </w:tr>
      <w:tr w:rsidR="00EB60E5" w:rsidRPr="0000017E" w:rsidTr="00D04A6E">
        <w:tc>
          <w:tcPr>
            <w:tcW w:w="174" w:type="pct"/>
            <w:vMerge/>
            <w:tcBorders>
              <w:right w:val="single" w:sz="2" w:space="0" w:color="4F81BD"/>
            </w:tcBorders>
            <w:shd w:val="clear" w:color="auto" w:fill="C6D9F1" w:themeFill="text2" w:themeFillTint="33"/>
            <w:vAlign w:val="center"/>
          </w:tcPr>
          <w:p w:rsidR="00EB60E5" w:rsidRPr="00322E2A" w:rsidRDefault="00EB60E5" w:rsidP="00E17944">
            <w:pPr>
              <w:jc w:val="center"/>
              <w:rPr>
                <w:rFonts w:ascii="Arial Narrow" w:hAnsi="Arial Narrow"/>
                <w:color w:val="000000"/>
                <w:sz w:val="18"/>
                <w:szCs w:val="18"/>
              </w:rPr>
            </w:pPr>
          </w:p>
        </w:tc>
        <w:tc>
          <w:tcPr>
            <w:tcW w:w="200" w:type="pct"/>
            <w:vMerge w:val="restart"/>
            <w:tcBorders>
              <w:top w:val="single" w:sz="2" w:space="0" w:color="4F81BD"/>
              <w:left w:val="single" w:sz="2" w:space="0" w:color="4F81BD"/>
              <w:right w:val="single" w:sz="2" w:space="0" w:color="4F81BD"/>
            </w:tcBorders>
            <w:shd w:val="clear" w:color="auto" w:fill="auto"/>
            <w:textDirection w:val="btLr"/>
            <w:vAlign w:val="center"/>
          </w:tcPr>
          <w:p w:rsidR="00EB60E5" w:rsidRPr="00322E2A" w:rsidRDefault="00EB60E5" w:rsidP="00E17944">
            <w:pPr>
              <w:ind w:left="113" w:right="113"/>
              <w:jc w:val="center"/>
              <w:rPr>
                <w:rFonts w:ascii="Arial Narrow" w:hAnsi="Arial Narrow"/>
                <w:color w:val="000000"/>
                <w:sz w:val="18"/>
                <w:szCs w:val="18"/>
              </w:rPr>
            </w:pPr>
            <w:r>
              <w:rPr>
                <w:rFonts w:ascii="Arial Narrow" w:hAnsi="Arial Narrow"/>
                <w:color w:val="000000"/>
                <w:sz w:val="18"/>
                <w:szCs w:val="18"/>
              </w:rPr>
              <w:t>Information</w:t>
            </w:r>
            <w:r w:rsidRPr="009C465D">
              <w:rPr>
                <w:rFonts w:ascii="Arial Narrow" w:hAnsi="Arial Narrow"/>
                <w:color w:val="000000"/>
                <w:sz w:val="18"/>
                <w:szCs w:val="18"/>
              </w:rPr>
              <w:t xml:space="preserve"> Inventory</w:t>
            </w:r>
          </w:p>
        </w:tc>
        <w:tc>
          <w:tcPr>
            <w:tcW w:w="2003" w:type="pct"/>
            <w:tcBorders>
              <w:top w:val="single" w:sz="2" w:space="0" w:color="4F81BD"/>
              <w:left w:val="single" w:sz="2" w:space="0" w:color="4F81BD"/>
              <w:bottom w:val="single" w:sz="2" w:space="0" w:color="4F81BD"/>
              <w:right w:val="single" w:sz="2" w:space="0" w:color="4F81BD"/>
            </w:tcBorders>
            <w:shd w:val="clear" w:color="auto" w:fill="FFFFFF" w:themeFill="background1"/>
          </w:tcPr>
          <w:p w:rsidR="00EB60E5" w:rsidRPr="00635EE5" w:rsidRDefault="00EB60E5" w:rsidP="00E17944">
            <w:pPr>
              <w:spacing w:beforeLines="20" w:before="48" w:afterLines="20" w:after="48"/>
              <w:rPr>
                <w:rFonts w:asciiTheme="minorHAnsi" w:hAnsiTheme="minorHAnsi"/>
                <w:bCs/>
                <w:color w:val="000000" w:themeColor="text1"/>
                <w:sz w:val="14"/>
                <w:szCs w:val="14"/>
              </w:rPr>
            </w:pPr>
            <w:r w:rsidRPr="00691F9E">
              <w:rPr>
                <w:rFonts w:asciiTheme="minorHAnsi" w:hAnsiTheme="minorHAnsi"/>
                <w:bCs/>
                <w:color w:val="000000" w:themeColor="text1"/>
                <w:sz w:val="14"/>
                <w:szCs w:val="14"/>
              </w:rPr>
              <w:t xml:space="preserve">The department or agency's methodology for establishing an </w:t>
            </w:r>
            <w:r>
              <w:rPr>
                <w:rFonts w:asciiTheme="minorHAnsi" w:hAnsiTheme="minorHAnsi"/>
                <w:bCs/>
                <w:color w:val="000000" w:themeColor="text1"/>
                <w:sz w:val="14"/>
                <w:szCs w:val="14"/>
              </w:rPr>
              <w:t>information</w:t>
            </w:r>
            <w:r w:rsidRPr="00691F9E">
              <w:rPr>
                <w:rFonts w:asciiTheme="minorHAnsi" w:hAnsiTheme="minorHAnsi"/>
                <w:bCs/>
                <w:color w:val="000000" w:themeColor="text1"/>
                <w:sz w:val="14"/>
                <w:szCs w:val="14"/>
              </w:rPr>
              <w:t xml:space="preserve"> inventory is complete.</w:t>
            </w:r>
          </w:p>
        </w:tc>
        <w:tc>
          <w:tcPr>
            <w:tcW w:w="375" w:type="pct"/>
            <w:tcBorders>
              <w:top w:val="single" w:sz="4" w:space="0" w:color="auto"/>
              <w:left w:val="single" w:sz="2" w:space="0" w:color="4F81BD"/>
              <w:bottom w:val="single" w:sz="2" w:space="0" w:color="4F81BD"/>
              <w:right w:val="single" w:sz="2" w:space="0" w:color="4F81BD"/>
            </w:tcBorders>
            <w:shd w:val="clear" w:color="auto" w:fill="FFFFFF" w:themeFill="background1"/>
            <w:vAlign w:val="center"/>
          </w:tcPr>
          <w:p w:rsidR="00EB60E5" w:rsidRPr="0000017E" w:rsidRDefault="00EB60E5" w:rsidP="00E17944">
            <w:pPr>
              <w:spacing w:beforeLines="20" w:before="48" w:afterLines="20" w:after="48"/>
              <w:jc w:val="center"/>
              <w:rPr>
                <w:rFonts w:asciiTheme="minorHAnsi" w:hAnsiTheme="minorHAnsi"/>
                <w:color w:val="000000"/>
                <w:sz w:val="14"/>
                <w:szCs w:val="14"/>
              </w:rPr>
            </w:pPr>
            <w:r>
              <w:rPr>
                <w:rFonts w:asciiTheme="minorHAnsi" w:hAnsiTheme="minorHAnsi"/>
                <w:color w:val="000000"/>
                <w:sz w:val="14"/>
                <w:szCs w:val="14"/>
              </w:rPr>
              <w:t>Y</w:t>
            </w:r>
          </w:p>
        </w:tc>
        <w:tc>
          <w:tcPr>
            <w:tcW w:w="375" w:type="pct"/>
            <w:tcBorders>
              <w:top w:val="single" w:sz="4" w:space="0" w:color="auto"/>
              <w:left w:val="single" w:sz="2" w:space="0" w:color="4F81BD"/>
              <w:bottom w:val="single" w:sz="2" w:space="0" w:color="4F81BD"/>
              <w:right w:val="single" w:sz="2" w:space="0" w:color="4F81BD"/>
            </w:tcBorders>
            <w:shd w:val="clear" w:color="auto" w:fill="FFFFFF" w:themeFill="background1"/>
            <w:vAlign w:val="center"/>
          </w:tcPr>
          <w:p w:rsidR="00EB60E5" w:rsidRPr="0000017E" w:rsidRDefault="00EB60E5" w:rsidP="00E17944">
            <w:pPr>
              <w:spacing w:beforeLines="20" w:before="48" w:afterLines="20" w:after="48"/>
              <w:jc w:val="center"/>
              <w:rPr>
                <w:rFonts w:asciiTheme="minorHAnsi" w:hAnsiTheme="minorHAnsi"/>
                <w:color w:val="000000"/>
                <w:sz w:val="14"/>
                <w:szCs w:val="14"/>
              </w:rPr>
            </w:pPr>
            <w:r>
              <w:rPr>
                <w:rFonts w:asciiTheme="minorHAnsi" w:hAnsiTheme="minorHAnsi"/>
                <w:color w:val="000000"/>
                <w:sz w:val="14"/>
                <w:szCs w:val="14"/>
              </w:rPr>
              <w:t>Year 3</w:t>
            </w:r>
          </w:p>
        </w:tc>
        <w:tc>
          <w:tcPr>
            <w:tcW w:w="375" w:type="pct"/>
            <w:tcBorders>
              <w:top w:val="single" w:sz="4" w:space="0" w:color="auto"/>
              <w:left w:val="single" w:sz="2" w:space="0" w:color="4F81BD"/>
              <w:bottom w:val="single" w:sz="2" w:space="0" w:color="4F81BD"/>
              <w:right w:val="single" w:sz="2" w:space="0" w:color="4F81BD"/>
            </w:tcBorders>
            <w:shd w:val="clear" w:color="auto" w:fill="FFFFFF" w:themeFill="background1"/>
            <w:vAlign w:val="center"/>
          </w:tcPr>
          <w:p w:rsidR="00EB60E5" w:rsidRPr="00A1053F" w:rsidRDefault="00EB60E5" w:rsidP="00A1053F">
            <w:pPr>
              <w:spacing w:beforeLines="20" w:before="48" w:afterLines="20" w:after="48"/>
              <w:jc w:val="center"/>
              <w:rPr>
                <w:rFonts w:asciiTheme="minorHAnsi" w:hAnsiTheme="minorHAnsi"/>
                <w:i/>
                <w:sz w:val="14"/>
                <w:szCs w:val="14"/>
              </w:rPr>
            </w:pPr>
            <w:r w:rsidRPr="00A1053F">
              <w:rPr>
                <w:rFonts w:asciiTheme="minorHAnsi" w:hAnsiTheme="minorHAnsi"/>
                <w:i/>
                <w:sz w:val="14"/>
                <w:szCs w:val="14"/>
              </w:rPr>
              <w:t xml:space="preserve"> N</w:t>
            </w:r>
          </w:p>
        </w:tc>
        <w:tc>
          <w:tcPr>
            <w:tcW w:w="375" w:type="pct"/>
            <w:gridSpan w:val="3"/>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Pr="00B54DBA" w:rsidRDefault="00EB60E5" w:rsidP="00E17944">
            <w:pPr>
              <w:spacing w:beforeLines="20" w:before="48" w:afterLines="20" w:after="48"/>
              <w:jc w:val="center"/>
              <w:rPr>
                <w:rFonts w:asciiTheme="minorHAnsi" w:hAnsiTheme="minorHAnsi"/>
                <w:color w:val="808080" w:themeColor="background1" w:themeShade="80"/>
                <w:sz w:val="14"/>
                <w:szCs w:val="14"/>
              </w:rPr>
            </w:pPr>
            <w:r w:rsidRPr="00B54DBA">
              <w:rPr>
                <w:rFonts w:asciiTheme="minorHAnsi" w:hAnsiTheme="minorHAnsi"/>
                <w:i/>
                <w:color w:val="808080" w:themeColor="background1" w:themeShade="80"/>
                <w:sz w:val="14"/>
                <w:szCs w:val="14"/>
              </w:rPr>
              <w:t>Y / N</w:t>
            </w:r>
          </w:p>
        </w:tc>
        <w:tc>
          <w:tcPr>
            <w:tcW w:w="375" w:type="pct"/>
            <w:gridSpan w:val="3"/>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Pr="00B54DBA" w:rsidRDefault="00EB60E5" w:rsidP="00E17944">
            <w:pPr>
              <w:spacing w:beforeLines="20" w:before="48" w:afterLines="20" w:after="48"/>
              <w:jc w:val="center"/>
              <w:rPr>
                <w:rFonts w:asciiTheme="minorHAnsi" w:hAnsiTheme="minorHAnsi"/>
                <w:color w:val="808080" w:themeColor="background1" w:themeShade="80"/>
                <w:sz w:val="14"/>
                <w:szCs w:val="14"/>
              </w:rPr>
            </w:pPr>
            <w:r w:rsidRPr="00B54DBA">
              <w:rPr>
                <w:rFonts w:asciiTheme="minorHAnsi" w:hAnsiTheme="minorHAnsi"/>
                <w:i/>
                <w:color w:val="808080" w:themeColor="background1" w:themeShade="80"/>
                <w:sz w:val="14"/>
                <w:szCs w:val="14"/>
              </w:rPr>
              <w:t>Y / N</w:t>
            </w:r>
          </w:p>
        </w:tc>
        <w:tc>
          <w:tcPr>
            <w:tcW w:w="375" w:type="pct"/>
            <w:gridSpan w:val="3"/>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Pr="00B54DBA" w:rsidRDefault="00EB60E5" w:rsidP="00E17944">
            <w:pPr>
              <w:spacing w:beforeLines="20" w:before="48" w:afterLines="20" w:after="48"/>
              <w:jc w:val="center"/>
              <w:rPr>
                <w:rFonts w:asciiTheme="minorHAnsi" w:hAnsiTheme="minorHAnsi"/>
                <w:color w:val="808080" w:themeColor="background1" w:themeShade="80"/>
                <w:sz w:val="14"/>
                <w:szCs w:val="14"/>
              </w:rPr>
            </w:pPr>
            <w:r w:rsidRPr="00B54DBA">
              <w:rPr>
                <w:rFonts w:asciiTheme="minorHAnsi" w:hAnsiTheme="minorHAnsi"/>
                <w:i/>
                <w:color w:val="808080" w:themeColor="background1" w:themeShade="80"/>
                <w:sz w:val="14"/>
                <w:szCs w:val="14"/>
              </w:rPr>
              <w:t>Y / N</w:t>
            </w:r>
          </w:p>
        </w:tc>
        <w:tc>
          <w:tcPr>
            <w:tcW w:w="373" w:type="pct"/>
            <w:gridSpan w:val="3"/>
            <w:tcBorders>
              <w:top w:val="single" w:sz="2" w:space="0" w:color="4F81BD"/>
              <w:left w:val="single" w:sz="2" w:space="0" w:color="4F81BD"/>
              <w:bottom w:val="single" w:sz="2" w:space="0" w:color="4F81BD"/>
            </w:tcBorders>
            <w:shd w:val="clear" w:color="auto" w:fill="FFFFFF" w:themeFill="background1"/>
            <w:vAlign w:val="center"/>
          </w:tcPr>
          <w:p w:rsidR="00EB60E5" w:rsidRPr="00B54DBA" w:rsidRDefault="00EB60E5" w:rsidP="00E17944">
            <w:pPr>
              <w:spacing w:beforeLines="20" w:before="48" w:afterLines="20" w:after="48"/>
              <w:jc w:val="center"/>
              <w:rPr>
                <w:rFonts w:asciiTheme="minorHAnsi" w:hAnsiTheme="minorHAnsi"/>
                <w:color w:val="808080" w:themeColor="background1" w:themeShade="80"/>
                <w:sz w:val="14"/>
                <w:szCs w:val="14"/>
              </w:rPr>
            </w:pPr>
            <w:r w:rsidRPr="00B54DBA">
              <w:rPr>
                <w:rFonts w:asciiTheme="minorHAnsi" w:hAnsiTheme="minorHAnsi"/>
                <w:i/>
                <w:color w:val="808080" w:themeColor="background1" w:themeShade="80"/>
                <w:sz w:val="14"/>
                <w:szCs w:val="14"/>
              </w:rPr>
              <w:t>Y / N</w:t>
            </w:r>
          </w:p>
        </w:tc>
      </w:tr>
      <w:tr w:rsidR="00EB60E5" w:rsidRPr="0000017E" w:rsidTr="00E17944">
        <w:tc>
          <w:tcPr>
            <w:tcW w:w="174" w:type="pct"/>
            <w:vMerge/>
            <w:tcBorders>
              <w:right w:val="single" w:sz="2" w:space="0" w:color="4F81BD"/>
            </w:tcBorders>
            <w:shd w:val="clear" w:color="auto" w:fill="C6D9F1" w:themeFill="text2" w:themeFillTint="33"/>
          </w:tcPr>
          <w:p w:rsidR="00EB60E5" w:rsidRPr="00700482" w:rsidRDefault="00EB60E5" w:rsidP="00E17944">
            <w:pPr>
              <w:rPr>
                <w:color w:val="000000"/>
                <w:sz w:val="18"/>
                <w:szCs w:val="18"/>
              </w:rPr>
            </w:pPr>
          </w:p>
        </w:tc>
        <w:tc>
          <w:tcPr>
            <w:tcW w:w="200" w:type="pct"/>
            <w:vMerge/>
            <w:tcBorders>
              <w:left w:val="single" w:sz="2" w:space="0" w:color="4F81BD"/>
              <w:right w:val="single" w:sz="2" w:space="0" w:color="4F81BD"/>
            </w:tcBorders>
            <w:shd w:val="clear" w:color="auto" w:fill="auto"/>
          </w:tcPr>
          <w:p w:rsidR="00EB60E5" w:rsidRPr="00700482" w:rsidRDefault="00EB60E5" w:rsidP="00E17944">
            <w:pPr>
              <w:rPr>
                <w:color w:val="000000"/>
                <w:sz w:val="18"/>
                <w:szCs w:val="18"/>
              </w:rPr>
            </w:pPr>
          </w:p>
        </w:tc>
        <w:tc>
          <w:tcPr>
            <w:tcW w:w="2003" w:type="pct"/>
            <w:tcBorders>
              <w:top w:val="single" w:sz="2" w:space="0" w:color="4F81BD"/>
              <w:left w:val="single" w:sz="2" w:space="0" w:color="4F81BD"/>
              <w:bottom w:val="single" w:sz="2" w:space="0" w:color="4F81BD"/>
              <w:right w:val="single" w:sz="2" w:space="0" w:color="4F81BD"/>
            </w:tcBorders>
            <w:shd w:val="clear" w:color="auto" w:fill="C6D9F1" w:themeFill="text2" w:themeFillTint="33"/>
          </w:tcPr>
          <w:p w:rsidR="00EB60E5" w:rsidRPr="00635EE5" w:rsidRDefault="00EB60E5" w:rsidP="00E17944">
            <w:pPr>
              <w:spacing w:beforeLines="20" w:before="48" w:afterLines="20" w:after="48"/>
              <w:rPr>
                <w:rFonts w:asciiTheme="minorHAnsi" w:hAnsiTheme="minorHAnsi"/>
                <w:bCs/>
                <w:color w:val="000000" w:themeColor="text1"/>
                <w:sz w:val="14"/>
                <w:szCs w:val="14"/>
              </w:rPr>
            </w:pPr>
            <w:r>
              <w:rPr>
                <w:rFonts w:asciiTheme="minorHAnsi" w:hAnsiTheme="minorHAnsi"/>
                <w:bCs/>
                <w:color w:val="000000" w:themeColor="text1"/>
                <w:sz w:val="14"/>
                <w:szCs w:val="14"/>
              </w:rPr>
              <w:t>The department or agency's information</w:t>
            </w:r>
            <w:r w:rsidRPr="00691F9E">
              <w:rPr>
                <w:rFonts w:asciiTheme="minorHAnsi" w:hAnsiTheme="minorHAnsi"/>
                <w:bCs/>
                <w:color w:val="000000" w:themeColor="text1"/>
                <w:sz w:val="14"/>
                <w:szCs w:val="14"/>
              </w:rPr>
              <w:t xml:space="preserve"> inventory is established.</w:t>
            </w:r>
          </w:p>
        </w:tc>
        <w:tc>
          <w:tcPr>
            <w:tcW w:w="37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Pr="0000017E" w:rsidRDefault="00EB60E5" w:rsidP="00E17944">
            <w:pPr>
              <w:spacing w:beforeLines="20" w:before="48" w:afterLines="20" w:after="48"/>
              <w:jc w:val="center"/>
              <w:rPr>
                <w:rFonts w:asciiTheme="minorHAnsi" w:hAnsiTheme="minorHAnsi"/>
                <w:color w:val="000000"/>
                <w:sz w:val="14"/>
                <w:szCs w:val="14"/>
              </w:rPr>
            </w:pPr>
            <w:r>
              <w:rPr>
                <w:rFonts w:asciiTheme="minorHAnsi" w:hAnsiTheme="minorHAnsi"/>
                <w:color w:val="000000"/>
                <w:sz w:val="14"/>
                <w:szCs w:val="14"/>
              </w:rPr>
              <w:t>Y</w:t>
            </w:r>
          </w:p>
        </w:tc>
        <w:tc>
          <w:tcPr>
            <w:tcW w:w="37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Pr="0000017E" w:rsidRDefault="00EB60E5" w:rsidP="00E17944">
            <w:pPr>
              <w:spacing w:beforeLines="20" w:before="48" w:afterLines="20" w:after="48"/>
              <w:jc w:val="center"/>
              <w:rPr>
                <w:rFonts w:asciiTheme="minorHAnsi" w:hAnsiTheme="minorHAnsi"/>
                <w:color w:val="000000"/>
                <w:sz w:val="14"/>
                <w:szCs w:val="14"/>
              </w:rPr>
            </w:pPr>
            <w:r>
              <w:rPr>
                <w:rFonts w:asciiTheme="minorHAnsi" w:hAnsiTheme="minorHAnsi"/>
                <w:color w:val="000000"/>
                <w:sz w:val="14"/>
                <w:szCs w:val="14"/>
              </w:rPr>
              <w:t>Year 4</w:t>
            </w:r>
          </w:p>
        </w:tc>
        <w:tc>
          <w:tcPr>
            <w:tcW w:w="37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Pr="00A1053F" w:rsidRDefault="00EB60E5" w:rsidP="00E17944">
            <w:pPr>
              <w:spacing w:beforeLines="20" w:before="48" w:afterLines="20" w:after="48"/>
              <w:jc w:val="center"/>
              <w:rPr>
                <w:rFonts w:asciiTheme="minorHAnsi" w:hAnsiTheme="minorHAnsi"/>
                <w:sz w:val="14"/>
                <w:szCs w:val="14"/>
              </w:rPr>
            </w:pPr>
            <w:r w:rsidRPr="00A1053F">
              <w:rPr>
                <w:rFonts w:asciiTheme="minorHAnsi" w:hAnsiTheme="minorHAnsi"/>
                <w:i/>
                <w:sz w:val="14"/>
                <w:szCs w:val="14"/>
              </w:rPr>
              <w:t>N</w:t>
            </w:r>
          </w:p>
        </w:tc>
        <w:tc>
          <w:tcPr>
            <w:tcW w:w="375" w:type="pct"/>
            <w:gridSpan w:val="3"/>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Pr="00B54DBA" w:rsidRDefault="00EB60E5" w:rsidP="00E17944">
            <w:pPr>
              <w:spacing w:beforeLines="20" w:before="48" w:afterLines="20" w:after="48"/>
              <w:jc w:val="center"/>
              <w:rPr>
                <w:rFonts w:asciiTheme="minorHAnsi" w:hAnsiTheme="minorHAnsi"/>
                <w:color w:val="808080" w:themeColor="background1" w:themeShade="80"/>
                <w:sz w:val="14"/>
                <w:szCs w:val="14"/>
              </w:rPr>
            </w:pPr>
            <w:r w:rsidRPr="00B54DBA">
              <w:rPr>
                <w:rFonts w:asciiTheme="minorHAnsi" w:hAnsiTheme="minorHAnsi"/>
                <w:i/>
                <w:color w:val="808080" w:themeColor="background1" w:themeShade="80"/>
                <w:sz w:val="14"/>
                <w:szCs w:val="14"/>
              </w:rPr>
              <w:t>Y / N</w:t>
            </w:r>
          </w:p>
        </w:tc>
        <w:tc>
          <w:tcPr>
            <w:tcW w:w="375" w:type="pct"/>
            <w:gridSpan w:val="3"/>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Pr="00B54DBA" w:rsidRDefault="00EB60E5" w:rsidP="00E17944">
            <w:pPr>
              <w:spacing w:beforeLines="20" w:before="48" w:afterLines="20" w:after="48"/>
              <w:jc w:val="center"/>
              <w:rPr>
                <w:rFonts w:asciiTheme="minorHAnsi" w:hAnsiTheme="minorHAnsi"/>
                <w:color w:val="808080" w:themeColor="background1" w:themeShade="80"/>
                <w:sz w:val="14"/>
                <w:szCs w:val="14"/>
              </w:rPr>
            </w:pPr>
            <w:r w:rsidRPr="00B54DBA">
              <w:rPr>
                <w:rFonts w:asciiTheme="minorHAnsi" w:hAnsiTheme="minorHAnsi"/>
                <w:i/>
                <w:color w:val="808080" w:themeColor="background1" w:themeShade="80"/>
                <w:sz w:val="14"/>
                <w:szCs w:val="14"/>
              </w:rPr>
              <w:t>Y / N</w:t>
            </w:r>
          </w:p>
        </w:tc>
        <w:tc>
          <w:tcPr>
            <w:tcW w:w="375" w:type="pct"/>
            <w:gridSpan w:val="3"/>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Pr="00B54DBA" w:rsidRDefault="00EB60E5" w:rsidP="00E17944">
            <w:pPr>
              <w:spacing w:beforeLines="20" w:before="48" w:afterLines="20" w:after="48"/>
              <w:jc w:val="center"/>
              <w:rPr>
                <w:rFonts w:asciiTheme="minorHAnsi" w:hAnsiTheme="minorHAnsi"/>
                <w:color w:val="808080" w:themeColor="background1" w:themeShade="80"/>
                <w:sz w:val="14"/>
                <w:szCs w:val="14"/>
              </w:rPr>
            </w:pPr>
            <w:r w:rsidRPr="00B54DBA">
              <w:rPr>
                <w:rFonts w:asciiTheme="minorHAnsi" w:hAnsiTheme="minorHAnsi"/>
                <w:i/>
                <w:color w:val="808080" w:themeColor="background1" w:themeShade="80"/>
                <w:sz w:val="14"/>
                <w:szCs w:val="14"/>
              </w:rPr>
              <w:t>Y / N</w:t>
            </w:r>
          </w:p>
        </w:tc>
        <w:tc>
          <w:tcPr>
            <w:tcW w:w="373" w:type="pct"/>
            <w:gridSpan w:val="3"/>
            <w:tcBorders>
              <w:top w:val="single" w:sz="2" w:space="0" w:color="4F81BD"/>
              <w:left w:val="single" w:sz="2" w:space="0" w:color="4F81BD"/>
              <w:bottom w:val="single" w:sz="2" w:space="0" w:color="4F81BD"/>
            </w:tcBorders>
            <w:shd w:val="clear" w:color="auto" w:fill="C6D9F1" w:themeFill="text2" w:themeFillTint="33"/>
            <w:vAlign w:val="center"/>
          </w:tcPr>
          <w:p w:rsidR="00EB60E5" w:rsidRPr="00B54DBA" w:rsidRDefault="00EB60E5" w:rsidP="00E17944">
            <w:pPr>
              <w:spacing w:beforeLines="20" w:before="48" w:afterLines="20" w:after="48"/>
              <w:jc w:val="center"/>
              <w:rPr>
                <w:rFonts w:asciiTheme="minorHAnsi" w:hAnsiTheme="minorHAnsi"/>
                <w:color w:val="808080" w:themeColor="background1" w:themeShade="80"/>
                <w:sz w:val="14"/>
                <w:szCs w:val="14"/>
              </w:rPr>
            </w:pPr>
            <w:r w:rsidRPr="00B54DBA">
              <w:rPr>
                <w:rFonts w:asciiTheme="minorHAnsi" w:hAnsiTheme="minorHAnsi"/>
                <w:i/>
                <w:color w:val="808080" w:themeColor="background1" w:themeShade="80"/>
                <w:sz w:val="14"/>
                <w:szCs w:val="14"/>
              </w:rPr>
              <w:t>Y / N</w:t>
            </w:r>
          </w:p>
        </w:tc>
      </w:tr>
      <w:tr w:rsidR="00EB60E5" w:rsidRPr="0000017E" w:rsidTr="00E17944">
        <w:tc>
          <w:tcPr>
            <w:tcW w:w="174" w:type="pct"/>
            <w:vMerge/>
            <w:tcBorders>
              <w:right w:val="single" w:sz="2" w:space="0" w:color="4F81BD"/>
            </w:tcBorders>
            <w:shd w:val="clear" w:color="auto" w:fill="C6D9F1" w:themeFill="text2" w:themeFillTint="33"/>
          </w:tcPr>
          <w:p w:rsidR="00EB60E5" w:rsidRPr="00700482" w:rsidRDefault="00EB60E5" w:rsidP="00E17944">
            <w:pPr>
              <w:rPr>
                <w:color w:val="000000"/>
                <w:sz w:val="18"/>
                <w:szCs w:val="18"/>
              </w:rPr>
            </w:pPr>
          </w:p>
        </w:tc>
        <w:tc>
          <w:tcPr>
            <w:tcW w:w="200" w:type="pct"/>
            <w:vMerge/>
            <w:tcBorders>
              <w:left w:val="single" w:sz="2" w:space="0" w:color="4F81BD"/>
              <w:right w:val="single" w:sz="2" w:space="0" w:color="4F81BD"/>
            </w:tcBorders>
            <w:shd w:val="clear" w:color="auto" w:fill="auto"/>
          </w:tcPr>
          <w:p w:rsidR="00EB60E5" w:rsidRPr="00700482" w:rsidRDefault="00EB60E5" w:rsidP="00E17944">
            <w:pPr>
              <w:rPr>
                <w:color w:val="000000"/>
                <w:sz w:val="18"/>
                <w:szCs w:val="18"/>
              </w:rPr>
            </w:pPr>
          </w:p>
        </w:tc>
        <w:tc>
          <w:tcPr>
            <w:tcW w:w="2003" w:type="pct"/>
            <w:tcBorders>
              <w:top w:val="single" w:sz="2" w:space="0" w:color="4F81BD"/>
              <w:left w:val="single" w:sz="2" w:space="0" w:color="4F81BD"/>
              <w:bottom w:val="single" w:sz="2" w:space="0" w:color="4F81BD"/>
              <w:right w:val="single" w:sz="2" w:space="0" w:color="4F81BD"/>
            </w:tcBorders>
            <w:shd w:val="clear" w:color="auto" w:fill="FFFFFF" w:themeFill="background1"/>
          </w:tcPr>
          <w:p w:rsidR="00EB60E5" w:rsidRDefault="00EB60E5" w:rsidP="00E17944">
            <w:pPr>
              <w:spacing w:beforeLines="20" w:before="48" w:afterLines="20" w:after="48"/>
              <w:rPr>
                <w:rFonts w:asciiTheme="minorHAnsi" w:hAnsiTheme="minorHAnsi"/>
                <w:bCs/>
                <w:color w:val="000000" w:themeColor="text1"/>
                <w:sz w:val="14"/>
                <w:szCs w:val="14"/>
              </w:rPr>
            </w:pPr>
            <w:r w:rsidRPr="007A1568">
              <w:rPr>
                <w:rFonts w:asciiTheme="minorHAnsi" w:hAnsiTheme="minorHAnsi"/>
                <w:bCs/>
                <w:color w:val="000000" w:themeColor="text1"/>
                <w:sz w:val="14"/>
                <w:szCs w:val="14"/>
              </w:rPr>
              <w:t xml:space="preserve">The department or agency's </w:t>
            </w:r>
            <w:r>
              <w:rPr>
                <w:rFonts w:asciiTheme="minorHAnsi" w:hAnsiTheme="minorHAnsi"/>
                <w:bCs/>
                <w:color w:val="000000" w:themeColor="text1"/>
                <w:sz w:val="14"/>
                <w:szCs w:val="14"/>
              </w:rPr>
              <w:t xml:space="preserve">renewal </w:t>
            </w:r>
            <w:proofErr w:type="gramStart"/>
            <w:r>
              <w:rPr>
                <w:rFonts w:asciiTheme="minorHAnsi" w:hAnsiTheme="minorHAnsi"/>
                <w:bCs/>
                <w:color w:val="000000" w:themeColor="text1"/>
                <w:sz w:val="14"/>
                <w:szCs w:val="14"/>
              </w:rPr>
              <w:t>process(</w:t>
            </w:r>
            <w:proofErr w:type="spellStart"/>
            <w:proofErr w:type="gramEnd"/>
            <w:r>
              <w:rPr>
                <w:rFonts w:asciiTheme="minorHAnsi" w:hAnsiTheme="minorHAnsi"/>
                <w:bCs/>
                <w:color w:val="000000" w:themeColor="text1"/>
                <w:sz w:val="14"/>
                <w:szCs w:val="14"/>
              </w:rPr>
              <w:t>es</w:t>
            </w:r>
            <w:proofErr w:type="spellEnd"/>
            <w:r>
              <w:rPr>
                <w:rFonts w:asciiTheme="minorHAnsi" w:hAnsiTheme="minorHAnsi"/>
                <w:bCs/>
                <w:color w:val="000000" w:themeColor="text1"/>
                <w:sz w:val="14"/>
                <w:szCs w:val="14"/>
              </w:rPr>
              <w:t>)</w:t>
            </w:r>
            <w:r w:rsidRPr="007A1568">
              <w:rPr>
                <w:rFonts w:asciiTheme="minorHAnsi" w:hAnsiTheme="minorHAnsi"/>
                <w:bCs/>
                <w:color w:val="000000" w:themeColor="text1"/>
                <w:sz w:val="14"/>
                <w:szCs w:val="14"/>
              </w:rPr>
              <w:t xml:space="preserve"> for </w:t>
            </w:r>
            <w:r>
              <w:rPr>
                <w:rFonts w:asciiTheme="minorHAnsi" w:hAnsiTheme="minorHAnsi"/>
                <w:bCs/>
                <w:color w:val="000000" w:themeColor="text1"/>
                <w:sz w:val="14"/>
                <w:szCs w:val="14"/>
              </w:rPr>
              <w:t>maintaining the</w:t>
            </w:r>
            <w:r w:rsidRPr="007A1568">
              <w:rPr>
                <w:rFonts w:asciiTheme="minorHAnsi" w:hAnsiTheme="minorHAnsi"/>
                <w:bCs/>
                <w:color w:val="000000" w:themeColor="text1"/>
                <w:sz w:val="14"/>
                <w:szCs w:val="14"/>
              </w:rPr>
              <w:t xml:space="preserve"> </w:t>
            </w:r>
            <w:r>
              <w:rPr>
                <w:rFonts w:asciiTheme="minorHAnsi" w:hAnsiTheme="minorHAnsi"/>
                <w:bCs/>
                <w:color w:val="000000" w:themeColor="text1"/>
                <w:sz w:val="14"/>
                <w:szCs w:val="14"/>
              </w:rPr>
              <w:t xml:space="preserve">currency of the </w:t>
            </w:r>
            <w:r w:rsidRPr="007A1568">
              <w:rPr>
                <w:rFonts w:asciiTheme="minorHAnsi" w:hAnsiTheme="minorHAnsi"/>
                <w:bCs/>
                <w:color w:val="000000" w:themeColor="text1"/>
                <w:sz w:val="14"/>
                <w:szCs w:val="14"/>
              </w:rPr>
              <w:t>information inventory is complete.</w:t>
            </w:r>
          </w:p>
        </w:tc>
        <w:tc>
          <w:tcPr>
            <w:tcW w:w="375" w:type="pct"/>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Pr="0000017E" w:rsidRDefault="00EB60E5" w:rsidP="00E17944">
            <w:pPr>
              <w:spacing w:beforeLines="20" w:before="48" w:afterLines="20" w:after="48"/>
              <w:jc w:val="center"/>
              <w:rPr>
                <w:rFonts w:asciiTheme="minorHAnsi" w:hAnsiTheme="minorHAnsi"/>
                <w:color w:val="000000"/>
                <w:sz w:val="14"/>
                <w:szCs w:val="14"/>
              </w:rPr>
            </w:pPr>
            <w:r>
              <w:rPr>
                <w:rFonts w:asciiTheme="minorHAnsi" w:hAnsiTheme="minorHAnsi"/>
                <w:color w:val="000000"/>
                <w:sz w:val="14"/>
                <w:szCs w:val="14"/>
              </w:rPr>
              <w:t>Y</w:t>
            </w:r>
          </w:p>
        </w:tc>
        <w:tc>
          <w:tcPr>
            <w:tcW w:w="375" w:type="pct"/>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Pr="0000017E" w:rsidRDefault="00EB60E5" w:rsidP="00E17944">
            <w:pPr>
              <w:spacing w:beforeLines="20" w:before="48" w:afterLines="20" w:after="48"/>
              <w:jc w:val="center"/>
              <w:rPr>
                <w:rFonts w:asciiTheme="minorHAnsi" w:hAnsiTheme="minorHAnsi"/>
                <w:color w:val="000000"/>
                <w:sz w:val="14"/>
                <w:szCs w:val="14"/>
              </w:rPr>
            </w:pPr>
            <w:r>
              <w:rPr>
                <w:rFonts w:asciiTheme="minorHAnsi" w:hAnsiTheme="minorHAnsi"/>
                <w:color w:val="000000"/>
                <w:sz w:val="14"/>
                <w:szCs w:val="14"/>
              </w:rPr>
              <w:t>Year 5</w:t>
            </w:r>
          </w:p>
        </w:tc>
        <w:tc>
          <w:tcPr>
            <w:tcW w:w="375" w:type="pct"/>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Pr="00A1053F" w:rsidRDefault="00EB60E5" w:rsidP="00E17944">
            <w:pPr>
              <w:spacing w:beforeLines="20" w:before="48" w:afterLines="20" w:after="48"/>
              <w:jc w:val="center"/>
              <w:rPr>
                <w:rFonts w:asciiTheme="minorHAnsi" w:hAnsiTheme="minorHAnsi"/>
                <w:sz w:val="14"/>
                <w:szCs w:val="14"/>
              </w:rPr>
            </w:pPr>
            <w:r w:rsidRPr="00A1053F">
              <w:rPr>
                <w:rFonts w:asciiTheme="minorHAnsi" w:hAnsiTheme="minorHAnsi"/>
                <w:i/>
                <w:sz w:val="14"/>
                <w:szCs w:val="14"/>
              </w:rPr>
              <w:t>N</w:t>
            </w:r>
          </w:p>
        </w:tc>
        <w:tc>
          <w:tcPr>
            <w:tcW w:w="375" w:type="pct"/>
            <w:gridSpan w:val="3"/>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Pr="00B54DBA" w:rsidRDefault="00EB60E5" w:rsidP="00E17944">
            <w:pPr>
              <w:spacing w:beforeLines="20" w:before="48" w:afterLines="20" w:after="48"/>
              <w:jc w:val="center"/>
              <w:rPr>
                <w:rFonts w:asciiTheme="minorHAnsi" w:hAnsiTheme="minorHAnsi"/>
                <w:color w:val="808080" w:themeColor="background1" w:themeShade="80"/>
                <w:sz w:val="14"/>
                <w:szCs w:val="14"/>
              </w:rPr>
            </w:pPr>
            <w:r w:rsidRPr="00B54DBA">
              <w:rPr>
                <w:rFonts w:asciiTheme="minorHAnsi" w:hAnsiTheme="minorHAnsi"/>
                <w:i/>
                <w:color w:val="808080" w:themeColor="background1" w:themeShade="80"/>
                <w:sz w:val="14"/>
                <w:szCs w:val="14"/>
              </w:rPr>
              <w:t>Y / N</w:t>
            </w:r>
          </w:p>
        </w:tc>
        <w:tc>
          <w:tcPr>
            <w:tcW w:w="375" w:type="pct"/>
            <w:gridSpan w:val="3"/>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Pr="00B54DBA" w:rsidRDefault="00EB60E5" w:rsidP="00E17944">
            <w:pPr>
              <w:spacing w:beforeLines="20" w:before="48" w:afterLines="20" w:after="48"/>
              <w:jc w:val="center"/>
              <w:rPr>
                <w:rFonts w:asciiTheme="minorHAnsi" w:hAnsiTheme="minorHAnsi"/>
                <w:color w:val="808080" w:themeColor="background1" w:themeShade="80"/>
                <w:sz w:val="14"/>
                <w:szCs w:val="14"/>
              </w:rPr>
            </w:pPr>
            <w:r w:rsidRPr="00B54DBA">
              <w:rPr>
                <w:rFonts w:asciiTheme="minorHAnsi" w:hAnsiTheme="minorHAnsi"/>
                <w:i/>
                <w:color w:val="808080" w:themeColor="background1" w:themeShade="80"/>
                <w:sz w:val="14"/>
                <w:szCs w:val="14"/>
              </w:rPr>
              <w:t>Y / N</w:t>
            </w:r>
          </w:p>
        </w:tc>
        <w:tc>
          <w:tcPr>
            <w:tcW w:w="375" w:type="pct"/>
            <w:gridSpan w:val="3"/>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Pr="00B54DBA" w:rsidRDefault="00EB60E5" w:rsidP="00E17944">
            <w:pPr>
              <w:spacing w:beforeLines="20" w:before="48" w:afterLines="20" w:after="48"/>
              <w:jc w:val="center"/>
              <w:rPr>
                <w:rFonts w:asciiTheme="minorHAnsi" w:hAnsiTheme="minorHAnsi"/>
                <w:color w:val="808080" w:themeColor="background1" w:themeShade="80"/>
                <w:sz w:val="14"/>
                <w:szCs w:val="14"/>
              </w:rPr>
            </w:pPr>
            <w:r w:rsidRPr="00B54DBA">
              <w:rPr>
                <w:rFonts w:asciiTheme="minorHAnsi" w:hAnsiTheme="minorHAnsi"/>
                <w:i/>
                <w:color w:val="808080" w:themeColor="background1" w:themeShade="80"/>
                <w:sz w:val="14"/>
                <w:szCs w:val="14"/>
              </w:rPr>
              <w:t>Y / N</w:t>
            </w:r>
          </w:p>
        </w:tc>
        <w:tc>
          <w:tcPr>
            <w:tcW w:w="373" w:type="pct"/>
            <w:gridSpan w:val="3"/>
            <w:tcBorders>
              <w:top w:val="single" w:sz="2" w:space="0" w:color="4F81BD"/>
              <w:left w:val="single" w:sz="2" w:space="0" w:color="4F81BD"/>
              <w:bottom w:val="single" w:sz="2" w:space="0" w:color="4F81BD"/>
            </w:tcBorders>
            <w:shd w:val="clear" w:color="auto" w:fill="FFFFFF" w:themeFill="background1"/>
            <w:vAlign w:val="center"/>
          </w:tcPr>
          <w:p w:rsidR="00EB60E5" w:rsidRPr="00B54DBA" w:rsidRDefault="00EB60E5" w:rsidP="00E17944">
            <w:pPr>
              <w:spacing w:beforeLines="20" w:before="48" w:afterLines="20" w:after="48"/>
              <w:jc w:val="center"/>
              <w:rPr>
                <w:rFonts w:asciiTheme="minorHAnsi" w:hAnsiTheme="minorHAnsi"/>
                <w:color w:val="808080" w:themeColor="background1" w:themeShade="80"/>
                <w:sz w:val="14"/>
                <w:szCs w:val="14"/>
              </w:rPr>
            </w:pPr>
            <w:r w:rsidRPr="00B54DBA">
              <w:rPr>
                <w:rFonts w:asciiTheme="minorHAnsi" w:hAnsiTheme="minorHAnsi"/>
                <w:i/>
                <w:color w:val="808080" w:themeColor="background1" w:themeShade="80"/>
                <w:sz w:val="14"/>
                <w:szCs w:val="14"/>
              </w:rPr>
              <w:t>Y / N</w:t>
            </w:r>
          </w:p>
        </w:tc>
      </w:tr>
      <w:tr w:rsidR="00EB60E5" w:rsidRPr="00E73F88" w:rsidTr="00E17944">
        <w:tc>
          <w:tcPr>
            <w:tcW w:w="174" w:type="pct"/>
            <w:vMerge/>
            <w:tcBorders>
              <w:right w:val="single" w:sz="2" w:space="0" w:color="4F81BD"/>
            </w:tcBorders>
            <w:shd w:val="clear" w:color="auto" w:fill="C6D9F1" w:themeFill="text2" w:themeFillTint="33"/>
          </w:tcPr>
          <w:p w:rsidR="00EB60E5" w:rsidRPr="00700482" w:rsidRDefault="00EB60E5" w:rsidP="00E17944">
            <w:pPr>
              <w:rPr>
                <w:color w:val="000000"/>
                <w:sz w:val="18"/>
                <w:szCs w:val="18"/>
              </w:rPr>
            </w:pPr>
          </w:p>
        </w:tc>
        <w:tc>
          <w:tcPr>
            <w:tcW w:w="200" w:type="pct"/>
            <w:vMerge/>
            <w:tcBorders>
              <w:left w:val="single" w:sz="2" w:space="0" w:color="4F81BD"/>
              <w:right w:val="single" w:sz="2" w:space="0" w:color="4F81BD"/>
            </w:tcBorders>
            <w:shd w:val="clear" w:color="auto" w:fill="auto"/>
          </w:tcPr>
          <w:p w:rsidR="00EB60E5" w:rsidRPr="00700482" w:rsidRDefault="00EB60E5" w:rsidP="00E17944">
            <w:pPr>
              <w:rPr>
                <w:color w:val="000000"/>
                <w:sz w:val="18"/>
                <w:szCs w:val="18"/>
              </w:rPr>
            </w:pPr>
          </w:p>
        </w:tc>
        <w:tc>
          <w:tcPr>
            <w:tcW w:w="3128" w:type="pct"/>
            <w:gridSpan w:val="4"/>
            <w:tcBorders>
              <w:top w:val="single" w:sz="2" w:space="0" w:color="4F81BD"/>
              <w:left w:val="single" w:sz="2" w:space="0" w:color="4F81BD"/>
              <w:bottom w:val="nil"/>
              <w:right w:val="single" w:sz="2" w:space="0" w:color="4F81BD"/>
            </w:tcBorders>
            <w:shd w:val="clear" w:color="auto" w:fill="808080" w:themeFill="background1" w:themeFillShade="80"/>
          </w:tcPr>
          <w:p w:rsidR="00EB60E5" w:rsidRPr="00E73F88" w:rsidRDefault="00EB60E5" w:rsidP="00E17944">
            <w:pPr>
              <w:spacing w:beforeLines="20" w:before="48" w:afterLines="20" w:after="48"/>
              <w:jc w:val="center"/>
              <w:rPr>
                <w:rFonts w:asciiTheme="minorHAnsi" w:hAnsiTheme="minorHAnsi"/>
                <w:b/>
                <w:color w:val="FFFFFF" w:themeColor="background1"/>
                <w:sz w:val="14"/>
                <w:szCs w:val="14"/>
              </w:rPr>
            </w:pPr>
          </w:p>
        </w:tc>
        <w:tc>
          <w:tcPr>
            <w:tcW w:w="125" w:type="pct"/>
            <w:tcBorders>
              <w:top w:val="single" w:sz="2" w:space="0" w:color="4F81BD"/>
              <w:left w:val="single" w:sz="2" w:space="0" w:color="4F81BD"/>
              <w:bottom w:val="single" w:sz="2" w:space="0" w:color="4F81BD"/>
              <w:right w:val="single" w:sz="2" w:space="0" w:color="4F81BD"/>
            </w:tcBorders>
            <w:shd w:val="clear" w:color="auto" w:fill="808080" w:themeFill="background1" w:themeFillShade="80"/>
            <w:vAlign w:val="center"/>
          </w:tcPr>
          <w:p w:rsidR="00EB60E5" w:rsidRPr="00E73F88" w:rsidRDefault="00EB60E5" w:rsidP="00E17944">
            <w:pPr>
              <w:spacing w:beforeLines="20" w:before="48" w:afterLines="20" w:after="48"/>
              <w:jc w:val="center"/>
              <w:rPr>
                <w:rFonts w:asciiTheme="minorHAnsi" w:hAnsiTheme="minorHAnsi"/>
                <w:b/>
                <w:color w:val="FFFFFF" w:themeColor="background1"/>
                <w:sz w:val="14"/>
                <w:szCs w:val="14"/>
              </w:rPr>
            </w:pPr>
            <w:r w:rsidRPr="00E73F88">
              <w:rPr>
                <w:rFonts w:asciiTheme="minorHAnsi" w:hAnsiTheme="minorHAnsi"/>
                <w:b/>
                <w:color w:val="FFFFFF" w:themeColor="background1"/>
                <w:sz w:val="14"/>
                <w:szCs w:val="14"/>
              </w:rPr>
              <w:t>T</w:t>
            </w:r>
          </w:p>
        </w:tc>
        <w:tc>
          <w:tcPr>
            <w:tcW w:w="125" w:type="pct"/>
            <w:tcBorders>
              <w:top w:val="single" w:sz="2" w:space="0" w:color="4F81BD"/>
              <w:left w:val="single" w:sz="2" w:space="0" w:color="4F81BD"/>
              <w:bottom w:val="single" w:sz="2" w:space="0" w:color="4F81BD"/>
              <w:right w:val="single" w:sz="2" w:space="0" w:color="4F81BD"/>
            </w:tcBorders>
            <w:shd w:val="clear" w:color="auto" w:fill="808080" w:themeFill="background1" w:themeFillShade="80"/>
            <w:vAlign w:val="center"/>
          </w:tcPr>
          <w:p w:rsidR="00EB60E5" w:rsidRPr="00E73F88" w:rsidRDefault="00EB60E5" w:rsidP="00E17944">
            <w:pPr>
              <w:spacing w:beforeLines="20" w:before="48" w:afterLines="20" w:after="48"/>
              <w:jc w:val="center"/>
              <w:rPr>
                <w:rFonts w:asciiTheme="minorHAnsi" w:hAnsiTheme="minorHAnsi"/>
                <w:b/>
                <w:color w:val="FFFFFF" w:themeColor="background1"/>
                <w:sz w:val="14"/>
                <w:szCs w:val="14"/>
              </w:rPr>
            </w:pPr>
            <w:r w:rsidRPr="00E73F88">
              <w:rPr>
                <w:rFonts w:asciiTheme="minorHAnsi" w:hAnsiTheme="minorHAnsi"/>
                <w:b/>
                <w:color w:val="FFFFFF" w:themeColor="background1"/>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808080" w:themeFill="background1" w:themeFillShade="80"/>
            <w:vAlign w:val="center"/>
          </w:tcPr>
          <w:p w:rsidR="00EB60E5" w:rsidRPr="00E73F88" w:rsidRDefault="00EB60E5" w:rsidP="00E17944">
            <w:pPr>
              <w:spacing w:beforeLines="20" w:before="48" w:afterLines="20" w:after="48"/>
              <w:jc w:val="center"/>
              <w:rPr>
                <w:rFonts w:asciiTheme="minorHAnsi" w:hAnsiTheme="minorHAnsi"/>
                <w:b/>
                <w:color w:val="FFFFFF" w:themeColor="background1"/>
                <w:sz w:val="14"/>
                <w:szCs w:val="14"/>
              </w:rPr>
            </w:pPr>
            <w:r w:rsidRPr="00E73F88">
              <w:rPr>
                <w:rFonts w:asciiTheme="minorHAnsi" w:hAnsiTheme="minorHAnsi"/>
                <w:b/>
                <w:color w:val="FFFFFF" w:themeColor="background1"/>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808080" w:themeFill="background1" w:themeFillShade="80"/>
            <w:vAlign w:val="center"/>
          </w:tcPr>
          <w:p w:rsidR="00EB60E5" w:rsidRPr="00E73F88" w:rsidRDefault="00EB60E5" w:rsidP="00E17944">
            <w:pPr>
              <w:spacing w:beforeLines="20" w:before="48" w:afterLines="20" w:after="48"/>
              <w:jc w:val="center"/>
              <w:rPr>
                <w:rFonts w:asciiTheme="minorHAnsi" w:hAnsiTheme="minorHAnsi"/>
                <w:b/>
                <w:color w:val="FFFFFF" w:themeColor="background1"/>
                <w:sz w:val="14"/>
                <w:szCs w:val="14"/>
              </w:rPr>
            </w:pPr>
            <w:r w:rsidRPr="00E73F88">
              <w:rPr>
                <w:rFonts w:asciiTheme="minorHAnsi" w:hAnsiTheme="minorHAnsi"/>
                <w:b/>
                <w:color w:val="FFFFFF" w:themeColor="background1"/>
                <w:sz w:val="14"/>
                <w:szCs w:val="14"/>
              </w:rPr>
              <w:t>T</w:t>
            </w:r>
          </w:p>
        </w:tc>
        <w:tc>
          <w:tcPr>
            <w:tcW w:w="125" w:type="pct"/>
            <w:tcBorders>
              <w:top w:val="single" w:sz="2" w:space="0" w:color="4F81BD"/>
              <w:left w:val="single" w:sz="2" w:space="0" w:color="4F81BD"/>
              <w:bottom w:val="single" w:sz="2" w:space="0" w:color="4F81BD"/>
              <w:right w:val="single" w:sz="2" w:space="0" w:color="4F81BD"/>
            </w:tcBorders>
            <w:shd w:val="clear" w:color="auto" w:fill="808080" w:themeFill="background1" w:themeFillShade="80"/>
            <w:vAlign w:val="center"/>
          </w:tcPr>
          <w:p w:rsidR="00EB60E5" w:rsidRPr="00E73F88" w:rsidRDefault="00EB60E5" w:rsidP="00E17944">
            <w:pPr>
              <w:spacing w:beforeLines="20" w:before="48" w:afterLines="20" w:after="48"/>
              <w:jc w:val="center"/>
              <w:rPr>
                <w:rFonts w:asciiTheme="minorHAnsi" w:hAnsiTheme="minorHAnsi"/>
                <w:b/>
                <w:color w:val="FFFFFF" w:themeColor="background1"/>
                <w:sz w:val="14"/>
                <w:szCs w:val="14"/>
              </w:rPr>
            </w:pPr>
            <w:r w:rsidRPr="00E73F88">
              <w:rPr>
                <w:rFonts w:asciiTheme="minorHAnsi" w:hAnsiTheme="minorHAnsi"/>
                <w:b/>
                <w:color w:val="FFFFFF" w:themeColor="background1"/>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808080" w:themeFill="background1" w:themeFillShade="80"/>
            <w:vAlign w:val="center"/>
          </w:tcPr>
          <w:p w:rsidR="00EB60E5" w:rsidRPr="00E73F88" w:rsidRDefault="00EB60E5" w:rsidP="00E17944">
            <w:pPr>
              <w:spacing w:beforeLines="20" w:before="48" w:afterLines="20" w:after="48"/>
              <w:jc w:val="center"/>
              <w:rPr>
                <w:rFonts w:asciiTheme="minorHAnsi" w:hAnsiTheme="minorHAnsi"/>
                <w:b/>
                <w:color w:val="FFFFFF" w:themeColor="background1"/>
                <w:sz w:val="14"/>
                <w:szCs w:val="14"/>
              </w:rPr>
            </w:pPr>
            <w:r w:rsidRPr="00E73F88">
              <w:rPr>
                <w:rFonts w:asciiTheme="minorHAnsi" w:hAnsiTheme="minorHAnsi"/>
                <w:b/>
                <w:color w:val="FFFFFF" w:themeColor="background1"/>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808080" w:themeFill="background1" w:themeFillShade="80"/>
            <w:vAlign w:val="center"/>
          </w:tcPr>
          <w:p w:rsidR="00EB60E5" w:rsidRPr="00E73F88" w:rsidRDefault="00EB60E5" w:rsidP="00E17944">
            <w:pPr>
              <w:spacing w:beforeLines="20" w:before="48" w:afterLines="20" w:after="48"/>
              <w:jc w:val="center"/>
              <w:rPr>
                <w:rFonts w:asciiTheme="minorHAnsi" w:hAnsiTheme="minorHAnsi"/>
                <w:b/>
                <w:color w:val="FFFFFF" w:themeColor="background1"/>
                <w:sz w:val="14"/>
                <w:szCs w:val="14"/>
              </w:rPr>
            </w:pPr>
            <w:r w:rsidRPr="00E73F88">
              <w:rPr>
                <w:rFonts w:asciiTheme="minorHAnsi" w:hAnsiTheme="minorHAnsi"/>
                <w:b/>
                <w:color w:val="FFFFFF" w:themeColor="background1"/>
                <w:sz w:val="14"/>
                <w:szCs w:val="14"/>
              </w:rPr>
              <w:t>T</w:t>
            </w:r>
          </w:p>
        </w:tc>
        <w:tc>
          <w:tcPr>
            <w:tcW w:w="125" w:type="pct"/>
            <w:tcBorders>
              <w:top w:val="single" w:sz="2" w:space="0" w:color="4F81BD"/>
              <w:left w:val="single" w:sz="2" w:space="0" w:color="4F81BD"/>
              <w:bottom w:val="single" w:sz="2" w:space="0" w:color="4F81BD"/>
              <w:right w:val="single" w:sz="2" w:space="0" w:color="4F81BD"/>
            </w:tcBorders>
            <w:shd w:val="clear" w:color="auto" w:fill="808080" w:themeFill="background1" w:themeFillShade="80"/>
            <w:vAlign w:val="center"/>
          </w:tcPr>
          <w:p w:rsidR="00EB60E5" w:rsidRPr="00E73F88" w:rsidRDefault="00EB60E5" w:rsidP="00E17944">
            <w:pPr>
              <w:spacing w:beforeLines="20" w:before="48" w:afterLines="20" w:after="48"/>
              <w:jc w:val="center"/>
              <w:rPr>
                <w:rFonts w:asciiTheme="minorHAnsi" w:hAnsiTheme="minorHAnsi"/>
                <w:b/>
                <w:color w:val="FFFFFF" w:themeColor="background1"/>
                <w:sz w:val="14"/>
                <w:szCs w:val="14"/>
              </w:rPr>
            </w:pPr>
            <w:r w:rsidRPr="00E73F88">
              <w:rPr>
                <w:rFonts w:asciiTheme="minorHAnsi" w:hAnsiTheme="minorHAnsi"/>
                <w:b/>
                <w:color w:val="FFFFFF" w:themeColor="background1"/>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808080" w:themeFill="background1" w:themeFillShade="80"/>
            <w:vAlign w:val="center"/>
          </w:tcPr>
          <w:p w:rsidR="00EB60E5" w:rsidRPr="00E73F88" w:rsidRDefault="00EB60E5" w:rsidP="00E17944">
            <w:pPr>
              <w:spacing w:beforeLines="20" w:before="48" w:afterLines="20" w:after="48"/>
              <w:jc w:val="center"/>
              <w:rPr>
                <w:rFonts w:asciiTheme="minorHAnsi" w:hAnsiTheme="minorHAnsi"/>
                <w:b/>
                <w:color w:val="FFFFFF" w:themeColor="background1"/>
                <w:sz w:val="14"/>
                <w:szCs w:val="14"/>
              </w:rPr>
            </w:pPr>
            <w:r w:rsidRPr="00E73F88">
              <w:rPr>
                <w:rFonts w:asciiTheme="minorHAnsi" w:hAnsiTheme="minorHAnsi"/>
                <w:b/>
                <w:color w:val="FFFFFF" w:themeColor="background1"/>
                <w:sz w:val="14"/>
                <w:szCs w:val="14"/>
              </w:rPr>
              <w:t>-</w:t>
            </w:r>
          </w:p>
        </w:tc>
        <w:tc>
          <w:tcPr>
            <w:tcW w:w="124" w:type="pct"/>
            <w:tcBorders>
              <w:top w:val="single" w:sz="2" w:space="0" w:color="4F81BD"/>
              <w:left w:val="single" w:sz="2" w:space="0" w:color="4F81BD"/>
              <w:bottom w:val="single" w:sz="2" w:space="0" w:color="4F81BD"/>
              <w:right w:val="single" w:sz="2" w:space="0" w:color="4F81BD"/>
            </w:tcBorders>
            <w:shd w:val="clear" w:color="auto" w:fill="808080" w:themeFill="background1" w:themeFillShade="80"/>
            <w:vAlign w:val="center"/>
          </w:tcPr>
          <w:p w:rsidR="00EB60E5" w:rsidRPr="00E73F88" w:rsidRDefault="00EB60E5" w:rsidP="00E17944">
            <w:pPr>
              <w:spacing w:beforeLines="20" w:before="48" w:afterLines="20" w:after="48"/>
              <w:jc w:val="center"/>
              <w:rPr>
                <w:rFonts w:asciiTheme="minorHAnsi" w:hAnsiTheme="minorHAnsi"/>
                <w:b/>
                <w:color w:val="FFFFFF" w:themeColor="background1"/>
                <w:sz w:val="14"/>
                <w:szCs w:val="14"/>
              </w:rPr>
            </w:pPr>
            <w:r w:rsidRPr="00E73F88">
              <w:rPr>
                <w:rFonts w:asciiTheme="minorHAnsi" w:hAnsiTheme="minorHAnsi"/>
                <w:b/>
                <w:color w:val="FFFFFF" w:themeColor="background1"/>
                <w:sz w:val="14"/>
                <w:szCs w:val="14"/>
              </w:rPr>
              <w:t>T</w:t>
            </w:r>
          </w:p>
        </w:tc>
        <w:tc>
          <w:tcPr>
            <w:tcW w:w="124" w:type="pct"/>
            <w:tcBorders>
              <w:top w:val="single" w:sz="2" w:space="0" w:color="4F81BD"/>
              <w:left w:val="single" w:sz="2" w:space="0" w:color="4F81BD"/>
              <w:bottom w:val="single" w:sz="2" w:space="0" w:color="4F81BD"/>
              <w:right w:val="single" w:sz="2" w:space="0" w:color="4F81BD"/>
            </w:tcBorders>
            <w:shd w:val="clear" w:color="auto" w:fill="808080" w:themeFill="background1" w:themeFillShade="80"/>
            <w:vAlign w:val="center"/>
          </w:tcPr>
          <w:p w:rsidR="00EB60E5" w:rsidRPr="00E73F88" w:rsidRDefault="00EB60E5" w:rsidP="00E17944">
            <w:pPr>
              <w:spacing w:beforeLines="20" w:before="48" w:afterLines="20" w:after="48"/>
              <w:jc w:val="center"/>
              <w:rPr>
                <w:rFonts w:asciiTheme="minorHAnsi" w:hAnsiTheme="minorHAnsi"/>
                <w:b/>
                <w:color w:val="FFFFFF" w:themeColor="background1"/>
                <w:sz w:val="14"/>
                <w:szCs w:val="14"/>
              </w:rPr>
            </w:pPr>
            <w:r w:rsidRPr="00E73F88">
              <w:rPr>
                <w:rFonts w:asciiTheme="minorHAnsi" w:hAnsiTheme="minorHAnsi"/>
                <w:b/>
                <w:color w:val="FFFFFF" w:themeColor="background1"/>
                <w:sz w:val="14"/>
                <w:szCs w:val="14"/>
              </w:rPr>
              <w:t>+</w:t>
            </w:r>
          </w:p>
        </w:tc>
        <w:tc>
          <w:tcPr>
            <w:tcW w:w="125" w:type="pct"/>
            <w:tcBorders>
              <w:top w:val="single" w:sz="2" w:space="0" w:color="4F81BD"/>
              <w:left w:val="single" w:sz="2" w:space="0" w:color="4F81BD"/>
              <w:bottom w:val="single" w:sz="2" w:space="0" w:color="4F81BD"/>
            </w:tcBorders>
            <w:shd w:val="clear" w:color="auto" w:fill="808080" w:themeFill="background1" w:themeFillShade="80"/>
            <w:vAlign w:val="center"/>
          </w:tcPr>
          <w:p w:rsidR="00EB60E5" w:rsidRPr="00E73F88" w:rsidRDefault="00EB60E5" w:rsidP="00E17944">
            <w:pPr>
              <w:spacing w:beforeLines="20" w:before="48" w:afterLines="20" w:after="48"/>
              <w:jc w:val="center"/>
              <w:rPr>
                <w:rFonts w:asciiTheme="minorHAnsi" w:hAnsiTheme="minorHAnsi"/>
                <w:b/>
                <w:color w:val="FFFFFF" w:themeColor="background1"/>
                <w:sz w:val="14"/>
                <w:szCs w:val="14"/>
              </w:rPr>
            </w:pPr>
            <w:r w:rsidRPr="00E73F88">
              <w:rPr>
                <w:rFonts w:asciiTheme="minorHAnsi" w:hAnsiTheme="minorHAnsi"/>
                <w:b/>
                <w:color w:val="FFFFFF" w:themeColor="background1"/>
                <w:sz w:val="14"/>
                <w:szCs w:val="14"/>
              </w:rPr>
              <w:t>-</w:t>
            </w:r>
          </w:p>
        </w:tc>
      </w:tr>
      <w:tr w:rsidR="00EB60E5" w:rsidRPr="0000017E" w:rsidTr="00E17944">
        <w:tc>
          <w:tcPr>
            <w:tcW w:w="174" w:type="pct"/>
            <w:vMerge/>
            <w:tcBorders>
              <w:right w:val="single" w:sz="2" w:space="0" w:color="4F81BD"/>
            </w:tcBorders>
            <w:shd w:val="clear" w:color="auto" w:fill="C6D9F1" w:themeFill="text2" w:themeFillTint="33"/>
          </w:tcPr>
          <w:p w:rsidR="00EB60E5" w:rsidRPr="00700482" w:rsidRDefault="00EB60E5" w:rsidP="00E17944">
            <w:pPr>
              <w:rPr>
                <w:color w:val="000000"/>
                <w:sz w:val="18"/>
                <w:szCs w:val="18"/>
              </w:rPr>
            </w:pPr>
          </w:p>
        </w:tc>
        <w:tc>
          <w:tcPr>
            <w:tcW w:w="200" w:type="pct"/>
            <w:vMerge/>
            <w:tcBorders>
              <w:left w:val="single" w:sz="2" w:space="0" w:color="4F81BD"/>
              <w:right w:val="single" w:sz="2" w:space="0" w:color="4F81BD"/>
            </w:tcBorders>
            <w:shd w:val="clear" w:color="auto" w:fill="auto"/>
          </w:tcPr>
          <w:p w:rsidR="00EB60E5" w:rsidRPr="00700482" w:rsidRDefault="00EB60E5" w:rsidP="00E17944">
            <w:pPr>
              <w:rPr>
                <w:color w:val="000000"/>
                <w:sz w:val="18"/>
                <w:szCs w:val="18"/>
              </w:rPr>
            </w:pPr>
          </w:p>
        </w:tc>
        <w:tc>
          <w:tcPr>
            <w:tcW w:w="2003" w:type="pct"/>
            <w:tcBorders>
              <w:top w:val="single" w:sz="2" w:space="0" w:color="4F81BD"/>
              <w:left w:val="single" w:sz="2" w:space="0" w:color="4F81BD"/>
              <w:bottom w:val="single" w:sz="2" w:space="0" w:color="4F81BD"/>
              <w:right w:val="nil"/>
            </w:tcBorders>
            <w:shd w:val="clear" w:color="auto" w:fill="C6D9F1" w:themeFill="text2" w:themeFillTint="33"/>
          </w:tcPr>
          <w:p w:rsidR="00EB60E5" w:rsidRPr="00635EE5" w:rsidRDefault="00EB60E5" w:rsidP="00E17944">
            <w:pPr>
              <w:spacing w:beforeLines="20" w:before="48" w:afterLines="20" w:after="48"/>
              <w:rPr>
                <w:rFonts w:asciiTheme="minorHAnsi" w:hAnsiTheme="minorHAnsi"/>
                <w:bCs/>
                <w:color w:val="000000" w:themeColor="text1"/>
                <w:sz w:val="14"/>
                <w:szCs w:val="14"/>
              </w:rPr>
            </w:pPr>
            <w:r w:rsidRPr="00691F9E">
              <w:rPr>
                <w:rFonts w:asciiTheme="minorHAnsi" w:hAnsiTheme="minorHAnsi"/>
                <w:bCs/>
                <w:color w:val="000000" w:themeColor="text1"/>
                <w:sz w:val="14"/>
                <w:szCs w:val="14"/>
              </w:rPr>
              <w:t xml:space="preserve"># of </w:t>
            </w:r>
            <w:r>
              <w:rPr>
                <w:rFonts w:asciiTheme="minorHAnsi" w:hAnsiTheme="minorHAnsi"/>
                <w:bCs/>
                <w:color w:val="000000" w:themeColor="text1"/>
                <w:sz w:val="14"/>
                <w:szCs w:val="14"/>
              </w:rPr>
              <w:t>electronic information assets</w:t>
            </w:r>
            <w:r w:rsidRPr="00691F9E">
              <w:rPr>
                <w:rFonts w:asciiTheme="minorHAnsi" w:hAnsiTheme="minorHAnsi"/>
                <w:bCs/>
                <w:color w:val="000000" w:themeColor="text1"/>
                <w:sz w:val="14"/>
                <w:szCs w:val="14"/>
              </w:rPr>
              <w:t xml:space="preserve"> in the inventory</w:t>
            </w:r>
          </w:p>
        </w:tc>
        <w:tc>
          <w:tcPr>
            <w:tcW w:w="375" w:type="pct"/>
            <w:tcBorders>
              <w:top w:val="nil"/>
              <w:left w:val="nil"/>
              <w:bottom w:val="nil"/>
              <w:right w:val="nil"/>
            </w:tcBorders>
            <w:shd w:val="clear" w:color="auto" w:fill="808080" w:themeFill="background1" w:themeFillShade="80"/>
            <w:vAlign w:val="center"/>
          </w:tcPr>
          <w:p w:rsidR="00EB60E5" w:rsidRPr="0000017E" w:rsidRDefault="00EB60E5" w:rsidP="00E17944">
            <w:pPr>
              <w:spacing w:beforeLines="20" w:before="48" w:afterLines="20" w:after="48"/>
              <w:jc w:val="center"/>
              <w:rPr>
                <w:rFonts w:asciiTheme="minorHAnsi" w:hAnsiTheme="minorHAnsi"/>
                <w:color w:val="000000"/>
                <w:sz w:val="14"/>
                <w:szCs w:val="14"/>
              </w:rPr>
            </w:pPr>
          </w:p>
        </w:tc>
        <w:tc>
          <w:tcPr>
            <w:tcW w:w="375" w:type="pct"/>
            <w:tcBorders>
              <w:top w:val="nil"/>
              <w:left w:val="nil"/>
              <w:bottom w:val="nil"/>
              <w:right w:val="nil"/>
            </w:tcBorders>
            <w:shd w:val="clear" w:color="auto" w:fill="808080" w:themeFill="background1" w:themeFillShade="80"/>
            <w:vAlign w:val="center"/>
          </w:tcPr>
          <w:p w:rsidR="00EB60E5" w:rsidRPr="0000017E" w:rsidRDefault="00EB60E5" w:rsidP="00E17944">
            <w:pPr>
              <w:spacing w:beforeLines="20" w:before="48" w:afterLines="20" w:after="48"/>
              <w:jc w:val="center"/>
              <w:rPr>
                <w:rFonts w:asciiTheme="minorHAnsi" w:hAnsiTheme="minorHAnsi"/>
                <w:color w:val="000000"/>
                <w:sz w:val="14"/>
                <w:szCs w:val="14"/>
              </w:rPr>
            </w:pPr>
          </w:p>
        </w:tc>
        <w:tc>
          <w:tcPr>
            <w:tcW w:w="375" w:type="pct"/>
            <w:tcBorders>
              <w:top w:val="nil"/>
              <w:left w:val="nil"/>
              <w:bottom w:val="nil"/>
              <w:right w:val="nil"/>
            </w:tcBorders>
            <w:shd w:val="clear" w:color="auto" w:fill="808080" w:themeFill="background1" w:themeFillShade="80"/>
            <w:vAlign w:val="center"/>
          </w:tcPr>
          <w:p w:rsidR="00EB60E5" w:rsidRDefault="00EB60E5" w:rsidP="00E17944">
            <w:pPr>
              <w:jc w:val="center"/>
            </w:pPr>
            <w:r w:rsidRPr="00C55A65">
              <w:rPr>
                <w:rFonts w:asciiTheme="minorHAnsi" w:hAnsiTheme="minorHAnsi"/>
                <w:i/>
                <w:color w:val="808080" w:themeColor="background1" w:themeShade="80"/>
                <w:sz w:val="14"/>
                <w:szCs w:val="14"/>
              </w:rPr>
              <w:t>#</w:t>
            </w:r>
          </w:p>
        </w:tc>
        <w:tc>
          <w:tcPr>
            <w:tcW w:w="125" w:type="pct"/>
            <w:tcBorders>
              <w:top w:val="single" w:sz="2" w:space="0" w:color="4F81BD"/>
              <w:left w:val="nil"/>
              <w:bottom w:val="single" w:sz="2" w:space="0" w:color="4F81BD"/>
              <w:right w:val="single" w:sz="2" w:space="0" w:color="4F81BD"/>
            </w:tcBorders>
            <w:shd w:val="clear" w:color="auto" w:fill="C6D9F1" w:themeFill="text2" w:themeFillTint="33"/>
            <w:vAlign w:val="center"/>
          </w:tcPr>
          <w:p w:rsidR="00EB60E5" w:rsidRDefault="00EB60E5" w:rsidP="00E17944">
            <w:pPr>
              <w:jc w:val="center"/>
            </w:pPr>
            <w:r w:rsidRPr="00C55A6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Default="00EB60E5" w:rsidP="00E17944">
            <w:pPr>
              <w:jc w:val="center"/>
            </w:pPr>
            <w:r w:rsidRPr="00C55A6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Default="00EB60E5" w:rsidP="00E17944">
            <w:pPr>
              <w:jc w:val="center"/>
            </w:pPr>
            <w:r w:rsidRPr="00C55A6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Default="00EB60E5" w:rsidP="00E17944">
            <w:pPr>
              <w:jc w:val="center"/>
            </w:pPr>
            <w:r w:rsidRPr="00C55A6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Default="00EB60E5" w:rsidP="00E17944">
            <w:pPr>
              <w:jc w:val="center"/>
            </w:pPr>
            <w:r w:rsidRPr="00C55A6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Default="00EB60E5" w:rsidP="00E17944">
            <w:pPr>
              <w:jc w:val="center"/>
            </w:pPr>
            <w:r w:rsidRPr="00C55A6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Default="00EB60E5" w:rsidP="00E17944">
            <w:pPr>
              <w:jc w:val="center"/>
            </w:pPr>
            <w:r w:rsidRPr="00C55A6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Default="00EB60E5" w:rsidP="00E17944">
            <w:pPr>
              <w:jc w:val="center"/>
            </w:pPr>
            <w:r w:rsidRPr="00C55A6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Default="00EB60E5" w:rsidP="00E17944">
            <w:pPr>
              <w:jc w:val="center"/>
            </w:pPr>
            <w:r w:rsidRPr="00C55A65">
              <w:rPr>
                <w:rFonts w:asciiTheme="minorHAnsi" w:hAnsiTheme="minorHAnsi"/>
                <w:i/>
                <w:color w:val="808080" w:themeColor="background1" w:themeShade="80"/>
                <w:sz w:val="14"/>
                <w:szCs w:val="14"/>
              </w:rPr>
              <w:t>#</w:t>
            </w:r>
          </w:p>
        </w:tc>
        <w:tc>
          <w:tcPr>
            <w:tcW w:w="124"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Default="00EB60E5" w:rsidP="00E17944">
            <w:pPr>
              <w:jc w:val="center"/>
            </w:pPr>
            <w:r w:rsidRPr="00C55A65">
              <w:rPr>
                <w:rFonts w:asciiTheme="minorHAnsi" w:hAnsiTheme="minorHAnsi"/>
                <w:i/>
                <w:color w:val="808080" w:themeColor="background1" w:themeShade="80"/>
                <w:sz w:val="14"/>
                <w:szCs w:val="14"/>
              </w:rPr>
              <w:t>#</w:t>
            </w:r>
          </w:p>
        </w:tc>
        <w:tc>
          <w:tcPr>
            <w:tcW w:w="124"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Default="00EB60E5" w:rsidP="00E17944">
            <w:pPr>
              <w:jc w:val="center"/>
            </w:pPr>
            <w:r w:rsidRPr="00C55A6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tcBorders>
            <w:shd w:val="clear" w:color="auto" w:fill="C6D9F1" w:themeFill="text2" w:themeFillTint="33"/>
            <w:vAlign w:val="center"/>
          </w:tcPr>
          <w:p w:rsidR="00EB60E5" w:rsidRDefault="00EB60E5" w:rsidP="00E17944">
            <w:pPr>
              <w:jc w:val="center"/>
            </w:pPr>
            <w:r w:rsidRPr="00C55A65">
              <w:rPr>
                <w:rFonts w:asciiTheme="minorHAnsi" w:hAnsiTheme="minorHAnsi"/>
                <w:i/>
                <w:color w:val="808080" w:themeColor="background1" w:themeShade="80"/>
                <w:sz w:val="14"/>
                <w:szCs w:val="14"/>
              </w:rPr>
              <w:t>#</w:t>
            </w:r>
          </w:p>
        </w:tc>
      </w:tr>
      <w:tr w:rsidR="00EB60E5" w:rsidRPr="0000017E" w:rsidTr="00E17944">
        <w:tc>
          <w:tcPr>
            <w:tcW w:w="174" w:type="pct"/>
            <w:vMerge/>
            <w:tcBorders>
              <w:right w:val="single" w:sz="2" w:space="0" w:color="4F81BD"/>
            </w:tcBorders>
            <w:shd w:val="clear" w:color="auto" w:fill="C6D9F1" w:themeFill="text2" w:themeFillTint="33"/>
          </w:tcPr>
          <w:p w:rsidR="00EB60E5" w:rsidRPr="00700482" w:rsidRDefault="00EB60E5" w:rsidP="00E17944">
            <w:pPr>
              <w:rPr>
                <w:b/>
                <w:color w:val="000000"/>
                <w:sz w:val="18"/>
                <w:szCs w:val="18"/>
              </w:rPr>
            </w:pPr>
          </w:p>
        </w:tc>
        <w:tc>
          <w:tcPr>
            <w:tcW w:w="200" w:type="pct"/>
            <w:vMerge/>
            <w:tcBorders>
              <w:left w:val="single" w:sz="2" w:space="0" w:color="4F81BD"/>
              <w:right w:val="single" w:sz="2" w:space="0" w:color="4F81BD"/>
            </w:tcBorders>
            <w:shd w:val="clear" w:color="auto" w:fill="auto"/>
          </w:tcPr>
          <w:p w:rsidR="00EB60E5" w:rsidRPr="00700482" w:rsidRDefault="00EB60E5" w:rsidP="00E17944">
            <w:pPr>
              <w:rPr>
                <w:b/>
                <w:color w:val="000000"/>
                <w:sz w:val="18"/>
                <w:szCs w:val="18"/>
              </w:rPr>
            </w:pPr>
          </w:p>
        </w:tc>
        <w:tc>
          <w:tcPr>
            <w:tcW w:w="2003" w:type="pct"/>
            <w:tcBorders>
              <w:top w:val="single" w:sz="2" w:space="0" w:color="4F81BD"/>
              <w:left w:val="single" w:sz="2" w:space="0" w:color="4F81BD"/>
              <w:bottom w:val="single" w:sz="2" w:space="0" w:color="4F81BD"/>
              <w:right w:val="nil"/>
            </w:tcBorders>
            <w:shd w:val="clear" w:color="auto" w:fill="FFFFFF" w:themeFill="background1"/>
          </w:tcPr>
          <w:p w:rsidR="00EB60E5" w:rsidRPr="00635EE5" w:rsidRDefault="00EB60E5" w:rsidP="00E17944">
            <w:pPr>
              <w:spacing w:beforeLines="20" w:before="48" w:afterLines="20" w:after="48"/>
              <w:rPr>
                <w:rFonts w:asciiTheme="minorHAnsi" w:hAnsiTheme="minorHAnsi"/>
                <w:bCs/>
                <w:color w:val="000000" w:themeColor="text1"/>
                <w:sz w:val="14"/>
                <w:szCs w:val="14"/>
              </w:rPr>
            </w:pPr>
            <w:r w:rsidRPr="00691F9E">
              <w:rPr>
                <w:rFonts w:asciiTheme="minorHAnsi" w:hAnsiTheme="minorHAnsi"/>
                <w:bCs/>
                <w:color w:val="000000" w:themeColor="text1"/>
                <w:sz w:val="14"/>
                <w:szCs w:val="14"/>
              </w:rPr>
              <w:t xml:space="preserve"># of </w:t>
            </w:r>
            <w:r>
              <w:rPr>
                <w:rFonts w:asciiTheme="minorHAnsi" w:hAnsiTheme="minorHAnsi"/>
                <w:bCs/>
                <w:color w:val="000000" w:themeColor="text1"/>
                <w:sz w:val="14"/>
                <w:szCs w:val="14"/>
              </w:rPr>
              <w:t>electronic information assets</w:t>
            </w:r>
            <w:r w:rsidRPr="00691F9E">
              <w:rPr>
                <w:rFonts w:asciiTheme="minorHAnsi" w:hAnsiTheme="minorHAnsi"/>
                <w:bCs/>
                <w:color w:val="000000" w:themeColor="text1"/>
                <w:sz w:val="14"/>
                <w:szCs w:val="14"/>
              </w:rPr>
              <w:t xml:space="preserve"> analyzed to determine their eligibility </w:t>
            </w:r>
            <w:r>
              <w:rPr>
                <w:rFonts w:asciiTheme="minorHAnsi" w:hAnsiTheme="minorHAnsi"/>
                <w:bCs/>
                <w:color w:val="000000" w:themeColor="text1"/>
                <w:sz w:val="14"/>
                <w:szCs w:val="14"/>
              </w:rPr>
              <w:t xml:space="preserve">and priority </w:t>
            </w:r>
            <w:r w:rsidRPr="00691F9E">
              <w:rPr>
                <w:rFonts w:asciiTheme="minorHAnsi" w:hAnsiTheme="minorHAnsi"/>
                <w:bCs/>
                <w:color w:val="000000" w:themeColor="text1"/>
                <w:sz w:val="14"/>
                <w:szCs w:val="14"/>
              </w:rPr>
              <w:t>for release</w:t>
            </w:r>
          </w:p>
        </w:tc>
        <w:tc>
          <w:tcPr>
            <w:tcW w:w="375" w:type="pct"/>
            <w:tcBorders>
              <w:top w:val="nil"/>
              <w:left w:val="nil"/>
              <w:bottom w:val="nil"/>
              <w:right w:val="nil"/>
            </w:tcBorders>
            <w:shd w:val="clear" w:color="auto" w:fill="808080" w:themeFill="background1" w:themeFillShade="80"/>
            <w:vAlign w:val="center"/>
          </w:tcPr>
          <w:p w:rsidR="00EB60E5" w:rsidRPr="0000017E" w:rsidRDefault="00EB60E5" w:rsidP="00E17944">
            <w:pPr>
              <w:spacing w:beforeLines="20" w:before="48" w:afterLines="20" w:after="48"/>
              <w:jc w:val="center"/>
              <w:rPr>
                <w:rFonts w:asciiTheme="minorHAnsi" w:hAnsiTheme="minorHAnsi"/>
                <w:color w:val="000000"/>
                <w:sz w:val="14"/>
                <w:szCs w:val="14"/>
              </w:rPr>
            </w:pPr>
          </w:p>
        </w:tc>
        <w:tc>
          <w:tcPr>
            <w:tcW w:w="375" w:type="pct"/>
            <w:tcBorders>
              <w:top w:val="nil"/>
              <w:left w:val="nil"/>
              <w:bottom w:val="nil"/>
              <w:right w:val="nil"/>
            </w:tcBorders>
            <w:shd w:val="clear" w:color="auto" w:fill="808080" w:themeFill="background1" w:themeFillShade="80"/>
            <w:vAlign w:val="center"/>
          </w:tcPr>
          <w:p w:rsidR="00EB60E5" w:rsidRPr="0000017E" w:rsidRDefault="00EB60E5" w:rsidP="00E17944">
            <w:pPr>
              <w:spacing w:beforeLines="20" w:before="48" w:afterLines="20" w:after="48"/>
              <w:jc w:val="center"/>
              <w:rPr>
                <w:rFonts w:asciiTheme="minorHAnsi" w:hAnsiTheme="minorHAnsi"/>
                <w:color w:val="000000"/>
                <w:sz w:val="14"/>
                <w:szCs w:val="14"/>
              </w:rPr>
            </w:pPr>
          </w:p>
        </w:tc>
        <w:tc>
          <w:tcPr>
            <w:tcW w:w="375" w:type="pct"/>
            <w:tcBorders>
              <w:top w:val="nil"/>
              <w:left w:val="nil"/>
              <w:bottom w:val="nil"/>
              <w:right w:val="nil"/>
            </w:tcBorders>
            <w:shd w:val="clear" w:color="auto" w:fill="808080" w:themeFill="background1" w:themeFillShade="80"/>
            <w:vAlign w:val="center"/>
          </w:tcPr>
          <w:p w:rsidR="00EB60E5" w:rsidRDefault="00EB60E5" w:rsidP="00E17944">
            <w:pPr>
              <w:jc w:val="center"/>
            </w:pPr>
            <w:r w:rsidRPr="00C55A65">
              <w:rPr>
                <w:rFonts w:asciiTheme="minorHAnsi" w:hAnsiTheme="minorHAnsi"/>
                <w:i/>
                <w:color w:val="808080" w:themeColor="background1" w:themeShade="80"/>
                <w:sz w:val="14"/>
                <w:szCs w:val="14"/>
              </w:rPr>
              <w:t>#</w:t>
            </w:r>
          </w:p>
        </w:tc>
        <w:tc>
          <w:tcPr>
            <w:tcW w:w="125" w:type="pct"/>
            <w:tcBorders>
              <w:top w:val="single" w:sz="2" w:space="0" w:color="4F81BD"/>
              <w:left w:val="nil"/>
              <w:bottom w:val="single" w:sz="2" w:space="0" w:color="4F81BD"/>
              <w:right w:val="single" w:sz="2" w:space="0" w:color="4F81BD"/>
            </w:tcBorders>
            <w:shd w:val="clear" w:color="auto" w:fill="FFFFFF" w:themeFill="background1"/>
            <w:vAlign w:val="center"/>
          </w:tcPr>
          <w:p w:rsidR="00EB60E5" w:rsidRDefault="00EB60E5" w:rsidP="00E17944">
            <w:pPr>
              <w:jc w:val="center"/>
            </w:pPr>
            <w:r w:rsidRPr="00C55A6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Default="00EB60E5" w:rsidP="00E17944">
            <w:pPr>
              <w:jc w:val="center"/>
            </w:pPr>
            <w:r w:rsidRPr="00C55A6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Default="00EB60E5" w:rsidP="00E17944">
            <w:pPr>
              <w:jc w:val="center"/>
            </w:pPr>
            <w:r w:rsidRPr="00C55A6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Default="00EB60E5" w:rsidP="00E17944">
            <w:pPr>
              <w:jc w:val="center"/>
            </w:pPr>
            <w:r w:rsidRPr="00C55A6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Default="00EB60E5" w:rsidP="00E17944">
            <w:pPr>
              <w:jc w:val="center"/>
            </w:pPr>
            <w:r w:rsidRPr="00C55A6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Default="00EB60E5" w:rsidP="00E17944">
            <w:pPr>
              <w:jc w:val="center"/>
            </w:pPr>
            <w:r w:rsidRPr="00C55A6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Default="00EB60E5" w:rsidP="00E17944">
            <w:pPr>
              <w:jc w:val="center"/>
            </w:pPr>
            <w:r w:rsidRPr="00C55A6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Default="00EB60E5" w:rsidP="00E17944">
            <w:pPr>
              <w:jc w:val="center"/>
            </w:pPr>
            <w:r w:rsidRPr="00C55A6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Default="00EB60E5" w:rsidP="00E17944">
            <w:pPr>
              <w:jc w:val="center"/>
            </w:pPr>
            <w:r w:rsidRPr="00C55A65">
              <w:rPr>
                <w:rFonts w:asciiTheme="minorHAnsi" w:hAnsiTheme="minorHAnsi"/>
                <w:i/>
                <w:color w:val="808080" w:themeColor="background1" w:themeShade="80"/>
                <w:sz w:val="14"/>
                <w:szCs w:val="14"/>
              </w:rPr>
              <w:t>#</w:t>
            </w:r>
          </w:p>
        </w:tc>
        <w:tc>
          <w:tcPr>
            <w:tcW w:w="124" w:type="pct"/>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Default="00EB60E5" w:rsidP="00E17944">
            <w:pPr>
              <w:jc w:val="center"/>
            </w:pPr>
            <w:r w:rsidRPr="00C55A65">
              <w:rPr>
                <w:rFonts w:asciiTheme="minorHAnsi" w:hAnsiTheme="minorHAnsi"/>
                <w:i/>
                <w:color w:val="808080" w:themeColor="background1" w:themeShade="80"/>
                <w:sz w:val="14"/>
                <w:szCs w:val="14"/>
              </w:rPr>
              <w:t>#</w:t>
            </w:r>
          </w:p>
        </w:tc>
        <w:tc>
          <w:tcPr>
            <w:tcW w:w="124" w:type="pct"/>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Default="00EB60E5" w:rsidP="00E17944">
            <w:pPr>
              <w:jc w:val="center"/>
            </w:pPr>
            <w:r w:rsidRPr="00C55A6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tcBorders>
            <w:shd w:val="clear" w:color="auto" w:fill="FFFFFF" w:themeFill="background1"/>
            <w:vAlign w:val="center"/>
          </w:tcPr>
          <w:p w:rsidR="00EB60E5" w:rsidRDefault="00EB60E5" w:rsidP="00E17944">
            <w:pPr>
              <w:jc w:val="center"/>
            </w:pPr>
            <w:r w:rsidRPr="00C55A65">
              <w:rPr>
                <w:rFonts w:asciiTheme="minorHAnsi" w:hAnsiTheme="minorHAnsi"/>
                <w:i/>
                <w:color w:val="808080" w:themeColor="background1" w:themeShade="80"/>
                <w:sz w:val="14"/>
                <w:szCs w:val="14"/>
              </w:rPr>
              <w:t>#</w:t>
            </w:r>
          </w:p>
        </w:tc>
      </w:tr>
      <w:tr w:rsidR="00EB60E5" w:rsidRPr="0000017E" w:rsidTr="00E17944">
        <w:tc>
          <w:tcPr>
            <w:tcW w:w="174" w:type="pct"/>
            <w:vMerge/>
            <w:tcBorders>
              <w:right w:val="single" w:sz="2" w:space="0" w:color="4F81BD"/>
            </w:tcBorders>
            <w:shd w:val="clear" w:color="auto" w:fill="C6D9F1" w:themeFill="text2" w:themeFillTint="33"/>
          </w:tcPr>
          <w:p w:rsidR="00EB60E5" w:rsidRPr="00700482" w:rsidRDefault="00EB60E5" w:rsidP="00E17944">
            <w:pPr>
              <w:rPr>
                <w:color w:val="000000"/>
                <w:sz w:val="18"/>
                <w:szCs w:val="18"/>
              </w:rPr>
            </w:pPr>
          </w:p>
        </w:tc>
        <w:tc>
          <w:tcPr>
            <w:tcW w:w="200" w:type="pct"/>
            <w:vMerge/>
            <w:tcBorders>
              <w:left w:val="single" w:sz="2" w:space="0" w:color="4F81BD"/>
              <w:right w:val="single" w:sz="2" w:space="0" w:color="4F81BD"/>
            </w:tcBorders>
            <w:shd w:val="clear" w:color="auto" w:fill="auto"/>
          </w:tcPr>
          <w:p w:rsidR="00EB60E5" w:rsidRPr="00700482" w:rsidRDefault="00EB60E5" w:rsidP="00E17944">
            <w:pPr>
              <w:rPr>
                <w:color w:val="000000"/>
                <w:sz w:val="18"/>
                <w:szCs w:val="18"/>
              </w:rPr>
            </w:pPr>
          </w:p>
        </w:tc>
        <w:tc>
          <w:tcPr>
            <w:tcW w:w="2003" w:type="pct"/>
            <w:tcBorders>
              <w:top w:val="single" w:sz="2" w:space="0" w:color="4F81BD"/>
              <w:left w:val="single" w:sz="2" w:space="0" w:color="4F81BD"/>
              <w:bottom w:val="single" w:sz="2" w:space="0" w:color="4F81BD"/>
              <w:right w:val="nil"/>
            </w:tcBorders>
            <w:shd w:val="clear" w:color="auto" w:fill="C6D9F1" w:themeFill="text2" w:themeFillTint="33"/>
          </w:tcPr>
          <w:p w:rsidR="00EB60E5" w:rsidRPr="00635EE5" w:rsidRDefault="00EB60E5" w:rsidP="00E17944">
            <w:pPr>
              <w:spacing w:beforeLines="20" w:before="48" w:afterLines="20" w:after="48"/>
              <w:rPr>
                <w:rFonts w:asciiTheme="minorHAnsi" w:hAnsiTheme="minorHAnsi"/>
                <w:bCs/>
                <w:color w:val="000000" w:themeColor="text1"/>
                <w:sz w:val="14"/>
                <w:szCs w:val="14"/>
              </w:rPr>
            </w:pPr>
            <w:r w:rsidRPr="009C465D">
              <w:rPr>
                <w:rFonts w:asciiTheme="minorHAnsi" w:hAnsiTheme="minorHAnsi"/>
                <w:bCs/>
                <w:color w:val="000000" w:themeColor="text1"/>
                <w:sz w:val="14"/>
                <w:szCs w:val="14"/>
              </w:rPr>
              <w:t xml:space="preserve"># of </w:t>
            </w:r>
            <w:r>
              <w:rPr>
                <w:rFonts w:asciiTheme="minorHAnsi" w:hAnsiTheme="minorHAnsi"/>
                <w:bCs/>
                <w:color w:val="000000" w:themeColor="text1"/>
                <w:sz w:val="14"/>
                <w:szCs w:val="14"/>
              </w:rPr>
              <w:t>electronic information assets</w:t>
            </w:r>
            <w:r w:rsidRPr="009C465D">
              <w:rPr>
                <w:rFonts w:asciiTheme="minorHAnsi" w:hAnsiTheme="minorHAnsi"/>
                <w:bCs/>
                <w:color w:val="000000" w:themeColor="text1"/>
                <w:sz w:val="14"/>
                <w:szCs w:val="14"/>
              </w:rPr>
              <w:t xml:space="preserve"> deemed eligible for release</w:t>
            </w:r>
          </w:p>
        </w:tc>
        <w:tc>
          <w:tcPr>
            <w:tcW w:w="375" w:type="pct"/>
            <w:tcBorders>
              <w:top w:val="nil"/>
              <w:left w:val="nil"/>
              <w:bottom w:val="nil"/>
              <w:right w:val="nil"/>
            </w:tcBorders>
            <w:shd w:val="clear" w:color="auto" w:fill="808080" w:themeFill="background1" w:themeFillShade="80"/>
            <w:vAlign w:val="center"/>
          </w:tcPr>
          <w:p w:rsidR="00EB60E5" w:rsidRPr="0000017E" w:rsidRDefault="00EB60E5" w:rsidP="00E17944">
            <w:pPr>
              <w:spacing w:beforeLines="20" w:before="48" w:afterLines="20" w:after="48"/>
              <w:jc w:val="center"/>
              <w:rPr>
                <w:rFonts w:asciiTheme="minorHAnsi" w:hAnsiTheme="minorHAnsi"/>
                <w:color w:val="000000"/>
                <w:sz w:val="14"/>
                <w:szCs w:val="14"/>
              </w:rPr>
            </w:pPr>
          </w:p>
        </w:tc>
        <w:tc>
          <w:tcPr>
            <w:tcW w:w="375" w:type="pct"/>
            <w:tcBorders>
              <w:top w:val="nil"/>
              <w:left w:val="nil"/>
              <w:bottom w:val="nil"/>
              <w:right w:val="nil"/>
            </w:tcBorders>
            <w:shd w:val="clear" w:color="auto" w:fill="808080" w:themeFill="background1" w:themeFillShade="80"/>
            <w:vAlign w:val="center"/>
          </w:tcPr>
          <w:p w:rsidR="00EB60E5" w:rsidRPr="0000017E" w:rsidRDefault="00EB60E5" w:rsidP="00E17944">
            <w:pPr>
              <w:spacing w:beforeLines="20" w:before="48" w:afterLines="20" w:after="48"/>
              <w:jc w:val="center"/>
              <w:rPr>
                <w:rFonts w:asciiTheme="minorHAnsi" w:hAnsiTheme="minorHAnsi"/>
                <w:color w:val="000000"/>
                <w:sz w:val="14"/>
                <w:szCs w:val="14"/>
              </w:rPr>
            </w:pPr>
          </w:p>
        </w:tc>
        <w:tc>
          <w:tcPr>
            <w:tcW w:w="375" w:type="pct"/>
            <w:tcBorders>
              <w:top w:val="nil"/>
              <w:left w:val="nil"/>
              <w:bottom w:val="nil"/>
              <w:right w:val="nil"/>
            </w:tcBorders>
            <w:shd w:val="clear" w:color="auto" w:fill="808080" w:themeFill="background1" w:themeFillShade="80"/>
            <w:vAlign w:val="center"/>
          </w:tcPr>
          <w:p w:rsidR="00EB60E5" w:rsidRDefault="00EB60E5" w:rsidP="00E17944">
            <w:pPr>
              <w:jc w:val="center"/>
            </w:pPr>
            <w:r w:rsidRPr="00C55A65">
              <w:rPr>
                <w:rFonts w:asciiTheme="minorHAnsi" w:hAnsiTheme="minorHAnsi"/>
                <w:i/>
                <w:color w:val="808080" w:themeColor="background1" w:themeShade="80"/>
                <w:sz w:val="14"/>
                <w:szCs w:val="14"/>
              </w:rPr>
              <w:t>#</w:t>
            </w:r>
          </w:p>
        </w:tc>
        <w:tc>
          <w:tcPr>
            <w:tcW w:w="125" w:type="pct"/>
            <w:tcBorders>
              <w:top w:val="single" w:sz="2" w:space="0" w:color="4F81BD"/>
              <w:left w:val="nil"/>
              <w:bottom w:val="single" w:sz="2" w:space="0" w:color="4F81BD"/>
              <w:right w:val="single" w:sz="2" w:space="0" w:color="4F81BD"/>
            </w:tcBorders>
            <w:shd w:val="clear" w:color="auto" w:fill="C6D9F1" w:themeFill="text2" w:themeFillTint="33"/>
            <w:vAlign w:val="center"/>
          </w:tcPr>
          <w:p w:rsidR="00EB60E5" w:rsidRDefault="00EB60E5" w:rsidP="00E17944">
            <w:pPr>
              <w:jc w:val="center"/>
            </w:pPr>
            <w:r w:rsidRPr="00C55A6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Default="00EB60E5" w:rsidP="00E17944">
            <w:pPr>
              <w:jc w:val="center"/>
            </w:pPr>
            <w:r w:rsidRPr="00C55A6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Default="00EB60E5" w:rsidP="00E17944">
            <w:pPr>
              <w:jc w:val="center"/>
            </w:pPr>
            <w:r w:rsidRPr="00C55A6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Default="00EB60E5" w:rsidP="00E17944">
            <w:pPr>
              <w:jc w:val="center"/>
            </w:pPr>
            <w:r w:rsidRPr="00C55A6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Default="00EB60E5" w:rsidP="00E17944">
            <w:pPr>
              <w:jc w:val="center"/>
            </w:pPr>
            <w:r w:rsidRPr="00C55A6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Default="00EB60E5" w:rsidP="00E17944">
            <w:pPr>
              <w:jc w:val="center"/>
            </w:pPr>
            <w:r w:rsidRPr="00C55A6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Default="00EB60E5" w:rsidP="00E17944">
            <w:pPr>
              <w:jc w:val="center"/>
            </w:pPr>
            <w:r w:rsidRPr="00C55A6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Default="00EB60E5" w:rsidP="00E17944">
            <w:pPr>
              <w:jc w:val="center"/>
            </w:pPr>
            <w:r w:rsidRPr="00C55A6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Default="00EB60E5" w:rsidP="00E17944">
            <w:pPr>
              <w:jc w:val="center"/>
            </w:pPr>
            <w:r w:rsidRPr="00C55A65">
              <w:rPr>
                <w:rFonts w:asciiTheme="minorHAnsi" w:hAnsiTheme="minorHAnsi"/>
                <w:i/>
                <w:color w:val="808080" w:themeColor="background1" w:themeShade="80"/>
                <w:sz w:val="14"/>
                <w:szCs w:val="14"/>
              </w:rPr>
              <w:t>#</w:t>
            </w:r>
          </w:p>
        </w:tc>
        <w:tc>
          <w:tcPr>
            <w:tcW w:w="124"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Default="00EB60E5" w:rsidP="00E17944">
            <w:pPr>
              <w:jc w:val="center"/>
            </w:pPr>
            <w:r w:rsidRPr="00C55A65">
              <w:rPr>
                <w:rFonts w:asciiTheme="minorHAnsi" w:hAnsiTheme="minorHAnsi"/>
                <w:i/>
                <w:color w:val="808080" w:themeColor="background1" w:themeShade="80"/>
                <w:sz w:val="14"/>
                <w:szCs w:val="14"/>
              </w:rPr>
              <w:t>#</w:t>
            </w:r>
          </w:p>
        </w:tc>
        <w:tc>
          <w:tcPr>
            <w:tcW w:w="124"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Default="00EB60E5" w:rsidP="00E17944">
            <w:pPr>
              <w:jc w:val="center"/>
            </w:pPr>
            <w:r w:rsidRPr="00C55A6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2" w:space="0" w:color="4F81BD"/>
            </w:tcBorders>
            <w:shd w:val="clear" w:color="auto" w:fill="C6D9F1" w:themeFill="text2" w:themeFillTint="33"/>
            <w:vAlign w:val="center"/>
          </w:tcPr>
          <w:p w:rsidR="00EB60E5" w:rsidRDefault="00EB60E5" w:rsidP="00E17944">
            <w:pPr>
              <w:jc w:val="center"/>
            </w:pPr>
            <w:r w:rsidRPr="00C55A65">
              <w:rPr>
                <w:rFonts w:asciiTheme="minorHAnsi" w:hAnsiTheme="minorHAnsi"/>
                <w:i/>
                <w:color w:val="808080" w:themeColor="background1" w:themeShade="80"/>
                <w:sz w:val="14"/>
                <w:szCs w:val="14"/>
              </w:rPr>
              <w:t>#</w:t>
            </w:r>
          </w:p>
        </w:tc>
      </w:tr>
      <w:tr w:rsidR="00EB60E5" w:rsidRPr="0000017E" w:rsidTr="00E17944">
        <w:tc>
          <w:tcPr>
            <w:tcW w:w="174" w:type="pct"/>
            <w:vMerge/>
            <w:tcBorders>
              <w:bottom w:val="single" w:sz="8" w:space="0" w:color="4F81BD"/>
              <w:right w:val="single" w:sz="2" w:space="0" w:color="4F81BD"/>
            </w:tcBorders>
            <w:shd w:val="clear" w:color="auto" w:fill="C6D9F1" w:themeFill="text2" w:themeFillTint="33"/>
          </w:tcPr>
          <w:p w:rsidR="00EB60E5" w:rsidRPr="00700482" w:rsidRDefault="00EB60E5" w:rsidP="00E17944">
            <w:pPr>
              <w:rPr>
                <w:color w:val="000000"/>
                <w:sz w:val="18"/>
                <w:szCs w:val="18"/>
              </w:rPr>
            </w:pPr>
          </w:p>
        </w:tc>
        <w:tc>
          <w:tcPr>
            <w:tcW w:w="200" w:type="pct"/>
            <w:vMerge/>
            <w:tcBorders>
              <w:left w:val="single" w:sz="2" w:space="0" w:color="4F81BD"/>
              <w:bottom w:val="single" w:sz="8" w:space="0" w:color="4F81BD"/>
              <w:right w:val="single" w:sz="2" w:space="0" w:color="4F81BD"/>
            </w:tcBorders>
            <w:shd w:val="clear" w:color="auto" w:fill="auto"/>
          </w:tcPr>
          <w:p w:rsidR="00EB60E5" w:rsidRPr="00700482" w:rsidRDefault="00EB60E5" w:rsidP="00E17944">
            <w:pPr>
              <w:rPr>
                <w:color w:val="000000"/>
                <w:sz w:val="18"/>
                <w:szCs w:val="18"/>
              </w:rPr>
            </w:pPr>
          </w:p>
        </w:tc>
        <w:tc>
          <w:tcPr>
            <w:tcW w:w="2003" w:type="pct"/>
            <w:tcBorders>
              <w:top w:val="single" w:sz="2" w:space="0" w:color="4F81BD"/>
              <w:left w:val="single" w:sz="2" w:space="0" w:color="4F81BD"/>
              <w:bottom w:val="single" w:sz="8" w:space="0" w:color="4F81BD"/>
              <w:right w:val="nil"/>
            </w:tcBorders>
            <w:shd w:val="clear" w:color="auto" w:fill="FFFFFF" w:themeFill="background1"/>
          </w:tcPr>
          <w:p w:rsidR="00EB60E5" w:rsidRPr="00635EE5" w:rsidRDefault="00EB60E5" w:rsidP="00E17944">
            <w:pPr>
              <w:spacing w:beforeLines="20" w:before="48" w:afterLines="20" w:after="48"/>
              <w:rPr>
                <w:rFonts w:asciiTheme="minorHAnsi" w:hAnsiTheme="minorHAnsi"/>
                <w:bCs/>
                <w:color w:val="000000" w:themeColor="text1"/>
                <w:sz w:val="14"/>
                <w:szCs w:val="14"/>
              </w:rPr>
            </w:pPr>
            <w:r w:rsidRPr="009C465D">
              <w:rPr>
                <w:rFonts w:asciiTheme="minorHAnsi" w:hAnsiTheme="minorHAnsi"/>
                <w:bCs/>
                <w:color w:val="000000" w:themeColor="text1"/>
                <w:sz w:val="14"/>
                <w:szCs w:val="14"/>
              </w:rPr>
              <w:t xml:space="preserve"># of </w:t>
            </w:r>
            <w:r>
              <w:rPr>
                <w:rFonts w:asciiTheme="minorHAnsi" w:hAnsiTheme="minorHAnsi"/>
                <w:bCs/>
                <w:color w:val="000000" w:themeColor="text1"/>
                <w:sz w:val="14"/>
                <w:szCs w:val="14"/>
              </w:rPr>
              <w:t>electronic information assets</w:t>
            </w:r>
            <w:r w:rsidRPr="009C465D">
              <w:rPr>
                <w:rFonts w:asciiTheme="minorHAnsi" w:hAnsiTheme="minorHAnsi"/>
                <w:bCs/>
                <w:color w:val="000000" w:themeColor="text1"/>
                <w:sz w:val="14"/>
                <w:szCs w:val="14"/>
              </w:rPr>
              <w:t xml:space="preserve"> </w:t>
            </w:r>
            <w:r>
              <w:rPr>
                <w:rFonts w:asciiTheme="minorHAnsi" w:hAnsiTheme="minorHAnsi"/>
                <w:bCs/>
                <w:color w:val="000000" w:themeColor="text1"/>
                <w:sz w:val="14"/>
                <w:szCs w:val="14"/>
              </w:rPr>
              <w:t xml:space="preserve">submitted to Treasury Board Secretariat (TBS) for </w:t>
            </w:r>
            <w:r w:rsidRPr="009C465D">
              <w:rPr>
                <w:rFonts w:asciiTheme="minorHAnsi" w:hAnsiTheme="minorHAnsi"/>
                <w:bCs/>
                <w:color w:val="000000" w:themeColor="text1"/>
                <w:sz w:val="14"/>
                <w:szCs w:val="14"/>
              </w:rPr>
              <w:t>release</w:t>
            </w:r>
          </w:p>
        </w:tc>
        <w:tc>
          <w:tcPr>
            <w:tcW w:w="375" w:type="pct"/>
            <w:tcBorders>
              <w:top w:val="nil"/>
              <w:left w:val="nil"/>
              <w:bottom w:val="single" w:sz="8" w:space="0" w:color="4F81BD"/>
              <w:right w:val="nil"/>
            </w:tcBorders>
            <w:shd w:val="clear" w:color="auto" w:fill="808080" w:themeFill="background1" w:themeFillShade="80"/>
            <w:vAlign w:val="center"/>
          </w:tcPr>
          <w:p w:rsidR="00EB60E5" w:rsidRPr="0000017E" w:rsidRDefault="00EB60E5" w:rsidP="00E17944">
            <w:pPr>
              <w:spacing w:beforeLines="20" w:before="48" w:afterLines="20" w:after="48"/>
              <w:jc w:val="center"/>
              <w:rPr>
                <w:rFonts w:asciiTheme="minorHAnsi" w:hAnsiTheme="minorHAnsi"/>
                <w:color w:val="000000"/>
                <w:sz w:val="14"/>
                <w:szCs w:val="14"/>
              </w:rPr>
            </w:pPr>
          </w:p>
        </w:tc>
        <w:tc>
          <w:tcPr>
            <w:tcW w:w="375" w:type="pct"/>
            <w:tcBorders>
              <w:top w:val="nil"/>
              <w:left w:val="nil"/>
              <w:bottom w:val="single" w:sz="8" w:space="0" w:color="4F81BD"/>
              <w:right w:val="nil"/>
            </w:tcBorders>
            <w:shd w:val="clear" w:color="auto" w:fill="808080" w:themeFill="background1" w:themeFillShade="80"/>
            <w:vAlign w:val="center"/>
          </w:tcPr>
          <w:p w:rsidR="00EB60E5" w:rsidRPr="0000017E" w:rsidRDefault="00EB60E5" w:rsidP="00E17944">
            <w:pPr>
              <w:spacing w:beforeLines="20" w:before="48" w:afterLines="20" w:after="48"/>
              <w:jc w:val="center"/>
              <w:rPr>
                <w:rFonts w:asciiTheme="minorHAnsi" w:hAnsiTheme="minorHAnsi"/>
                <w:color w:val="000000"/>
                <w:sz w:val="14"/>
                <w:szCs w:val="14"/>
              </w:rPr>
            </w:pPr>
          </w:p>
        </w:tc>
        <w:tc>
          <w:tcPr>
            <w:tcW w:w="375" w:type="pct"/>
            <w:tcBorders>
              <w:top w:val="nil"/>
              <w:left w:val="nil"/>
              <w:bottom w:val="single" w:sz="8" w:space="0" w:color="4F81BD"/>
              <w:right w:val="nil"/>
            </w:tcBorders>
            <w:shd w:val="clear" w:color="auto" w:fill="808080" w:themeFill="background1" w:themeFillShade="80"/>
            <w:vAlign w:val="center"/>
          </w:tcPr>
          <w:p w:rsidR="00EB60E5" w:rsidRDefault="00EB60E5" w:rsidP="00E17944">
            <w:pPr>
              <w:jc w:val="center"/>
            </w:pPr>
            <w:r w:rsidRPr="00C55A65">
              <w:rPr>
                <w:rFonts w:asciiTheme="minorHAnsi" w:hAnsiTheme="minorHAnsi"/>
                <w:i/>
                <w:color w:val="808080" w:themeColor="background1" w:themeShade="80"/>
                <w:sz w:val="14"/>
                <w:szCs w:val="14"/>
              </w:rPr>
              <w:t>#</w:t>
            </w:r>
          </w:p>
        </w:tc>
        <w:tc>
          <w:tcPr>
            <w:tcW w:w="125" w:type="pct"/>
            <w:tcBorders>
              <w:top w:val="single" w:sz="2" w:space="0" w:color="4F81BD"/>
              <w:left w:val="nil"/>
              <w:bottom w:val="single" w:sz="8" w:space="0" w:color="4F81BD"/>
              <w:right w:val="single" w:sz="2" w:space="0" w:color="4F81BD"/>
            </w:tcBorders>
            <w:shd w:val="clear" w:color="auto" w:fill="FFFFFF" w:themeFill="background1"/>
            <w:vAlign w:val="center"/>
          </w:tcPr>
          <w:p w:rsidR="00EB60E5" w:rsidRDefault="00EB60E5" w:rsidP="00E17944">
            <w:pPr>
              <w:jc w:val="center"/>
            </w:pPr>
            <w:r w:rsidRPr="00C55A6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8" w:space="0" w:color="4F81BD"/>
              <w:right w:val="single" w:sz="2" w:space="0" w:color="4F81BD"/>
            </w:tcBorders>
            <w:shd w:val="clear" w:color="auto" w:fill="FFFFFF" w:themeFill="background1"/>
            <w:vAlign w:val="center"/>
          </w:tcPr>
          <w:p w:rsidR="00EB60E5" w:rsidRDefault="00EB60E5" w:rsidP="00E17944">
            <w:pPr>
              <w:jc w:val="center"/>
            </w:pPr>
            <w:r w:rsidRPr="00C55A6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8" w:space="0" w:color="4F81BD"/>
              <w:right w:val="single" w:sz="2" w:space="0" w:color="4F81BD"/>
            </w:tcBorders>
            <w:shd w:val="clear" w:color="auto" w:fill="FFFFFF" w:themeFill="background1"/>
            <w:vAlign w:val="center"/>
          </w:tcPr>
          <w:p w:rsidR="00EB60E5" w:rsidRDefault="00EB60E5" w:rsidP="00E17944">
            <w:pPr>
              <w:jc w:val="center"/>
            </w:pPr>
            <w:r w:rsidRPr="00C55A6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8" w:space="0" w:color="4F81BD"/>
              <w:right w:val="single" w:sz="2" w:space="0" w:color="4F81BD"/>
            </w:tcBorders>
            <w:shd w:val="clear" w:color="auto" w:fill="FFFFFF" w:themeFill="background1"/>
            <w:vAlign w:val="center"/>
          </w:tcPr>
          <w:p w:rsidR="00EB60E5" w:rsidRDefault="00EB60E5" w:rsidP="00E17944">
            <w:pPr>
              <w:jc w:val="center"/>
            </w:pPr>
            <w:r w:rsidRPr="00C55A6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8" w:space="0" w:color="4F81BD"/>
              <w:right w:val="single" w:sz="2" w:space="0" w:color="4F81BD"/>
            </w:tcBorders>
            <w:shd w:val="clear" w:color="auto" w:fill="FFFFFF" w:themeFill="background1"/>
            <w:vAlign w:val="center"/>
          </w:tcPr>
          <w:p w:rsidR="00EB60E5" w:rsidRDefault="00EB60E5" w:rsidP="00E17944">
            <w:pPr>
              <w:jc w:val="center"/>
            </w:pPr>
            <w:r w:rsidRPr="00C55A6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8" w:space="0" w:color="4F81BD"/>
              <w:right w:val="single" w:sz="2" w:space="0" w:color="4F81BD"/>
            </w:tcBorders>
            <w:shd w:val="clear" w:color="auto" w:fill="FFFFFF" w:themeFill="background1"/>
            <w:vAlign w:val="center"/>
          </w:tcPr>
          <w:p w:rsidR="00EB60E5" w:rsidRDefault="00EB60E5" w:rsidP="00E17944">
            <w:pPr>
              <w:jc w:val="center"/>
            </w:pPr>
            <w:r w:rsidRPr="00C55A6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8" w:space="0" w:color="4F81BD"/>
              <w:right w:val="single" w:sz="2" w:space="0" w:color="4F81BD"/>
            </w:tcBorders>
            <w:shd w:val="clear" w:color="auto" w:fill="FFFFFF" w:themeFill="background1"/>
            <w:vAlign w:val="center"/>
          </w:tcPr>
          <w:p w:rsidR="00EB60E5" w:rsidRDefault="00EB60E5" w:rsidP="00E17944">
            <w:pPr>
              <w:jc w:val="center"/>
            </w:pPr>
            <w:r w:rsidRPr="00C55A6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8" w:space="0" w:color="4F81BD"/>
              <w:right w:val="single" w:sz="2" w:space="0" w:color="4F81BD"/>
            </w:tcBorders>
            <w:shd w:val="clear" w:color="auto" w:fill="FFFFFF" w:themeFill="background1"/>
            <w:vAlign w:val="center"/>
          </w:tcPr>
          <w:p w:rsidR="00EB60E5" w:rsidRDefault="00EB60E5" w:rsidP="00E17944">
            <w:pPr>
              <w:jc w:val="center"/>
            </w:pPr>
            <w:r w:rsidRPr="00C55A6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8" w:space="0" w:color="4F81BD"/>
              <w:right w:val="single" w:sz="2" w:space="0" w:color="4F81BD"/>
            </w:tcBorders>
            <w:shd w:val="clear" w:color="auto" w:fill="FFFFFF" w:themeFill="background1"/>
            <w:vAlign w:val="center"/>
          </w:tcPr>
          <w:p w:rsidR="00EB60E5" w:rsidRDefault="00EB60E5" w:rsidP="00E17944">
            <w:pPr>
              <w:jc w:val="center"/>
            </w:pPr>
            <w:r w:rsidRPr="00C55A65">
              <w:rPr>
                <w:rFonts w:asciiTheme="minorHAnsi" w:hAnsiTheme="minorHAnsi"/>
                <w:i/>
                <w:color w:val="808080" w:themeColor="background1" w:themeShade="80"/>
                <w:sz w:val="14"/>
                <w:szCs w:val="14"/>
              </w:rPr>
              <w:t>#</w:t>
            </w:r>
          </w:p>
        </w:tc>
        <w:tc>
          <w:tcPr>
            <w:tcW w:w="124" w:type="pct"/>
            <w:tcBorders>
              <w:top w:val="single" w:sz="2" w:space="0" w:color="4F81BD"/>
              <w:left w:val="single" w:sz="2" w:space="0" w:color="4F81BD"/>
              <w:bottom w:val="single" w:sz="8" w:space="0" w:color="4F81BD"/>
              <w:right w:val="single" w:sz="2" w:space="0" w:color="4F81BD"/>
            </w:tcBorders>
            <w:shd w:val="clear" w:color="auto" w:fill="FFFFFF" w:themeFill="background1"/>
            <w:vAlign w:val="center"/>
          </w:tcPr>
          <w:p w:rsidR="00EB60E5" w:rsidRDefault="00EB60E5" w:rsidP="00E17944">
            <w:pPr>
              <w:jc w:val="center"/>
            </w:pPr>
            <w:r w:rsidRPr="00C55A65">
              <w:rPr>
                <w:rFonts w:asciiTheme="minorHAnsi" w:hAnsiTheme="minorHAnsi"/>
                <w:i/>
                <w:color w:val="808080" w:themeColor="background1" w:themeShade="80"/>
                <w:sz w:val="14"/>
                <w:szCs w:val="14"/>
              </w:rPr>
              <w:t>#</w:t>
            </w:r>
          </w:p>
        </w:tc>
        <w:tc>
          <w:tcPr>
            <w:tcW w:w="124" w:type="pct"/>
            <w:tcBorders>
              <w:top w:val="single" w:sz="2" w:space="0" w:color="4F81BD"/>
              <w:left w:val="single" w:sz="2" w:space="0" w:color="4F81BD"/>
              <w:bottom w:val="single" w:sz="8" w:space="0" w:color="4F81BD"/>
              <w:right w:val="single" w:sz="2" w:space="0" w:color="4F81BD"/>
            </w:tcBorders>
            <w:shd w:val="clear" w:color="auto" w:fill="FFFFFF" w:themeFill="background1"/>
            <w:vAlign w:val="center"/>
          </w:tcPr>
          <w:p w:rsidR="00EB60E5" w:rsidRDefault="00EB60E5" w:rsidP="00E17944">
            <w:pPr>
              <w:jc w:val="center"/>
            </w:pPr>
            <w:r w:rsidRPr="00C55A65">
              <w:rPr>
                <w:rFonts w:asciiTheme="minorHAnsi" w:hAnsiTheme="minorHAnsi"/>
                <w:i/>
                <w:color w:val="808080" w:themeColor="background1" w:themeShade="80"/>
                <w:sz w:val="14"/>
                <w:szCs w:val="14"/>
              </w:rPr>
              <w:t>#</w:t>
            </w:r>
          </w:p>
        </w:tc>
        <w:tc>
          <w:tcPr>
            <w:tcW w:w="125" w:type="pct"/>
            <w:tcBorders>
              <w:top w:val="single" w:sz="2" w:space="0" w:color="4F81BD"/>
              <w:left w:val="single" w:sz="2" w:space="0" w:color="4F81BD"/>
              <w:bottom w:val="single" w:sz="8" w:space="0" w:color="4F81BD"/>
            </w:tcBorders>
            <w:shd w:val="clear" w:color="auto" w:fill="FFFFFF" w:themeFill="background1"/>
            <w:vAlign w:val="center"/>
          </w:tcPr>
          <w:p w:rsidR="00EB60E5" w:rsidRDefault="00EB60E5" w:rsidP="00E17944">
            <w:pPr>
              <w:jc w:val="center"/>
            </w:pPr>
            <w:r w:rsidRPr="00C55A65">
              <w:rPr>
                <w:rFonts w:asciiTheme="minorHAnsi" w:hAnsiTheme="minorHAnsi"/>
                <w:i/>
                <w:color w:val="808080" w:themeColor="background1" w:themeShade="80"/>
                <w:sz w:val="14"/>
                <w:szCs w:val="14"/>
              </w:rPr>
              <w:t>#</w:t>
            </w:r>
          </w:p>
        </w:tc>
      </w:tr>
    </w:tbl>
    <w:p w:rsidR="00EB60E5" w:rsidRDefault="00EB60E5" w:rsidP="00EB60E5">
      <w:pPr>
        <w:rPr>
          <w:rFonts w:cs="Arial"/>
          <w:b/>
          <w:szCs w:val="26"/>
        </w:rPr>
      </w:pPr>
    </w:p>
    <w:p w:rsidR="00EB60E5" w:rsidRDefault="00EB60E5" w:rsidP="00EB60E5">
      <w:pPr>
        <w:rPr>
          <w:rFonts w:cs="Arial"/>
          <w:b/>
          <w:szCs w:val="26"/>
        </w:rPr>
      </w:pPr>
    </w:p>
    <w:p w:rsidR="00EB60E5" w:rsidRDefault="00EB60E5" w:rsidP="00EB60E5">
      <w:pPr>
        <w:rPr>
          <w:rFonts w:cs="Arial"/>
          <w:b/>
          <w:szCs w:val="26"/>
        </w:rPr>
      </w:pPr>
    </w:p>
    <w:p w:rsidR="00EB60E5" w:rsidRDefault="00EB60E5" w:rsidP="00EB60E5">
      <w:pPr>
        <w:rPr>
          <w:rFonts w:cs="Arial"/>
          <w:b/>
          <w:szCs w:val="26"/>
        </w:rPr>
      </w:pPr>
    </w:p>
    <w:p w:rsidR="00EB60E5" w:rsidRDefault="00EB60E5" w:rsidP="00EB60E5">
      <w:pPr>
        <w:pStyle w:val="StyleHeading3Calibri11pt"/>
        <w:numPr>
          <w:ilvl w:val="0"/>
          <w:numId w:val="4"/>
        </w:numPr>
        <w:spacing w:before="0" w:after="0"/>
        <w:ind w:left="576" w:hanging="288"/>
      </w:pPr>
      <w:bookmarkStart w:id="40" w:name="_Toc422230217"/>
      <w:bookmarkStart w:id="41" w:name="_Toc431976692"/>
      <w:r>
        <w:t>Maximizing the Removal of Access Restrictions</w:t>
      </w:r>
      <w:bookmarkEnd w:id="40"/>
      <w:bookmarkEnd w:id="41"/>
    </w:p>
    <w:tbl>
      <w:tblPr>
        <w:tblW w:w="5000" w:type="pct"/>
        <w:tblBorders>
          <w:top w:val="single" w:sz="8" w:space="0" w:color="4F81BD"/>
          <w:bottom w:val="single" w:sz="8" w:space="0" w:color="4F81BD"/>
          <w:insideH w:val="single" w:sz="8" w:space="0" w:color="4F81BD"/>
          <w:insideV w:val="single" w:sz="8" w:space="0" w:color="4F81BD"/>
        </w:tblBorders>
        <w:tblLayout w:type="fixed"/>
        <w:tblLook w:val="04A0" w:firstRow="1" w:lastRow="0" w:firstColumn="1" w:lastColumn="0" w:noHBand="0" w:noVBand="1"/>
      </w:tblPr>
      <w:tblGrid>
        <w:gridCol w:w="618"/>
        <w:gridCol w:w="712"/>
        <w:gridCol w:w="7130"/>
        <w:gridCol w:w="1335"/>
        <w:gridCol w:w="1335"/>
        <w:gridCol w:w="1335"/>
        <w:gridCol w:w="1335"/>
        <w:gridCol w:w="1335"/>
        <w:gridCol w:w="1335"/>
        <w:gridCol w:w="1328"/>
      </w:tblGrid>
      <w:tr w:rsidR="00EB60E5" w:rsidRPr="00EF4459" w:rsidTr="00E17944">
        <w:tc>
          <w:tcPr>
            <w:tcW w:w="374" w:type="pct"/>
            <w:gridSpan w:val="2"/>
            <w:tcBorders>
              <w:bottom w:val="single" w:sz="8" w:space="0" w:color="4F81BD"/>
            </w:tcBorders>
            <w:shd w:val="clear" w:color="auto" w:fill="auto"/>
          </w:tcPr>
          <w:p w:rsidR="00EB60E5" w:rsidRPr="00EF4459" w:rsidRDefault="00EB60E5" w:rsidP="00E17944">
            <w:pPr>
              <w:spacing w:before="10" w:after="10"/>
              <w:rPr>
                <w:rFonts w:ascii="Arial Narrow" w:hAnsi="Arial Narrow"/>
                <w:b/>
                <w:bCs/>
                <w:color w:val="336699"/>
                <w:sz w:val="16"/>
                <w:szCs w:val="16"/>
              </w:rPr>
            </w:pPr>
            <w:r>
              <w:rPr>
                <w:rFonts w:ascii="Arial Narrow" w:hAnsi="Arial Narrow"/>
                <w:b/>
                <w:bCs/>
                <w:color w:val="336699"/>
                <w:sz w:val="16"/>
                <w:szCs w:val="16"/>
              </w:rPr>
              <w:t>Deliverable</w:t>
            </w:r>
          </w:p>
        </w:tc>
        <w:tc>
          <w:tcPr>
            <w:tcW w:w="2003" w:type="pct"/>
            <w:tcBorders>
              <w:bottom w:val="single" w:sz="8" w:space="0" w:color="4F81BD"/>
            </w:tcBorders>
            <w:shd w:val="clear" w:color="auto" w:fill="auto"/>
          </w:tcPr>
          <w:p w:rsidR="00EB60E5" w:rsidRPr="00EF4459" w:rsidRDefault="00EB60E5" w:rsidP="00E17944">
            <w:pPr>
              <w:spacing w:before="10" w:after="10"/>
              <w:rPr>
                <w:rFonts w:ascii="Arial Narrow" w:hAnsi="Arial Narrow"/>
                <w:b/>
                <w:bCs/>
                <w:color w:val="336699"/>
                <w:sz w:val="16"/>
                <w:szCs w:val="16"/>
              </w:rPr>
            </w:pPr>
            <w:r>
              <w:rPr>
                <w:rFonts w:ascii="Arial Narrow" w:hAnsi="Arial Narrow"/>
                <w:b/>
                <w:bCs/>
                <w:color w:val="336699"/>
                <w:sz w:val="16"/>
                <w:szCs w:val="16"/>
              </w:rPr>
              <w:t>Measure</w:t>
            </w:r>
          </w:p>
        </w:tc>
        <w:tc>
          <w:tcPr>
            <w:tcW w:w="375" w:type="pct"/>
            <w:tcBorders>
              <w:bottom w:val="single" w:sz="8" w:space="0" w:color="4F81BD"/>
            </w:tcBorders>
            <w:shd w:val="clear" w:color="auto" w:fill="auto"/>
          </w:tcPr>
          <w:p w:rsidR="00EB60E5" w:rsidRPr="00EF4459" w:rsidRDefault="00EB60E5" w:rsidP="00E17944">
            <w:pPr>
              <w:spacing w:before="10" w:after="10"/>
              <w:rPr>
                <w:rFonts w:ascii="Arial Narrow" w:hAnsi="Arial Narrow"/>
                <w:b/>
                <w:bCs/>
                <w:color w:val="336699"/>
                <w:sz w:val="16"/>
                <w:szCs w:val="16"/>
              </w:rPr>
            </w:pPr>
            <w:r>
              <w:rPr>
                <w:rFonts w:ascii="Arial Narrow" w:hAnsi="Arial Narrow"/>
                <w:b/>
                <w:bCs/>
                <w:color w:val="336699"/>
                <w:sz w:val="16"/>
                <w:szCs w:val="16"/>
              </w:rPr>
              <w:t>Target Status</w:t>
            </w:r>
          </w:p>
        </w:tc>
        <w:tc>
          <w:tcPr>
            <w:tcW w:w="375" w:type="pct"/>
            <w:tcBorders>
              <w:bottom w:val="single" w:sz="8" w:space="0" w:color="4F81BD"/>
            </w:tcBorders>
            <w:shd w:val="clear" w:color="auto" w:fill="auto"/>
          </w:tcPr>
          <w:p w:rsidR="00EB60E5" w:rsidRDefault="00EB60E5" w:rsidP="00E17944">
            <w:pPr>
              <w:spacing w:before="10" w:after="10"/>
              <w:rPr>
                <w:rFonts w:ascii="Arial Narrow" w:hAnsi="Arial Narrow"/>
                <w:b/>
                <w:bCs/>
                <w:color w:val="336699"/>
                <w:sz w:val="16"/>
                <w:szCs w:val="16"/>
              </w:rPr>
            </w:pPr>
            <w:r>
              <w:rPr>
                <w:rFonts w:ascii="Arial Narrow" w:hAnsi="Arial Narrow"/>
                <w:b/>
                <w:bCs/>
                <w:color w:val="336699"/>
                <w:sz w:val="16"/>
                <w:szCs w:val="16"/>
              </w:rPr>
              <w:t xml:space="preserve">Target </w:t>
            </w:r>
          </w:p>
          <w:p w:rsidR="00EB60E5" w:rsidRPr="00EF4459" w:rsidRDefault="00EB60E5" w:rsidP="00E17944">
            <w:pPr>
              <w:spacing w:before="10" w:after="10"/>
              <w:rPr>
                <w:rFonts w:ascii="Arial Narrow" w:hAnsi="Arial Narrow"/>
                <w:b/>
                <w:bCs/>
                <w:color w:val="336699"/>
                <w:sz w:val="16"/>
                <w:szCs w:val="16"/>
              </w:rPr>
            </w:pPr>
            <w:r>
              <w:rPr>
                <w:rFonts w:ascii="Arial Narrow" w:hAnsi="Arial Narrow"/>
                <w:b/>
                <w:bCs/>
                <w:color w:val="336699"/>
                <w:sz w:val="16"/>
                <w:szCs w:val="16"/>
              </w:rPr>
              <w:t>Date</w:t>
            </w:r>
          </w:p>
        </w:tc>
        <w:tc>
          <w:tcPr>
            <w:tcW w:w="375" w:type="pct"/>
            <w:tcBorders>
              <w:bottom w:val="single" w:sz="8" w:space="0" w:color="4F81BD"/>
            </w:tcBorders>
            <w:shd w:val="clear" w:color="auto" w:fill="auto"/>
          </w:tcPr>
          <w:p w:rsidR="00EB60E5" w:rsidRDefault="00EB60E5" w:rsidP="00E17944">
            <w:pPr>
              <w:spacing w:before="10" w:after="10"/>
              <w:rPr>
                <w:rFonts w:ascii="Arial Narrow" w:hAnsi="Arial Narrow"/>
                <w:b/>
                <w:bCs/>
                <w:color w:val="336699"/>
                <w:sz w:val="16"/>
                <w:szCs w:val="16"/>
              </w:rPr>
            </w:pPr>
            <w:r>
              <w:rPr>
                <w:rFonts w:ascii="Arial Narrow" w:hAnsi="Arial Narrow"/>
                <w:b/>
                <w:bCs/>
                <w:color w:val="336699"/>
                <w:sz w:val="16"/>
                <w:szCs w:val="16"/>
              </w:rPr>
              <w:t>End Year 1</w:t>
            </w:r>
          </w:p>
          <w:p w:rsidR="00EB60E5" w:rsidRPr="00EF4459" w:rsidRDefault="00EB60E5" w:rsidP="00E17944">
            <w:pPr>
              <w:spacing w:before="10" w:after="10"/>
              <w:rPr>
                <w:rFonts w:ascii="Arial Narrow" w:hAnsi="Arial Narrow"/>
                <w:b/>
                <w:bCs/>
                <w:color w:val="336699"/>
                <w:sz w:val="16"/>
                <w:szCs w:val="16"/>
              </w:rPr>
            </w:pPr>
            <w:r>
              <w:rPr>
                <w:rFonts w:ascii="Arial Narrow" w:hAnsi="Arial Narrow"/>
                <w:b/>
                <w:bCs/>
                <w:color w:val="336699"/>
                <w:sz w:val="16"/>
                <w:szCs w:val="16"/>
              </w:rPr>
              <w:t>Status</w:t>
            </w:r>
          </w:p>
        </w:tc>
        <w:tc>
          <w:tcPr>
            <w:tcW w:w="375" w:type="pct"/>
            <w:tcBorders>
              <w:bottom w:val="single" w:sz="8" w:space="0" w:color="4F81BD"/>
            </w:tcBorders>
          </w:tcPr>
          <w:p w:rsidR="00EB60E5" w:rsidRPr="00EF4459" w:rsidRDefault="00EB60E5" w:rsidP="00E17944">
            <w:pPr>
              <w:spacing w:before="10" w:after="10"/>
              <w:rPr>
                <w:rFonts w:ascii="Arial Narrow" w:hAnsi="Arial Narrow"/>
                <w:b/>
                <w:bCs/>
                <w:color w:val="336699"/>
                <w:sz w:val="16"/>
                <w:szCs w:val="16"/>
              </w:rPr>
            </w:pPr>
            <w:r>
              <w:rPr>
                <w:rFonts w:ascii="Arial Narrow" w:hAnsi="Arial Narrow"/>
                <w:b/>
                <w:bCs/>
                <w:color w:val="336699"/>
                <w:sz w:val="16"/>
                <w:szCs w:val="16"/>
              </w:rPr>
              <w:t>End Year 2 Status</w:t>
            </w:r>
          </w:p>
        </w:tc>
        <w:tc>
          <w:tcPr>
            <w:tcW w:w="375" w:type="pct"/>
            <w:tcBorders>
              <w:bottom w:val="single" w:sz="8" w:space="0" w:color="4F81BD"/>
            </w:tcBorders>
            <w:shd w:val="clear" w:color="auto" w:fill="auto"/>
          </w:tcPr>
          <w:p w:rsidR="00EB60E5" w:rsidRPr="00EF4459" w:rsidRDefault="00EB60E5" w:rsidP="00E17944">
            <w:pPr>
              <w:spacing w:before="10" w:after="10"/>
              <w:rPr>
                <w:rFonts w:ascii="Arial Narrow" w:hAnsi="Arial Narrow"/>
                <w:b/>
                <w:bCs/>
                <w:color w:val="336699"/>
                <w:sz w:val="16"/>
                <w:szCs w:val="16"/>
              </w:rPr>
            </w:pPr>
            <w:r>
              <w:rPr>
                <w:rFonts w:ascii="Arial Narrow" w:hAnsi="Arial Narrow"/>
                <w:b/>
                <w:bCs/>
                <w:color w:val="336699"/>
                <w:sz w:val="16"/>
                <w:szCs w:val="16"/>
              </w:rPr>
              <w:t>End Year 3 Status</w:t>
            </w:r>
          </w:p>
        </w:tc>
        <w:tc>
          <w:tcPr>
            <w:tcW w:w="375" w:type="pct"/>
            <w:tcBorders>
              <w:bottom w:val="single" w:sz="8" w:space="0" w:color="4F81BD"/>
            </w:tcBorders>
          </w:tcPr>
          <w:p w:rsidR="00EB60E5" w:rsidRDefault="00EB60E5" w:rsidP="00E17944">
            <w:pPr>
              <w:spacing w:before="10" w:after="10"/>
              <w:rPr>
                <w:rFonts w:ascii="Arial Narrow" w:hAnsi="Arial Narrow"/>
                <w:b/>
                <w:bCs/>
                <w:color w:val="336699"/>
                <w:sz w:val="16"/>
                <w:szCs w:val="16"/>
              </w:rPr>
            </w:pPr>
            <w:r>
              <w:rPr>
                <w:rFonts w:ascii="Arial Narrow" w:hAnsi="Arial Narrow"/>
                <w:b/>
                <w:bCs/>
                <w:color w:val="336699"/>
                <w:sz w:val="16"/>
                <w:szCs w:val="16"/>
              </w:rPr>
              <w:t>End Year 4</w:t>
            </w:r>
          </w:p>
          <w:p w:rsidR="00EB60E5" w:rsidRPr="00EF4459" w:rsidRDefault="00EB60E5" w:rsidP="00E17944">
            <w:pPr>
              <w:spacing w:before="10" w:after="10"/>
              <w:rPr>
                <w:rFonts w:ascii="Arial Narrow" w:hAnsi="Arial Narrow"/>
                <w:b/>
                <w:bCs/>
                <w:color w:val="336699"/>
                <w:sz w:val="16"/>
                <w:szCs w:val="16"/>
              </w:rPr>
            </w:pPr>
            <w:r>
              <w:rPr>
                <w:rFonts w:ascii="Arial Narrow" w:hAnsi="Arial Narrow"/>
                <w:b/>
                <w:bCs/>
                <w:color w:val="336699"/>
                <w:sz w:val="16"/>
                <w:szCs w:val="16"/>
              </w:rPr>
              <w:t>Status</w:t>
            </w:r>
          </w:p>
        </w:tc>
        <w:tc>
          <w:tcPr>
            <w:tcW w:w="373" w:type="pct"/>
            <w:tcBorders>
              <w:bottom w:val="single" w:sz="8" w:space="0" w:color="4F81BD"/>
            </w:tcBorders>
          </w:tcPr>
          <w:p w:rsidR="00EB60E5" w:rsidRDefault="00EB60E5" w:rsidP="00E17944">
            <w:pPr>
              <w:spacing w:before="10" w:after="10"/>
              <w:rPr>
                <w:rFonts w:ascii="Arial Narrow" w:hAnsi="Arial Narrow"/>
                <w:b/>
                <w:bCs/>
                <w:color w:val="336699"/>
                <w:sz w:val="16"/>
                <w:szCs w:val="16"/>
              </w:rPr>
            </w:pPr>
            <w:r>
              <w:rPr>
                <w:rFonts w:ascii="Arial Narrow" w:hAnsi="Arial Narrow"/>
                <w:b/>
                <w:bCs/>
                <w:color w:val="336699"/>
                <w:sz w:val="16"/>
                <w:szCs w:val="16"/>
              </w:rPr>
              <w:t>End Year 5</w:t>
            </w:r>
          </w:p>
          <w:p w:rsidR="00EB60E5" w:rsidRPr="00EF4459" w:rsidRDefault="00EB60E5" w:rsidP="00E17944">
            <w:pPr>
              <w:spacing w:before="10" w:after="10"/>
              <w:rPr>
                <w:rFonts w:ascii="Arial Narrow" w:hAnsi="Arial Narrow"/>
                <w:b/>
                <w:bCs/>
                <w:color w:val="336699"/>
                <w:sz w:val="16"/>
                <w:szCs w:val="16"/>
              </w:rPr>
            </w:pPr>
            <w:r>
              <w:rPr>
                <w:rFonts w:ascii="Arial Narrow" w:hAnsi="Arial Narrow"/>
                <w:b/>
                <w:bCs/>
                <w:color w:val="336699"/>
                <w:sz w:val="16"/>
                <w:szCs w:val="16"/>
              </w:rPr>
              <w:t>Status</w:t>
            </w:r>
          </w:p>
        </w:tc>
      </w:tr>
      <w:tr w:rsidR="00EB60E5" w:rsidRPr="00700482" w:rsidTr="00E17944">
        <w:tc>
          <w:tcPr>
            <w:tcW w:w="174" w:type="pct"/>
            <w:vMerge w:val="restart"/>
            <w:tcBorders>
              <w:right w:val="single" w:sz="2" w:space="0" w:color="4F81BD"/>
            </w:tcBorders>
            <w:shd w:val="clear" w:color="auto" w:fill="C6D9F1" w:themeFill="text2" w:themeFillTint="33"/>
            <w:vAlign w:val="center"/>
          </w:tcPr>
          <w:p w:rsidR="00EB60E5" w:rsidRPr="001D59B5" w:rsidRDefault="00EB60E5" w:rsidP="00E17944">
            <w:pPr>
              <w:spacing w:before="10" w:after="10"/>
              <w:jc w:val="center"/>
              <w:rPr>
                <w:rFonts w:ascii="Arial Narrow" w:hAnsi="Arial Narrow"/>
                <w:color w:val="000000"/>
                <w:sz w:val="12"/>
                <w:szCs w:val="12"/>
              </w:rPr>
            </w:pPr>
            <w:r w:rsidRPr="001D59B5">
              <w:rPr>
                <w:rFonts w:ascii="Arial Narrow" w:hAnsi="Arial Narrow"/>
                <w:color w:val="000000"/>
                <w:sz w:val="12"/>
                <w:szCs w:val="12"/>
              </w:rPr>
              <w:t>DOG</w:t>
            </w:r>
          </w:p>
          <w:p w:rsidR="00EB60E5" w:rsidRPr="00322E2A" w:rsidRDefault="00EB60E5" w:rsidP="00E17944">
            <w:pPr>
              <w:spacing w:before="10" w:after="10"/>
              <w:jc w:val="center"/>
              <w:rPr>
                <w:rFonts w:ascii="Arial Narrow" w:hAnsi="Arial Narrow"/>
                <w:color w:val="000000"/>
                <w:sz w:val="18"/>
                <w:szCs w:val="18"/>
              </w:rPr>
            </w:pPr>
            <w:r w:rsidRPr="00322E2A">
              <w:rPr>
                <w:rFonts w:ascii="Arial Narrow" w:hAnsi="Arial Narrow"/>
                <w:color w:val="000000"/>
                <w:sz w:val="18"/>
                <w:szCs w:val="18"/>
              </w:rPr>
              <w:t>6.</w:t>
            </w:r>
            <w:r>
              <w:rPr>
                <w:rFonts w:ascii="Arial Narrow" w:hAnsi="Arial Narrow"/>
                <w:color w:val="000000"/>
                <w:sz w:val="18"/>
                <w:szCs w:val="18"/>
              </w:rPr>
              <w:t>5</w:t>
            </w:r>
          </w:p>
        </w:tc>
        <w:tc>
          <w:tcPr>
            <w:tcW w:w="200" w:type="pct"/>
            <w:vMerge w:val="restart"/>
            <w:tcBorders>
              <w:left w:val="single" w:sz="2" w:space="0" w:color="4F81BD"/>
              <w:right w:val="single" w:sz="2" w:space="0" w:color="4F81BD"/>
            </w:tcBorders>
            <w:shd w:val="clear" w:color="auto" w:fill="auto"/>
            <w:textDirection w:val="btLr"/>
            <w:vAlign w:val="center"/>
          </w:tcPr>
          <w:p w:rsidR="00EB60E5" w:rsidRPr="00322E2A" w:rsidRDefault="00EB60E5" w:rsidP="00E17944">
            <w:pPr>
              <w:spacing w:before="10" w:after="10"/>
              <w:ind w:left="113" w:right="113"/>
              <w:jc w:val="center"/>
              <w:rPr>
                <w:rFonts w:ascii="Arial Narrow" w:hAnsi="Arial Narrow"/>
                <w:color w:val="000000"/>
                <w:sz w:val="18"/>
                <w:szCs w:val="18"/>
              </w:rPr>
            </w:pPr>
            <w:r>
              <w:rPr>
                <w:rFonts w:ascii="Arial Narrow" w:hAnsi="Arial Narrow"/>
                <w:color w:val="000000"/>
                <w:sz w:val="18"/>
                <w:szCs w:val="18"/>
              </w:rPr>
              <w:t>Removing Access Restrictions</w:t>
            </w:r>
          </w:p>
        </w:tc>
        <w:tc>
          <w:tcPr>
            <w:tcW w:w="2003" w:type="pct"/>
            <w:tcBorders>
              <w:left w:val="single" w:sz="2" w:space="0" w:color="4F81BD"/>
              <w:bottom w:val="single" w:sz="2" w:space="0" w:color="4F81BD"/>
              <w:right w:val="single" w:sz="2" w:space="0" w:color="4F81BD"/>
            </w:tcBorders>
            <w:shd w:val="clear" w:color="auto" w:fill="C6D9F1" w:themeFill="text2" w:themeFillTint="33"/>
          </w:tcPr>
          <w:p w:rsidR="00EB60E5" w:rsidRPr="00635EE5" w:rsidRDefault="00EB60E5" w:rsidP="00E17944">
            <w:pPr>
              <w:spacing w:before="10" w:after="10"/>
              <w:rPr>
                <w:rFonts w:asciiTheme="minorHAnsi" w:hAnsiTheme="minorHAnsi"/>
                <w:bCs/>
                <w:color w:val="000000" w:themeColor="text1"/>
                <w:sz w:val="14"/>
                <w:szCs w:val="14"/>
              </w:rPr>
            </w:pPr>
            <w:r w:rsidRPr="00CC5FC5">
              <w:rPr>
                <w:rFonts w:asciiTheme="minorHAnsi" w:hAnsiTheme="minorHAnsi"/>
                <w:bCs/>
                <w:color w:val="000000" w:themeColor="text1"/>
                <w:sz w:val="14"/>
                <w:szCs w:val="14"/>
              </w:rPr>
              <w:t xml:space="preserve">The department or agency's </w:t>
            </w:r>
            <w:r>
              <w:rPr>
                <w:rFonts w:asciiTheme="minorHAnsi" w:hAnsiTheme="minorHAnsi"/>
                <w:bCs/>
                <w:color w:val="000000" w:themeColor="text1"/>
                <w:sz w:val="14"/>
                <w:szCs w:val="14"/>
              </w:rPr>
              <w:t>methodology</w:t>
            </w:r>
            <w:r w:rsidRPr="00CC5FC5">
              <w:rPr>
                <w:rFonts w:asciiTheme="minorHAnsi" w:hAnsiTheme="minorHAnsi"/>
                <w:bCs/>
                <w:color w:val="000000" w:themeColor="text1"/>
                <w:sz w:val="14"/>
                <w:szCs w:val="14"/>
              </w:rPr>
              <w:t xml:space="preserve"> for removing access restrictions from information resources of enduring value (IREV) prior to transfer to Library and Archives Canada (LAC) is complete.</w:t>
            </w:r>
          </w:p>
        </w:tc>
        <w:tc>
          <w:tcPr>
            <w:tcW w:w="375" w:type="pct"/>
            <w:tcBorders>
              <w:left w:val="single" w:sz="2" w:space="0" w:color="4F81BD"/>
              <w:bottom w:val="single" w:sz="2" w:space="0" w:color="4F81BD"/>
              <w:right w:val="single" w:sz="2" w:space="0" w:color="4F81BD"/>
            </w:tcBorders>
            <w:shd w:val="clear" w:color="auto" w:fill="C6D9F1" w:themeFill="text2" w:themeFillTint="33"/>
            <w:vAlign w:val="center"/>
          </w:tcPr>
          <w:p w:rsidR="00EB60E5" w:rsidRPr="0000017E" w:rsidRDefault="00EB60E5" w:rsidP="00E17944">
            <w:pPr>
              <w:spacing w:before="10" w:after="10"/>
              <w:jc w:val="center"/>
              <w:rPr>
                <w:rFonts w:asciiTheme="minorHAnsi" w:hAnsiTheme="minorHAnsi"/>
                <w:color w:val="000000"/>
                <w:sz w:val="14"/>
                <w:szCs w:val="14"/>
              </w:rPr>
            </w:pPr>
            <w:r>
              <w:rPr>
                <w:rFonts w:asciiTheme="minorHAnsi" w:hAnsiTheme="minorHAnsi"/>
                <w:color w:val="000000"/>
                <w:sz w:val="14"/>
                <w:szCs w:val="14"/>
              </w:rPr>
              <w:t>Y</w:t>
            </w:r>
          </w:p>
        </w:tc>
        <w:tc>
          <w:tcPr>
            <w:tcW w:w="375" w:type="pct"/>
            <w:tcBorders>
              <w:left w:val="single" w:sz="2" w:space="0" w:color="4F81BD"/>
              <w:bottom w:val="single" w:sz="2" w:space="0" w:color="4F81BD"/>
              <w:right w:val="single" w:sz="2" w:space="0" w:color="4F81BD"/>
            </w:tcBorders>
            <w:shd w:val="clear" w:color="auto" w:fill="C6D9F1" w:themeFill="text2" w:themeFillTint="33"/>
            <w:vAlign w:val="center"/>
          </w:tcPr>
          <w:p w:rsidR="00EB60E5" w:rsidRPr="0000017E" w:rsidRDefault="00EB60E5" w:rsidP="00E17944">
            <w:pPr>
              <w:spacing w:before="10" w:after="10"/>
              <w:jc w:val="center"/>
              <w:rPr>
                <w:rFonts w:asciiTheme="minorHAnsi" w:hAnsiTheme="minorHAnsi"/>
                <w:color w:val="000000"/>
                <w:sz w:val="14"/>
                <w:szCs w:val="14"/>
              </w:rPr>
            </w:pPr>
            <w:r>
              <w:rPr>
                <w:rFonts w:asciiTheme="minorHAnsi" w:hAnsiTheme="minorHAnsi"/>
                <w:color w:val="000000"/>
                <w:sz w:val="14"/>
                <w:szCs w:val="14"/>
              </w:rPr>
              <w:t>Year 3</w:t>
            </w:r>
          </w:p>
        </w:tc>
        <w:tc>
          <w:tcPr>
            <w:tcW w:w="375" w:type="pct"/>
            <w:tcBorders>
              <w:left w:val="single" w:sz="2" w:space="0" w:color="4F81BD"/>
              <w:bottom w:val="single" w:sz="2" w:space="0" w:color="4F81BD"/>
              <w:right w:val="single" w:sz="2" w:space="0" w:color="4F81BD"/>
            </w:tcBorders>
            <w:shd w:val="clear" w:color="auto" w:fill="C6D9F1" w:themeFill="text2" w:themeFillTint="33"/>
            <w:vAlign w:val="center"/>
          </w:tcPr>
          <w:p w:rsidR="00EB60E5" w:rsidRPr="00A1053F" w:rsidRDefault="00EB60E5" w:rsidP="00A1053F">
            <w:pPr>
              <w:spacing w:before="10" w:after="10"/>
              <w:jc w:val="center"/>
              <w:rPr>
                <w:rFonts w:asciiTheme="minorHAnsi" w:hAnsiTheme="minorHAnsi"/>
                <w:i/>
                <w:sz w:val="14"/>
                <w:szCs w:val="14"/>
              </w:rPr>
            </w:pPr>
            <w:r w:rsidRPr="00A1053F">
              <w:rPr>
                <w:rFonts w:asciiTheme="minorHAnsi" w:hAnsiTheme="minorHAnsi"/>
                <w:i/>
                <w:sz w:val="14"/>
                <w:szCs w:val="14"/>
              </w:rPr>
              <w:t>N</w:t>
            </w:r>
          </w:p>
        </w:tc>
        <w:tc>
          <w:tcPr>
            <w:tcW w:w="375" w:type="pct"/>
            <w:tcBorders>
              <w:left w:val="single" w:sz="2" w:space="0" w:color="4F81BD"/>
              <w:bottom w:val="single" w:sz="2" w:space="0" w:color="4F81BD"/>
              <w:right w:val="single" w:sz="2" w:space="0" w:color="4F81BD"/>
            </w:tcBorders>
            <w:shd w:val="clear" w:color="auto" w:fill="C6D9F1" w:themeFill="text2" w:themeFillTint="33"/>
            <w:vAlign w:val="center"/>
          </w:tcPr>
          <w:p w:rsidR="00EB60E5" w:rsidRPr="0000017E" w:rsidRDefault="00EB60E5" w:rsidP="00E17944">
            <w:pPr>
              <w:spacing w:before="10" w:after="10"/>
              <w:jc w:val="center"/>
              <w:rPr>
                <w:rFonts w:asciiTheme="minorHAnsi" w:hAnsiTheme="minorHAnsi"/>
                <w:color w:val="000000"/>
                <w:sz w:val="14"/>
                <w:szCs w:val="14"/>
              </w:rPr>
            </w:pPr>
            <w:r w:rsidRPr="00F365C3">
              <w:rPr>
                <w:rFonts w:asciiTheme="minorHAnsi" w:hAnsiTheme="minorHAnsi"/>
                <w:i/>
                <w:color w:val="808080" w:themeColor="background1" w:themeShade="80"/>
                <w:sz w:val="14"/>
                <w:szCs w:val="14"/>
              </w:rPr>
              <w:t>Y/N</w:t>
            </w:r>
          </w:p>
        </w:tc>
        <w:tc>
          <w:tcPr>
            <w:tcW w:w="375" w:type="pct"/>
            <w:tcBorders>
              <w:left w:val="single" w:sz="2" w:space="0" w:color="4F81BD"/>
              <w:bottom w:val="single" w:sz="2" w:space="0" w:color="4F81BD"/>
              <w:right w:val="single" w:sz="2" w:space="0" w:color="4F81BD"/>
            </w:tcBorders>
            <w:shd w:val="clear" w:color="auto" w:fill="C6D9F1" w:themeFill="text2" w:themeFillTint="33"/>
            <w:vAlign w:val="center"/>
          </w:tcPr>
          <w:p w:rsidR="00EB60E5" w:rsidRPr="0000017E" w:rsidRDefault="00EB60E5" w:rsidP="00E17944">
            <w:pPr>
              <w:spacing w:before="10" w:after="10"/>
              <w:jc w:val="center"/>
              <w:rPr>
                <w:rFonts w:asciiTheme="minorHAnsi" w:hAnsiTheme="minorHAnsi"/>
                <w:color w:val="000000"/>
                <w:sz w:val="14"/>
                <w:szCs w:val="14"/>
              </w:rPr>
            </w:pPr>
            <w:r w:rsidRPr="00F365C3">
              <w:rPr>
                <w:rFonts w:asciiTheme="minorHAnsi" w:hAnsiTheme="minorHAnsi"/>
                <w:i/>
                <w:color w:val="808080" w:themeColor="background1" w:themeShade="80"/>
                <w:sz w:val="14"/>
                <w:szCs w:val="14"/>
              </w:rPr>
              <w:t>Y/N</w:t>
            </w:r>
          </w:p>
        </w:tc>
        <w:tc>
          <w:tcPr>
            <w:tcW w:w="375" w:type="pct"/>
            <w:tcBorders>
              <w:left w:val="single" w:sz="2" w:space="0" w:color="4F81BD"/>
              <w:bottom w:val="single" w:sz="2" w:space="0" w:color="4F81BD"/>
              <w:right w:val="single" w:sz="2" w:space="0" w:color="4F81BD"/>
            </w:tcBorders>
            <w:shd w:val="clear" w:color="auto" w:fill="C6D9F1" w:themeFill="text2" w:themeFillTint="33"/>
            <w:vAlign w:val="center"/>
          </w:tcPr>
          <w:p w:rsidR="00EB60E5" w:rsidRPr="0000017E" w:rsidRDefault="00EB60E5" w:rsidP="00E17944">
            <w:pPr>
              <w:spacing w:before="10" w:after="10"/>
              <w:jc w:val="center"/>
              <w:rPr>
                <w:rFonts w:asciiTheme="minorHAnsi" w:hAnsiTheme="minorHAnsi"/>
                <w:color w:val="000000"/>
                <w:sz w:val="14"/>
                <w:szCs w:val="14"/>
              </w:rPr>
            </w:pPr>
            <w:r w:rsidRPr="00F365C3">
              <w:rPr>
                <w:rFonts w:asciiTheme="minorHAnsi" w:hAnsiTheme="minorHAnsi"/>
                <w:i/>
                <w:color w:val="808080" w:themeColor="background1" w:themeShade="80"/>
                <w:sz w:val="14"/>
                <w:szCs w:val="14"/>
              </w:rPr>
              <w:t>Y/N</w:t>
            </w:r>
          </w:p>
        </w:tc>
        <w:tc>
          <w:tcPr>
            <w:tcW w:w="373" w:type="pct"/>
            <w:tcBorders>
              <w:left w:val="single" w:sz="2" w:space="0" w:color="4F81BD"/>
              <w:bottom w:val="single" w:sz="2" w:space="0" w:color="4F81BD"/>
            </w:tcBorders>
            <w:shd w:val="clear" w:color="auto" w:fill="C6D9F1" w:themeFill="text2" w:themeFillTint="33"/>
            <w:vAlign w:val="center"/>
          </w:tcPr>
          <w:p w:rsidR="00EB60E5" w:rsidRPr="0000017E" w:rsidRDefault="00EB60E5" w:rsidP="00E17944">
            <w:pPr>
              <w:spacing w:before="10" w:after="10"/>
              <w:jc w:val="center"/>
              <w:rPr>
                <w:rFonts w:asciiTheme="minorHAnsi" w:hAnsiTheme="minorHAnsi"/>
                <w:color w:val="000000"/>
                <w:sz w:val="14"/>
                <w:szCs w:val="14"/>
              </w:rPr>
            </w:pPr>
            <w:r w:rsidRPr="00F365C3">
              <w:rPr>
                <w:rFonts w:asciiTheme="minorHAnsi" w:hAnsiTheme="minorHAnsi"/>
                <w:i/>
                <w:color w:val="808080" w:themeColor="background1" w:themeShade="80"/>
                <w:sz w:val="14"/>
                <w:szCs w:val="14"/>
              </w:rPr>
              <w:t>Y/N</w:t>
            </w:r>
          </w:p>
        </w:tc>
      </w:tr>
      <w:tr w:rsidR="00EB60E5" w:rsidRPr="00700482" w:rsidTr="00E17944">
        <w:tc>
          <w:tcPr>
            <w:tcW w:w="174" w:type="pct"/>
            <w:vMerge/>
            <w:tcBorders>
              <w:right w:val="single" w:sz="2" w:space="0" w:color="4F81BD"/>
            </w:tcBorders>
            <w:shd w:val="clear" w:color="auto" w:fill="C6D9F1" w:themeFill="text2" w:themeFillTint="33"/>
          </w:tcPr>
          <w:p w:rsidR="00EB60E5" w:rsidRPr="00700482" w:rsidRDefault="00EB60E5" w:rsidP="00E17944">
            <w:pPr>
              <w:spacing w:before="10" w:after="10"/>
              <w:rPr>
                <w:color w:val="000000"/>
                <w:sz w:val="18"/>
                <w:szCs w:val="18"/>
              </w:rPr>
            </w:pPr>
          </w:p>
        </w:tc>
        <w:tc>
          <w:tcPr>
            <w:tcW w:w="200" w:type="pct"/>
            <w:vMerge/>
            <w:tcBorders>
              <w:left w:val="single" w:sz="2" w:space="0" w:color="4F81BD"/>
              <w:right w:val="single" w:sz="2" w:space="0" w:color="4F81BD"/>
            </w:tcBorders>
            <w:shd w:val="clear" w:color="auto" w:fill="auto"/>
          </w:tcPr>
          <w:p w:rsidR="00EB60E5" w:rsidRPr="00700482" w:rsidRDefault="00EB60E5" w:rsidP="00E17944">
            <w:pPr>
              <w:spacing w:before="10" w:after="10"/>
              <w:rPr>
                <w:color w:val="000000"/>
                <w:sz w:val="18"/>
                <w:szCs w:val="18"/>
              </w:rPr>
            </w:pPr>
          </w:p>
        </w:tc>
        <w:tc>
          <w:tcPr>
            <w:tcW w:w="2003" w:type="pct"/>
            <w:tcBorders>
              <w:top w:val="single" w:sz="2" w:space="0" w:color="4F81BD"/>
              <w:left w:val="single" w:sz="2" w:space="0" w:color="4F81BD"/>
              <w:bottom w:val="single" w:sz="2" w:space="0" w:color="4F81BD"/>
              <w:right w:val="single" w:sz="2" w:space="0" w:color="4F81BD"/>
            </w:tcBorders>
            <w:shd w:val="clear" w:color="auto" w:fill="FFFFFF" w:themeFill="background1"/>
          </w:tcPr>
          <w:p w:rsidR="00EB60E5" w:rsidRPr="002D3AB0" w:rsidRDefault="00EB60E5" w:rsidP="00E17944">
            <w:pPr>
              <w:spacing w:before="10" w:after="10"/>
              <w:rPr>
                <w:rFonts w:asciiTheme="minorHAnsi" w:hAnsiTheme="minorHAnsi"/>
                <w:bCs/>
                <w:color w:val="000000" w:themeColor="text1"/>
                <w:sz w:val="14"/>
                <w:szCs w:val="14"/>
              </w:rPr>
            </w:pPr>
            <w:r w:rsidRPr="00CC5FC5">
              <w:rPr>
                <w:rFonts w:asciiTheme="minorHAnsi" w:hAnsiTheme="minorHAnsi"/>
                <w:bCs/>
                <w:color w:val="000000" w:themeColor="text1"/>
                <w:sz w:val="14"/>
                <w:szCs w:val="14"/>
              </w:rPr>
              <w:t>The department or agency</w:t>
            </w:r>
            <w:r>
              <w:rPr>
                <w:rFonts w:asciiTheme="minorHAnsi" w:hAnsiTheme="minorHAnsi"/>
                <w:bCs/>
                <w:color w:val="000000" w:themeColor="text1"/>
                <w:sz w:val="14"/>
                <w:szCs w:val="14"/>
              </w:rPr>
              <w:t xml:space="preserve"> is maximizing the removal of access restrictions from </w:t>
            </w:r>
            <w:r w:rsidRPr="008E597F">
              <w:rPr>
                <w:rFonts w:asciiTheme="minorHAnsi" w:hAnsiTheme="minorHAnsi"/>
                <w:bCs/>
                <w:color w:val="000000" w:themeColor="text1"/>
                <w:sz w:val="14"/>
                <w:szCs w:val="14"/>
              </w:rPr>
              <w:t>information resources of enduring value (IREV) prior to transfer to Library and Archives Canada (LAC)</w:t>
            </w:r>
            <w:r>
              <w:rPr>
                <w:rFonts w:asciiTheme="minorHAnsi" w:hAnsiTheme="minorHAnsi"/>
                <w:bCs/>
                <w:color w:val="000000" w:themeColor="text1"/>
                <w:sz w:val="14"/>
                <w:szCs w:val="14"/>
              </w:rPr>
              <w:t>.</w:t>
            </w:r>
          </w:p>
        </w:tc>
        <w:tc>
          <w:tcPr>
            <w:tcW w:w="375" w:type="pct"/>
            <w:tcBorders>
              <w:top w:val="single" w:sz="2" w:space="0" w:color="4F81BD"/>
              <w:left w:val="single" w:sz="2" w:space="0" w:color="4F81BD"/>
              <w:bottom w:val="single" w:sz="2" w:space="0" w:color="4F81BD"/>
              <w:right w:val="nil"/>
            </w:tcBorders>
            <w:shd w:val="clear" w:color="auto" w:fill="FFFFFF" w:themeFill="background1"/>
            <w:vAlign w:val="center"/>
          </w:tcPr>
          <w:p w:rsidR="00EB60E5" w:rsidRPr="0000017E" w:rsidRDefault="00EB60E5" w:rsidP="00E17944">
            <w:pPr>
              <w:spacing w:before="10" w:after="10"/>
              <w:jc w:val="center"/>
              <w:rPr>
                <w:rFonts w:asciiTheme="minorHAnsi" w:hAnsiTheme="minorHAnsi"/>
                <w:color w:val="000000"/>
                <w:sz w:val="14"/>
                <w:szCs w:val="14"/>
              </w:rPr>
            </w:pPr>
            <w:r>
              <w:rPr>
                <w:rFonts w:asciiTheme="minorHAnsi" w:hAnsiTheme="minorHAnsi"/>
                <w:color w:val="000000"/>
                <w:sz w:val="14"/>
                <w:szCs w:val="14"/>
              </w:rPr>
              <w:t>Y</w:t>
            </w:r>
          </w:p>
        </w:tc>
        <w:tc>
          <w:tcPr>
            <w:tcW w:w="375" w:type="pct"/>
            <w:tcBorders>
              <w:top w:val="single" w:sz="2" w:space="0" w:color="4F81BD"/>
              <w:left w:val="nil"/>
              <w:bottom w:val="single" w:sz="2" w:space="0" w:color="4F81BD"/>
              <w:right w:val="single" w:sz="2" w:space="0" w:color="4F81BD"/>
            </w:tcBorders>
            <w:shd w:val="clear" w:color="auto" w:fill="FFFFFF" w:themeFill="background1"/>
            <w:vAlign w:val="center"/>
          </w:tcPr>
          <w:p w:rsidR="00EB60E5" w:rsidRPr="0000017E" w:rsidRDefault="00EB60E5" w:rsidP="00E17944">
            <w:pPr>
              <w:spacing w:before="10" w:after="10"/>
              <w:jc w:val="center"/>
              <w:rPr>
                <w:rFonts w:asciiTheme="minorHAnsi" w:hAnsiTheme="minorHAnsi"/>
                <w:color w:val="000000"/>
                <w:sz w:val="14"/>
                <w:szCs w:val="14"/>
              </w:rPr>
            </w:pPr>
            <w:r>
              <w:rPr>
                <w:rFonts w:asciiTheme="minorHAnsi" w:hAnsiTheme="minorHAnsi"/>
                <w:color w:val="000000"/>
                <w:sz w:val="14"/>
                <w:szCs w:val="14"/>
              </w:rPr>
              <w:t>Year 4</w:t>
            </w:r>
          </w:p>
        </w:tc>
        <w:tc>
          <w:tcPr>
            <w:tcW w:w="375" w:type="pct"/>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Pr="00A1053F" w:rsidRDefault="00EB60E5" w:rsidP="00E17944">
            <w:pPr>
              <w:spacing w:before="10" w:after="10"/>
              <w:jc w:val="center"/>
              <w:rPr>
                <w:rFonts w:asciiTheme="minorHAnsi" w:hAnsiTheme="minorHAnsi"/>
                <w:i/>
                <w:sz w:val="14"/>
                <w:szCs w:val="14"/>
              </w:rPr>
            </w:pPr>
            <w:r w:rsidRPr="00A1053F">
              <w:rPr>
                <w:rFonts w:asciiTheme="minorHAnsi" w:hAnsiTheme="minorHAnsi"/>
                <w:i/>
                <w:sz w:val="14"/>
                <w:szCs w:val="14"/>
              </w:rPr>
              <w:t>N</w:t>
            </w:r>
          </w:p>
        </w:tc>
        <w:tc>
          <w:tcPr>
            <w:tcW w:w="375" w:type="pct"/>
            <w:tcBorders>
              <w:top w:val="single" w:sz="2" w:space="0" w:color="4F81BD"/>
              <w:left w:val="single" w:sz="2" w:space="0" w:color="4F81BD"/>
              <w:bottom w:val="single" w:sz="2" w:space="0" w:color="4F81BD"/>
              <w:right w:val="single" w:sz="2" w:space="0" w:color="4F81BD"/>
            </w:tcBorders>
            <w:vAlign w:val="center"/>
          </w:tcPr>
          <w:p w:rsidR="00EB60E5" w:rsidRPr="0000017E" w:rsidRDefault="00EB60E5" w:rsidP="00E17944">
            <w:pPr>
              <w:spacing w:before="10" w:after="10"/>
              <w:jc w:val="center"/>
              <w:rPr>
                <w:rFonts w:asciiTheme="minorHAnsi" w:hAnsiTheme="minorHAnsi"/>
                <w:color w:val="000000"/>
                <w:sz w:val="14"/>
                <w:szCs w:val="14"/>
              </w:rPr>
            </w:pPr>
            <w:r w:rsidRPr="00F365C3">
              <w:rPr>
                <w:rFonts w:asciiTheme="minorHAnsi" w:hAnsiTheme="minorHAnsi"/>
                <w:i/>
                <w:color w:val="808080" w:themeColor="background1" w:themeShade="80"/>
                <w:sz w:val="14"/>
                <w:szCs w:val="14"/>
              </w:rPr>
              <w:t>Y/N</w:t>
            </w:r>
          </w:p>
        </w:tc>
        <w:tc>
          <w:tcPr>
            <w:tcW w:w="375" w:type="pct"/>
            <w:tcBorders>
              <w:top w:val="single" w:sz="2" w:space="0" w:color="4F81BD"/>
              <w:left w:val="single" w:sz="2" w:space="0" w:color="4F81BD"/>
              <w:bottom w:val="single" w:sz="2" w:space="0" w:color="4F81BD"/>
              <w:right w:val="single" w:sz="2" w:space="0" w:color="4F81BD"/>
            </w:tcBorders>
            <w:shd w:val="clear" w:color="auto" w:fill="auto"/>
            <w:vAlign w:val="center"/>
          </w:tcPr>
          <w:p w:rsidR="00EB60E5" w:rsidRPr="0000017E" w:rsidRDefault="00EB60E5" w:rsidP="00E17944">
            <w:pPr>
              <w:spacing w:before="10" w:after="10"/>
              <w:jc w:val="center"/>
              <w:rPr>
                <w:rFonts w:asciiTheme="minorHAnsi" w:hAnsiTheme="minorHAnsi"/>
                <w:color w:val="000000"/>
                <w:sz w:val="14"/>
                <w:szCs w:val="14"/>
              </w:rPr>
            </w:pPr>
            <w:r w:rsidRPr="00F365C3">
              <w:rPr>
                <w:rFonts w:asciiTheme="minorHAnsi" w:hAnsiTheme="minorHAnsi"/>
                <w:i/>
                <w:color w:val="808080" w:themeColor="background1" w:themeShade="80"/>
                <w:sz w:val="14"/>
                <w:szCs w:val="14"/>
              </w:rPr>
              <w:t>Y/N</w:t>
            </w:r>
          </w:p>
        </w:tc>
        <w:tc>
          <w:tcPr>
            <w:tcW w:w="375" w:type="pct"/>
            <w:tcBorders>
              <w:top w:val="single" w:sz="2" w:space="0" w:color="4F81BD"/>
              <w:left w:val="single" w:sz="2" w:space="0" w:color="4F81BD"/>
              <w:bottom w:val="single" w:sz="2" w:space="0" w:color="4F81BD"/>
              <w:right w:val="single" w:sz="2" w:space="0" w:color="4F81BD"/>
            </w:tcBorders>
            <w:vAlign w:val="center"/>
          </w:tcPr>
          <w:p w:rsidR="00EB60E5" w:rsidRPr="0000017E" w:rsidRDefault="00EB60E5" w:rsidP="00E17944">
            <w:pPr>
              <w:spacing w:before="10" w:after="10"/>
              <w:jc w:val="center"/>
              <w:rPr>
                <w:rFonts w:asciiTheme="minorHAnsi" w:hAnsiTheme="minorHAnsi"/>
                <w:color w:val="000000"/>
                <w:sz w:val="14"/>
                <w:szCs w:val="14"/>
              </w:rPr>
            </w:pPr>
            <w:r w:rsidRPr="00F365C3">
              <w:rPr>
                <w:rFonts w:asciiTheme="minorHAnsi" w:hAnsiTheme="minorHAnsi"/>
                <w:i/>
                <w:color w:val="808080" w:themeColor="background1" w:themeShade="80"/>
                <w:sz w:val="14"/>
                <w:szCs w:val="14"/>
              </w:rPr>
              <w:t>Y/N</w:t>
            </w:r>
          </w:p>
        </w:tc>
        <w:tc>
          <w:tcPr>
            <w:tcW w:w="373" w:type="pct"/>
            <w:tcBorders>
              <w:top w:val="single" w:sz="2" w:space="0" w:color="4F81BD"/>
              <w:left w:val="single" w:sz="2" w:space="0" w:color="4F81BD"/>
              <w:bottom w:val="single" w:sz="2" w:space="0" w:color="4F81BD"/>
            </w:tcBorders>
            <w:vAlign w:val="center"/>
          </w:tcPr>
          <w:p w:rsidR="00EB60E5" w:rsidRPr="0000017E" w:rsidRDefault="00EB60E5" w:rsidP="00E17944">
            <w:pPr>
              <w:spacing w:before="10" w:after="10"/>
              <w:jc w:val="center"/>
              <w:rPr>
                <w:rFonts w:asciiTheme="minorHAnsi" w:hAnsiTheme="minorHAnsi"/>
                <w:color w:val="000000"/>
                <w:sz w:val="14"/>
                <w:szCs w:val="14"/>
              </w:rPr>
            </w:pPr>
            <w:r w:rsidRPr="00F365C3">
              <w:rPr>
                <w:rFonts w:asciiTheme="minorHAnsi" w:hAnsiTheme="minorHAnsi"/>
                <w:i/>
                <w:color w:val="808080" w:themeColor="background1" w:themeShade="80"/>
                <w:sz w:val="14"/>
                <w:szCs w:val="14"/>
              </w:rPr>
              <w:t>Y/N</w:t>
            </w:r>
          </w:p>
        </w:tc>
      </w:tr>
      <w:tr w:rsidR="00EB60E5" w:rsidRPr="00700482" w:rsidTr="00E17944">
        <w:tc>
          <w:tcPr>
            <w:tcW w:w="174" w:type="pct"/>
            <w:vMerge/>
            <w:tcBorders>
              <w:right w:val="single" w:sz="2" w:space="0" w:color="4F81BD"/>
            </w:tcBorders>
            <w:shd w:val="clear" w:color="auto" w:fill="C6D9F1" w:themeFill="text2" w:themeFillTint="33"/>
          </w:tcPr>
          <w:p w:rsidR="00EB60E5" w:rsidRPr="00700482" w:rsidRDefault="00EB60E5" w:rsidP="00E17944">
            <w:pPr>
              <w:spacing w:before="10" w:after="10"/>
              <w:rPr>
                <w:color w:val="000000"/>
                <w:sz w:val="18"/>
                <w:szCs w:val="18"/>
              </w:rPr>
            </w:pPr>
          </w:p>
        </w:tc>
        <w:tc>
          <w:tcPr>
            <w:tcW w:w="200" w:type="pct"/>
            <w:vMerge/>
            <w:tcBorders>
              <w:left w:val="single" w:sz="2" w:space="0" w:color="4F81BD"/>
              <w:right w:val="single" w:sz="2" w:space="0" w:color="4F81BD"/>
            </w:tcBorders>
            <w:shd w:val="clear" w:color="auto" w:fill="auto"/>
          </w:tcPr>
          <w:p w:rsidR="00EB60E5" w:rsidRPr="00700482" w:rsidRDefault="00EB60E5" w:rsidP="00E17944">
            <w:pPr>
              <w:spacing w:before="10" w:after="10"/>
              <w:rPr>
                <w:color w:val="000000"/>
                <w:sz w:val="18"/>
                <w:szCs w:val="18"/>
              </w:rPr>
            </w:pPr>
          </w:p>
        </w:tc>
        <w:tc>
          <w:tcPr>
            <w:tcW w:w="2003" w:type="pct"/>
            <w:tcBorders>
              <w:top w:val="single" w:sz="2" w:space="0" w:color="4F81BD"/>
              <w:left w:val="single" w:sz="2" w:space="0" w:color="4F81BD"/>
              <w:bottom w:val="single" w:sz="2" w:space="0" w:color="4F81BD"/>
              <w:right w:val="single" w:sz="2" w:space="0" w:color="4F81BD"/>
            </w:tcBorders>
            <w:shd w:val="clear" w:color="auto" w:fill="C6D9F1" w:themeFill="text2" w:themeFillTint="33"/>
          </w:tcPr>
          <w:p w:rsidR="00EB60E5" w:rsidRPr="00635EE5" w:rsidRDefault="00EB60E5" w:rsidP="00E17944">
            <w:pPr>
              <w:spacing w:before="10" w:after="10"/>
              <w:rPr>
                <w:rFonts w:asciiTheme="minorHAnsi" w:hAnsiTheme="minorHAnsi"/>
                <w:bCs/>
                <w:color w:val="000000" w:themeColor="text1"/>
                <w:sz w:val="14"/>
                <w:szCs w:val="14"/>
              </w:rPr>
            </w:pPr>
            <w:r w:rsidRPr="002D3AB0">
              <w:rPr>
                <w:rFonts w:asciiTheme="minorHAnsi" w:hAnsiTheme="minorHAnsi"/>
                <w:bCs/>
                <w:color w:val="000000" w:themeColor="text1"/>
                <w:sz w:val="14"/>
                <w:szCs w:val="14"/>
              </w:rPr>
              <w:t># of non-electronic information resources of enduring value transferred to Library and Archives Canada (LAC)</w:t>
            </w:r>
          </w:p>
        </w:tc>
        <w:tc>
          <w:tcPr>
            <w:tcW w:w="375" w:type="pct"/>
            <w:tcBorders>
              <w:top w:val="single" w:sz="2" w:space="0" w:color="4F81BD"/>
              <w:left w:val="single" w:sz="2" w:space="0" w:color="4F81BD"/>
              <w:bottom w:val="nil"/>
              <w:right w:val="nil"/>
            </w:tcBorders>
            <w:shd w:val="clear" w:color="auto" w:fill="808080" w:themeFill="background1" w:themeFillShade="80"/>
            <w:vAlign w:val="center"/>
          </w:tcPr>
          <w:p w:rsidR="00EB60E5" w:rsidRPr="0000017E" w:rsidRDefault="00EB60E5" w:rsidP="00E17944">
            <w:pPr>
              <w:spacing w:before="10" w:after="10"/>
              <w:jc w:val="center"/>
              <w:rPr>
                <w:rFonts w:asciiTheme="minorHAnsi" w:hAnsiTheme="minorHAnsi"/>
                <w:color w:val="000000"/>
                <w:sz w:val="14"/>
                <w:szCs w:val="14"/>
              </w:rPr>
            </w:pPr>
          </w:p>
        </w:tc>
        <w:tc>
          <w:tcPr>
            <w:tcW w:w="375" w:type="pct"/>
            <w:tcBorders>
              <w:top w:val="single" w:sz="2" w:space="0" w:color="4F81BD"/>
              <w:left w:val="nil"/>
              <w:bottom w:val="nil"/>
              <w:right w:val="single" w:sz="2" w:space="0" w:color="4F81BD"/>
            </w:tcBorders>
            <w:shd w:val="clear" w:color="auto" w:fill="808080" w:themeFill="background1" w:themeFillShade="80"/>
            <w:vAlign w:val="center"/>
          </w:tcPr>
          <w:p w:rsidR="00EB60E5" w:rsidRPr="0000017E" w:rsidRDefault="00EB60E5" w:rsidP="00E17944">
            <w:pPr>
              <w:spacing w:before="10" w:after="10"/>
              <w:jc w:val="center"/>
              <w:rPr>
                <w:rFonts w:asciiTheme="minorHAnsi" w:hAnsiTheme="minorHAnsi"/>
                <w:color w:val="000000"/>
                <w:sz w:val="14"/>
                <w:szCs w:val="14"/>
              </w:rPr>
            </w:pPr>
          </w:p>
        </w:tc>
        <w:tc>
          <w:tcPr>
            <w:tcW w:w="37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Pr="000006B9" w:rsidRDefault="000006B9" w:rsidP="00E17944">
            <w:pPr>
              <w:jc w:val="center"/>
              <w:rPr>
                <w:sz w:val="14"/>
                <w:szCs w:val="14"/>
              </w:rPr>
            </w:pPr>
            <w:r w:rsidRPr="000006B9">
              <w:rPr>
                <w:sz w:val="14"/>
                <w:szCs w:val="14"/>
              </w:rPr>
              <w:t>0</w:t>
            </w:r>
          </w:p>
        </w:tc>
        <w:tc>
          <w:tcPr>
            <w:tcW w:w="37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Pr="00C6380B" w:rsidRDefault="00EB60E5" w:rsidP="00E17944">
            <w:pPr>
              <w:jc w:val="center"/>
              <w:rPr>
                <w:color w:val="808080" w:themeColor="background1" w:themeShade="80"/>
                <w:sz w:val="14"/>
                <w:szCs w:val="14"/>
              </w:rPr>
            </w:pPr>
            <w:r w:rsidRPr="00C6380B">
              <w:rPr>
                <w:color w:val="808080" w:themeColor="background1" w:themeShade="80"/>
                <w:sz w:val="14"/>
                <w:szCs w:val="14"/>
              </w:rPr>
              <w:t>#</w:t>
            </w:r>
          </w:p>
        </w:tc>
        <w:tc>
          <w:tcPr>
            <w:tcW w:w="37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Pr="00C6380B" w:rsidRDefault="00EB60E5" w:rsidP="00E17944">
            <w:pPr>
              <w:jc w:val="center"/>
              <w:rPr>
                <w:color w:val="808080" w:themeColor="background1" w:themeShade="80"/>
                <w:sz w:val="14"/>
                <w:szCs w:val="14"/>
              </w:rPr>
            </w:pPr>
            <w:r w:rsidRPr="00C6380B">
              <w:rPr>
                <w:color w:val="808080" w:themeColor="background1" w:themeShade="80"/>
                <w:sz w:val="14"/>
                <w:szCs w:val="14"/>
              </w:rPr>
              <w:t>#</w:t>
            </w:r>
          </w:p>
        </w:tc>
        <w:tc>
          <w:tcPr>
            <w:tcW w:w="37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Pr="00C6380B" w:rsidRDefault="00EB60E5" w:rsidP="00E17944">
            <w:pPr>
              <w:jc w:val="center"/>
              <w:rPr>
                <w:color w:val="808080" w:themeColor="background1" w:themeShade="80"/>
                <w:sz w:val="14"/>
                <w:szCs w:val="14"/>
              </w:rPr>
            </w:pPr>
            <w:r w:rsidRPr="00C6380B">
              <w:rPr>
                <w:color w:val="808080" w:themeColor="background1" w:themeShade="80"/>
                <w:sz w:val="14"/>
                <w:szCs w:val="14"/>
              </w:rPr>
              <w:t>#</w:t>
            </w:r>
          </w:p>
        </w:tc>
        <w:tc>
          <w:tcPr>
            <w:tcW w:w="373" w:type="pct"/>
            <w:tcBorders>
              <w:top w:val="single" w:sz="2" w:space="0" w:color="4F81BD"/>
              <w:left w:val="single" w:sz="2" w:space="0" w:color="4F81BD"/>
              <w:bottom w:val="single" w:sz="2" w:space="0" w:color="4F81BD"/>
            </w:tcBorders>
            <w:shd w:val="clear" w:color="auto" w:fill="C6D9F1" w:themeFill="text2" w:themeFillTint="33"/>
            <w:vAlign w:val="center"/>
          </w:tcPr>
          <w:p w:rsidR="00EB60E5" w:rsidRPr="00C6380B" w:rsidRDefault="00EB60E5" w:rsidP="00E17944">
            <w:pPr>
              <w:jc w:val="center"/>
              <w:rPr>
                <w:color w:val="808080" w:themeColor="background1" w:themeShade="80"/>
                <w:sz w:val="14"/>
                <w:szCs w:val="14"/>
              </w:rPr>
            </w:pPr>
            <w:r w:rsidRPr="00C6380B">
              <w:rPr>
                <w:color w:val="808080" w:themeColor="background1" w:themeShade="80"/>
                <w:sz w:val="14"/>
                <w:szCs w:val="14"/>
              </w:rPr>
              <w:t>#</w:t>
            </w:r>
          </w:p>
        </w:tc>
      </w:tr>
      <w:tr w:rsidR="00EB60E5" w:rsidRPr="00700482" w:rsidTr="00E17944">
        <w:tc>
          <w:tcPr>
            <w:tcW w:w="174" w:type="pct"/>
            <w:vMerge/>
            <w:tcBorders>
              <w:right w:val="single" w:sz="2" w:space="0" w:color="4F81BD"/>
            </w:tcBorders>
            <w:shd w:val="clear" w:color="auto" w:fill="C6D9F1" w:themeFill="text2" w:themeFillTint="33"/>
          </w:tcPr>
          <w:p w:rsidR="00EB60E5" w:rsidRPr="00700482" w:rsidRDefault="00EB60E5" w:rsidP="00E17944">
            <w:pPr>
              <w:spacing w:before="10" w:after="10"/>
              <w:rPr>
                <w:color w:val="000000"/>
                <w:sz w:val="18"/>
                <w:szCs w:val="18"/>
              </w:rPr>
            </w:pPr>
          </w:p>
        </w:tc>
        <w:tc>
          <w:tcPr>
            <w:tcW w:w="200" w:type="pct"/>
            <w:vMerge/>
            <w:tcBorders>
              <w:left w:val="single" w:sz="2" w:space="0" w:color="4F81BD"/>
              <w:right w:val="single" w:sz="2" w:space="0" w:color="4F81BD"/>
            </w:tcBorders>
            <w:shd w:val="clear" w:color="auto" w:fill="auto"/>
          </w:tcPr>
          <w:p w:rsidR="00EB60E5" w:rsidRPr="00700482" w:rsidRDefault="00EB60E5" w:rsidP="00E17944">
            <w:pPr>
              <w:spacing w:before="10" w:after="10"/>
              <w:rPr>
                <w:color w:val="000000"/>
                <w:sz w:val="18"/>
                <w:szCs w:val="18"/>
              </w:rPr>
            </w:pPr>
          </w:p>
        </w:tc>
        <w:tc>
          <w:tcPr>
            <w:tcW w:w="2003" w:type="pct"/>
            <w:tcBorders>
              <w:top w:val="single" w:sz="2" w:space="0" w:color="4F81BD"/>
              <w:left w:val="single" w:sz="2" w:space="0" w:color="4F81BD"/>
              <w:bottom w:val="single" w:sz="2" w:space="0" w:color="4F81BD"/>
              <w:right w:val="single" w:sz="2" w:space="0" w:color="4F81BD"/>
            </w:tcBorders>
            <w:shd w:val="clear" w:color="auto" w:fill="FFFFFF" w:themeFill="background1"/>
          </w:tcPr>
          <w:p w:rsidR="00EB60E5" w:rsidRPr="00635EE5" w:rsidRDefault="00EB60E5" w:rsidP="00E17944">
            <w:pPr>
              <w:spacing w:before="10" w:after="10"/>
              <w:rPr>
                <w:rFonts w:asciiTheme="minorHAnsi" w:hAnsiTheme="minorHAnsi"/>
                <w:bCs/>
                <w:color w:val="000000" w:themeColor="text1"/>
                <w:sz w:val="14"/>
                <w:szCs w:val="14"/>
              </w:rPr>
            </w:pPr>
            <w:r w:rsidRPr="002D3AB0">
              <w:rPr>
                <w:rFonts w:asciiTheme="minorHAnsi" w:hAnsiTheme="minorHAnsi"/>
                <w:bCs/>
                <w:color w:val="000000" w:themeColor="text1"/>
                <w:sz w:val="14"/>
                <w:szCs w:val="14"/>
              </w:rPr>
              <w:t># of non-electronic information resources of enduring value analyzed to determine if access restrictions can be removed prior to transfer to Library and Archives Canada (LAC)</w:t>
            </w:r>
          </w:p>
        </w:tc>
        <w:tc>
          <w:tcPr>
            <w:tcW w:w="375" w:type="pct"/>
            <w:tcBorders>
              <w:top w:val="nil"/>
              <w:left w:val="single" w:sz="2" w:space="0" w:color="4F81BD"/>
              <w:bottom w:val="nil"/>
              <w:right w:val="nil"/>
            </w:tcBorders>
            <w:shd w:val="clear" w:color="auto" w:fill="808080" w:themeFill="background1" w:themeFillShade="80"/>
            <w:vAlign w:val="center"/>
          </w:tcPr>
          <w:p w:rsidR="00EB60E5" w:rsidRPr="0000017E" w:rsidRDefault="00EB60E5" w:rsidP="00E17944">
            <w:pPr>
              <w:spacing w:before="10" w:after="10"/>
              <w:jc w:val="center"/>
              <w:rPr>
                <w:rFonts w:asciiTheme="minorHAnsi" w:hAnsiTheme="minorHAnsi"/>
                <w:color w:val="000000"/>
                <w:sz w:val="14"/>
                <w:szCs w:val="14"/>
              </w:rPr>
            </w:pPr>
          </w:p>
        </w:tc>
        <w:tc>
          <w:tcPr>
            <w:tcW w:w="375" w:type="pct"/>
            <w:tcBorders>
              <w:top w:val="nil"/>
              <w:left w:val="nil"/>
              <w:bottom w:val="nil"/>
              <w:right w:val="single" w:sz="2" w:space="0" w:color="4F81BD"/>
            </w:tcBorders>
            <w:shd w:val="clear" w:color="auto" w:fill="808080" w:themeFill="background1" w:themeFillShade="80"/>
            <w:vAlign w:val="center"/>
          </w:tcPr>
          <w:p w:rsidR="00EB60E5" w:rsidRPr="0000017E" w:rsidRDefault="00EB60E5" w:rsidP="00E17944">
            <w:pPr>
              <w:spacing w:before="10" w:after="10"/>
              <w:jc w:val="center"/>
              <w:rPr>
                <w:rFonts w:asciiTheme="minorHAnsi" w:hAnsiTheme="minorHAnsi"/>
                <w:color w:val="000000"/>
                <w:sz w:val="14"/>
                <w:szCs w:val="14"/>
              </w:rPr>
            </w:pPr>
          </w:p>
        </w:tc>
        <w:tc>
          <w:tcPr>
            <w:tcW w:w="375" w:type="pct"/>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Pr="000006B9" w:rsidRDefault="000006B9" w:rsidP="00E17944">
            <w:pPr>
              <w:jc w:val="center"/>
              <w:rPr>
                <w:sz w:val="14"/>
                <w:szCs w:val="14"/>
              </w:rPr>
            </w:pPr>
            <w:r w:rsidRPr="000006B9">
              <w:rPr>
                <w:sz w:val="14"/>
                <w:szCs w:val="14"/>
              </w:rPr>
              <w:t>0</w:t>
            </w:r>
          </w:p>
        </w:tc>
        <w:tc>
          <w:tcPr>
            <w:tcW w:w="375" w:type="pct"/>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Pr="00C6380B" w:rsidRDefault="00EB60E5" w:rsidP="00E17944">
            <w:pPr>
              <w:jc w:val="center"/>
              <w:rPr>
                <w:color w:val="808080" w:themeColor="background1" w:themeShade="80"/>
                <w:sz w:val="14"/>
                <w:szCs w:val="14"/>
              </w:rPr>
            </w:pPr>
            <w:r w:rsidRPr="00C6380B">
              <w:rPr>
                <w:color w:val="808080" w:themeColor="background1" w:themeShade="80"/>
                <w:sz w:val="14"/>
                <w:szCs w:val="14"/>
              </w:rPr>
              <w:t>#</w:t>
            </w:r>
          </w:p>
        </w:tc>
        <w:tc>
          <w:tcPr>
            <w:tcW w:w="375" w:type="pct"/>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Pr="00C6380B" w:rsidRDefault="00EB60E5" w:rsidP="00E17944">
            <w:pPr>
              <w:jc w:val="center"/>
              <w:rPr>
                <w:color w:val="808080" w:themeColor="background1" w:themeShade="80"/>
                <w:sz w:val="14"/>
                <w:szCs w:val="14"/>
              </w:rPr>
            </w:pPr>
            <w:r w:rsidRPr="00C6380B">
              <w:rPr>
                <w:color w:val="808080" w:themeColor="background1" w:themeShade="80"/>
                <w:sz w:val="14"/>
                <w:szCs w:val="14"/>
              </w:rPr>
              <w:t>#</w:t>
            </w:r>
          </w:p>
        </w:tc>
        <w:tc>
          <w:tcPr>
            <w:tcW w:w="375" w:type="pct"/>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Pr="00C6380B" w:rsidRDefault="00EB60E5" w:rsidP="00E17944">
            <w:pPr>
              <w:jc w:val="center"/>
              <w:rPr>
                <w:color w:val="808080" w:themeColor="background1" w:themeShade="80"/>
                <w:sz w:val="14"/>
                <w:szCs w:val="14"/>
              </w:rPr>
            </w:pPr>
            <w:r w:rsidRPr="00C6380B">
              <w:rPr>
                <w:color w:val="808080" w:themeColor="background1" w:themeShade="80"/>
                <w:sz w:val="14"/>
                <w:szCs w:val="14"/>
              </w:rPr>
              <w:t>#</w:t>
            </w:r>
          </w:p>
        </w:tc>
        <w:tc>
          <w:tcPr>
            <w:tcW w:w="373" w:type="pct"/>
            <w:tcBorders>
              <w:top w:val="single" w:sz="2" w:space="0" w:color="4F81BD"/>
              <w:left w:val="single" w:sz="2" w:space="0" w:color="4F81BD"/>
              <w:bottom w:val="single" w:sz="2" w:space="0" w:color="4F81BD"/>
            </w:tcBorders>
            <w:shd w:val="clear" w:color="auto" w:fill="FFFFFF" w:themeFill="background1"/>
            <w:vAlign w:val="center"/>
          </w:tcPr>
          <w:p w:rsidR="00EB60E5" w:rsidRPr="00C6380B" w:rsidRDefault="00EB60E5" w:rsidP="00E17944">
            <w:pPr>
              <w:jc w:val="center"/>
              <w:rPr>
                <w:color w:val="808080" w:themeColor="background1" w:themeShade="80"/>
                <w:sz w:val="14"/>
                <w:szCs w:val="14"/>
              </w:rPr>
            </w:pPr>
            <w:r w:rsidRPr="00C6380B">
              <w:rPr>
                <w:color w:val="808080" w:themeColor="background1" w:themeShade="80"/>
                <w:sz w:val="14"/>
                <w:szCs w:val="14"/>
              </w:rPr>
              <w:t>#</w:t>
            </w:r>
          </w:p>
        </w:tc>
      </w:tr>
      <w:tr w:rsidR="00EB60E5" w:rsidRPr="00700482" w:rsidTr="00E17944">
        <w:tc>
          <w:tcPr>
            <w:tcW w:w="174" w:type="pct"/>
            <w:vMerge/>
            <w:tcBorders>
              <w:right w:val="single" w:sz="2" w:space="0" w:color="4F81BD"/>
            </w:tcBorders>
            <w:shd w:val="clear" w:color="auto" w:fill="C6D9F1" w:themeFill="text2" w:themeFillTint="33"/>
          </w:tcPr>
          <w:p w:rsidR="00EB60E5" w:rsidRPr="00700482" w:rsidRDefault="00EB60E5" w:rsidP="00E17944">
            <w:pPr>
              <w:spacing w:before="10" w:after="10"/>
              <w:rPr>
                <w:color w:val="000000"/>
                <w:sz w:val="18"/>
                <w:szCs w:val="18"/>
              </w:rPr>
            </w:pPr>
          </w:p>
        </w:tc>
        <w:tc>
          <w:tcPr>
            <w:tcW w:w="200" w:type="pct"/>
            <w:vMerge/>
            <w:tcBorders>
              <w:left w:val="single" w:sz="2" w:space="0" w:color="4F81BD"/>
              <w:right w:val="single" w:sz="2" w:space="0" w:color="4F81BD"/>
            </w:tcBorders>
            <w:shd w:val="clear" w:color="auto" w:fill="auto"/>
          </w:tcPr>
          <w:p w:rsidR="00EB60E5" w:rsidRPr="00700482" w:rsidRDefault="00EB60E5" w:rsidP="00E17944">
            <w:pPr>
              <w:spacing w:before="10" w:after="10"/>
              <w:rPr>
                <w:color w:val="000000"/>
                <w:sz w:val="18"/>
                <w:szCs w:val="18"/>
              </w:rPr>
            </w:pPr>
          </w:p>
        </w:tc>
        <w:tc>
          <w:tcPr>
            <w:tcW w:w="2003" w:type="pct"/>
            <w:tcBorders>
              <w:top w:val="single" w:sz="2" w:space="0" w:color="4F81BD"/>
              <w:left w:val="single" w:sz="2" w:space="0" w:color="4F81BD"/>
              <w:bottom w:val="single" w:sz="2" w:space="0" w:color="4F81BD"/>
              <w:right w:val="single" w:sz="2" w:space="0" w:color="4F81BD"/>
            </w:tcBorders>
            <w:shd w:val="clear" w:color="auto" w:fill="C6D9F1" w:themeFill="text2" w:themeFillTint="33"/>
          </w:tcPr>
          <w:p w:rsidR="00EB60E5" w:rsidRPr="00635EE5" w:rsidRDefault="00EB60E5" w:rsidP="00E17944">
            <w:pPr>
              <w:spacing w:before="10" w:after="10"/>
              <w:rPr>
                <w:rFonts w:asciiTheme="minorHAnsi" w:hAnsiTheme="minorHAnsi"/>
                <w:bCs/>
                <w:color w:val="000000" w:themeColor="text1"/>
                <w:sz w:val="14"/>
                <w:szCs w:val="14"/>
              </w:rPr>
            </w:pPr>
            <w:r w:rsidRPr="002D3AB0">
              <w:rPr>
                <w:rFonts w:asciiTheme="minorHAnsi" w:hAnsiTheme="minorHAnsi"/>
                <w:bCs/>
                <w:color w:val="000000" w:themeColor="text1"/>
                <w:sz w:val="14"/>
                <w:szCs w:val="14"/>
              </w:rPr>
              <w:t># of non-electronic information resources of enduring value whose access restrictions were removed prior to transfer to Library and Archives Canada (LAC)</w:t>
            </w:r>
          </w:p>
        </w:tc>
        <w:tc>
          <w:tcPr>
            <w:tcW w:w="375" w:type="pct"/>
            <w:tcBorders>
              <w:top w:val="nil"/>
              <w:left w:val="single" w:sz="2" w:space="0" w:color="4F81BD"/>
              <w:bottom w:val="nil"/>
              <w:right w:val="nil"/>
            </w:tcBorders>
            <w:shd w:val="clear" w:color="auto" w:fill="808080" w:themeFill="background1" w:themeFillShade="80"/>
            <w:vAlign w:val="center"/>
          </w:tcPr>
          <w:p w:rsidR="00EB60E5" w:rsidRPr="0000017E" w:rsidRDefault="00EB60E5" w:rsidP="00E17944">
            <w:pPr>
              <w:spacing w:before="10" w:after="10"/>
              <w:jc w:val="center"/>
              <w:rPr>
                <w:rFonts w:asciiTheme="minorHAnsi" w:hAnsiTheme="minorHAnsi"/>
                <w:color w:val="000000"/>
                <w:sz w:val="14"/>
                <w:szCs w:val="14"/>
              </w:rPr>
            </w:pPr>
          </w:p>
        </w:tc>
        <w:tc>
          <w:tcPr>
            <w:tcW w:w="375" w:type="pct"/>
            <w:tcBorders>
              <w:top w:val="nil"/>
              <w:left w:val="nil"/>
              <w:bottom w:val="nil"/>
              <w:right w:val="single" w:sz="2" w:space="0" w:color="4F81BD"/>
            </w:tcBorders>
            <w:shd w:val="clear" w:color="auto" w:fill="808080" w:themeFill="background1" w:themeFillShade="80"/>
            <w:vAlign w:val="center"/>
          </w:tcPr>
          <w:p w:rsidR="00EB60E5" w:rsidRPr="0000017E" w:rsidRDefault="00EB60E5" w:rsidP="00E17944">
            <w:pPr>
              <w:spacing w:before="10" w:after="10"/>
              <w:jc w:val="center"/>
              <w:rPr>
                <w:rFonts w:asciiTheme="minorHAnsi" w:hAnsiTheme="minorHAnsi"/>
                <w:color w:val="000000"/>
                <w:sz w:val="14"/>
                <w:szCs w:val="14"/>
              </w:rPr>
            </w:pPr>
          </w:p>
        </w:tc>
        <w:tc>
          <w:tcPr>
            <w:tcW w:w="37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Pr="000006B9" w:rsidRDefault="00A1053F" w:rsidP="00E17944">
            <w:pPr>
              <w:jc w:val="center"/>
              <w:rPr>
                <w:sz w:val="14"/>
                <w:szCs w:val="14"/>
              </w:rPr>
            </w:pPr>
            <w:r w:rsidRPr="000006B9">
              <w:rPr>
                <w:sz w:val="14"/>
                <w:szCs w:val="14"/>
              </w:rPr>
              <w:t>0</w:t>
            </w:r>
          </w:p>
        </w:tc>
        <w:tc>
          <w:tcPr>
            <w:tcW w:w="37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Pr="00C6380B" w:rsidRDefault="00EB60E5" w:rsidP="00E17944">
            <w:pPr>
              <w:jc w:val="center"/>
              <w:rPr>
                <w:color w:val="808080" w:themeColor="background1" w:themeShade="80"/>
                <w:sz w:val="14"/>
                <w:szCs w:val="14"/>
              </w:rPr>
            </w:pPr>
            <w:r w:rsidRPr="00C6380B">
              <w:rPr>
                <w:color w:val="808080" w:themeColor="background1" w:themeShade="80"/>
                <w:sz w:val="14"/>
                <w:szCs w:val="14"/>
              </w:rPr>
              <w:t>#</w:t>
            </w:r>
          </w:p>
        </w:tc>
        <w:tc>
          <w:tcPr>
            <w:tcW w:w="37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Pr="00C6380B" w:rsidRDefault="00EB60E5" w:rsidP="00E17944">
            <w:pPr>
              <w:jc w:val="center"/>
              <w:rPr>
                <w:color w:val="808080" w:themeColor="background1" w:themeShade="80"/>
                <w:sz w:val="14"/>
                <w:szCs w:val="14"/>
              </w:rPr>
            </w:pPr>
            <w:r w:rsidRPr="00C6380B">
              <w:rPr>
                <w:color w:val="808080" w:themeColor="background1" w:themeShade="80"/>
                <w:sz w:val="14"/>
                <w:szCs w:val="14"/>
              </w:rPr>
              <w:t>#</w:t>
            </w:r>
          </w:p>
        </w:tc>
        <w:tc>
          <w:tcPr>
            <w:tcW w:w="37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Pr="00C6380B" w:rsidRDefault="00EB60E5" w:rsidP="00E17944">
            <w:pPr>
              <w:jc w:val="center"/>
              <w:rPr>
                <w:color w:val="808080" w:themeColor="background1" w:themeShade="80"/>
                <w:sz w:val="14"/>
                <w:szCs w:val="14"/>
              </w:rPr>
            </w:pPr>
            <w:r w:rsidRPr="00C6380B">
              <w:rPr>
                <w:color w:val="808080" w:themeColor="background1" w:themeShade="80"/>
                <w:sz w:val="14"/>
                <w:szCs w:val="14"/>
              </w:rPr>
              <w:t>#</w:t>
            </w:r>
          </w:p>
        </w:tc>
        <w:tc>
          <w:tcPr>
            <w:tcW w:w="373" w:type="pct"/>
            <w:tcBorders>
              <w:top w:val="single" w:sz="2" w:space="0" w:color="4F81BD"/>
              <w:left w:val="single" w:sz="2" w:space="0" w:color="4F81BD"/>
              <w:bottom w:val="single" w:sz="2" w:space="0" w:color="4F81BD"/>
            </w:tcBorders>
            <w:shd w:val="clear" w:color="auto" w:fill="C6D9F1" w:themeFill="text2" w:themeFillTint="33"/>
            <w:vAlign w:val="center"/>
          </w:tcPr>
          <w:p w:rsidR="00EB60E5" w:rsidRPr="00C6380B" w:rsidRDefault="00EB60E5" w:rsidP="00E17944">
            <w:pPr>
              <w:jc w:val="center"/>
              <w:rPr>
                <w:color w:val="808080" w:themeColor="background1" w:themeShade="80"/>
                <w:sz w:val="14"/>
                <w:szCs w:val="14"/>
              </w:rPr>
            </w:pPr>
            <w:r w:rsidRPr="00C6380B">
              <w:rPr>
                <w:color w:val="808080" w:themeColor="background1" w:themeShade="80"/>
                <w:sz w:val="14"/>
                <w:szCs w:val="14"/>
              </w:rPr>
              <w:t>#</w:t>
            </w:r>
          </w:p>
        </w:tc>
      </w:tr>
      <w:tr w:rsidR="00EB60E5" w:rsidRPr="00700482" w:rsidTr="00E17944">
        <w:tc>
          <w:tcPr>
            <w:tcW w:w="174" w:type="pct"/>
            <w:vMerge/>
            <w:tcBorders>
              <w:right w:val="single" w:sz="2" w:space="0" w:color="4F81BD"/>
            </w:tcBorders>
            <w:shd w:val="clear" w:color="auto" w:fill="C6D9F1" w:themeFill="text2" w:themeFillTint="33"/>
          </w:tcPr>
          <w:p w:rsidR="00EB60E5" w:rsidRPr="00700482" w:rsidRDefault="00EB60E5" w:rsidP="00E17944">
            <w:pPr>
              <w:spacing w:before="10" w:after="10"/>
              <w:rPr>
                <w:b/>
                <w:color w:val="000000"/>
                <w:sz w:val="18"/>
                <w:szCs w:val="18"/>
              </w:rPr>
            </w:pPr>
          </w:p>
        </w:tc>
        <w:tc>
          <w:tcPr>
            <w:tcW w:w="200" w:type="pct"/>
            <w:vMerge/>
            <w:tcBorders>
              <w:left w:val="single" w:sz="2" w:space="0" w:color="4F81BD"/>
              <w:right w:val="single" w:sz="2" w:space="0" w:color="4F81BD"/>
            </w:tcBorders>
            <w:shd w:val="clear" w:color="auto" w:fill="auto"/>
          </w:tcPr>
          <w:p w:rsidR="00EB60E5" w:rsidRPr="00700482" w:rsidRDefault="00EB60E5" w:rsidP="00E17944">
            <w:pPr>
              <w:spacing w:before="10" w:after="10"/>
              <w:rPr>
                <w:b/>
                <w:color w:val="000000"/>
                <w:sz w:val="18"/>
                <w:szCs w:val="18"/>
              </w:rPr>
            </w:pPr>
          </w:p>
        </w:tc>
        <w:tc>
          <w:tcPr>
            <w:tcW w:w="2003" w:type="pct"/>
            <w:tcBorders>
              <w:top w:val="single" w:sz="2" w:space="0" w:color="4F81BD"/>
              <w:left w:val="single" w:sz="2" w:space="0" w:color="4F81BD"/>
              <w:bottom w:val="single" w:sz="2" w:space="0" w:color="4F81BD"/>
              <w:right w:val="single" w:sz="2" w:space="0" w:color="4F81BD"/>
            </w:tcBorders>
            <w:shd w:val="clear" w:color="auto" w:fill="FFFFFF" w:themeFill="background1"/>
          </w:tcPr>
          <w:p w:rsidR="00EB60E5" w:rsidRPr="00635EE5" w:rsidRDefault="00EB60E5" w:rsidP="00E17944">
            <w:pPr>
              <w:spacing w:before="10" w:after="10"/>
              <w:rPr>
                <w:rFonts w:asciiTheme="minorHAnsi" w:hAnsiTheme="minorHAnsi"/>
                <w:bCs/>
                <w:color w:val="000000" w:themeColor="text1"/>
                <w:sz w:val="14"/>
                <w:szCs w:val="14"/>
              </w:rPr>
            </w:pPr>
            <w:r w:rsidRPr="002D3AB0">
              <w:rPr>
                <w:rFonts w:asciiTheme="minorHAnsi" w:hAnsiTheme="minorHAnsi"/>
                <w:bCs/>
                <w:color w:val="000000" w:themeColor="text1"/>
                <w:sz w:val="14"/>
                <w:szCs w:val="14"/>
              </w:rPr>
              <w:t># of electronic information resources of enduring value transferred to Library and Archives Canada (LAC)</w:t>
            </w:r>
          </w:p>
        </w:tc>
        <w:tc>
          <w:tcPr>
            <w:tcW w:w="375" w:type="pct"/>
            <w:tcBorders>
              <w:top w:val="nil"/>
              <w:left w:val="single" w:sz="2" w:space="0" w:color="4F81BD"/>
              <w:bottom w:val="nil"/>
              <w:right w:val="nil"/>
            </w:tcBorders>
            <w:shd w:val="clear" w:color="auto" w:fill="808080" w:themeFill="background1" w:themeFillShade="80"/>
            <w:vAlign w:val="center"/>
          </w:tcPr>
          <w:p w:rsidR="00EB60E5" w:rsidRPr="0000017E" w:rsidRDefault="00EB60E5" w:rsidP="00E17944">
            <w:pPr>
              <w:spacing w:before="10" w:after="10"/>
              <w:jc w:val="center"/>
              <w:rPr>
                <w:rFonts w:asciiTheme="minorHAnsi" w:hAnsiTheme="minorHAnsi"/>
                <w:color w:val="000000"/>
                <w:sz w:val="14"/>
                <w:szCs w:val="14"/>
              </w:rPr>
            </w:pPr>
          </w:p>
        </w:tc>
        <w:tc>
          <w:tcPr>
            <w:tcW w:w="375" w:type="pct"/>
            <w:tcBorders>
              <w:top w:val="nil"/>
              <w:left w:val="nil"/>
              <w:bottom w:val="nil"/>
              <w:right w:val="single" w:sz="2" w:space="0" w:color="4F81BD"/>
            </w:tcBorders>
            <w:shd w:val="clear" w:color="auto" w:fill="808080" w:themeFill="background1" w:themeFillShade="80"/>
            <w:vAlign w:val="center"/>
          </w:tcPr>
          <w:p w:rsidR="00EB60E5" w:rsidRPr="0000017E" w:rsidRDefault="00EB60E5" w:rsidP="00E17944">
            <w:pPr>
              <w:spacing w:before="10" w:after="10"/>
              <w:jc w:val="center"/>
              <w:rPr>
                <w:rFonts w:asciiTheme="minorHAnsi" w:hAnsiTheme="minorHAnsi"/>
                <w:color w:val="000000"/>
                <w:sz w:val="14"/>
                <w:szCs w:val="14"/>
              </w:rPr>
            </w:pPr>
          </w:p>
        </w:tc>
        <w:tc>
          <w:tcPr>
            <w:tcW w:w="375" w:type="pct"/>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Pr="000006B9" w:rsidRDefault="00A1053F" w:rsidP="00E17944">
            <w:pPr>
              <w:jc w:val="center"/>
              <w:rPr>
                <w:sz w:val="14"/>
                <w:szCs w:val="14"/>
              </w:rPr>
            </w:pPr>
            <w:r w:rsidRPr="000006B9">
              <w:rPr>
                <w:sz w:val="14"/>
                <w:szCs w:val="14"/>
              </w:rPr>
              <w:t>0</w:t>
            </w:r>
          </w:p>
        </w:tc>
        <w:tc>
          <w:tcPr>
            <w:tcW w:w="375" w:type="pct"/>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Pr="00C6380B" w:rsidRDefault="00EB60E5" w:rsidP="00E17944">
            <w:pPr>
              <w:jc w:val="center"/>
              <w:rPr>
                <w:color w:val="808080" w:themeColor="background1" w:themeShade="80"/>
                <w:sz w:val="14"/>
                <w:szCs w:val="14"/>
              </w:rPr>
            </w:pPr>
            <w:r w:rsidRPr="00C6380B">
              <w:rPr>
                <w:color w:val="808080" w:themeColor="background1" w:themeShade="80"/>
                <w:sz w:val="14"/>
                <w:szCs w:val="14"/>
              </w:rPr>
              <w:t>#</w:t>
            </w:r>
          </w:p>
        </w:tc>
        <w:tc>
          <w:tcPr>
            <w:tcW w:w="375" w:type="pct"/>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Pr="00C6380B" w:rsidRDefault="00EB60E5" w:rsidP="00E17944">
            <w:pPr>
              <w:jc w:val="center"/>
              <w:rPr>
                <w:color w:val="808080" w:themeColor="background1" w:themeShade="80"/>
                <w:sz w:val="14"/>
                <w:szCs w:val="14"/>
              </w:rPr>
            </w:pPr>
            <w:r w:rsidRPr="00C6380B">
              <w:rPr>
                <w:color w:val="808080" w:themeColor="background1" w:themeShade="80"/>
                <w:sz w:val="14"/>
                <w:szCs w:val="14"/>
              </w:rPr>
              <w:t>#</w:t>
            </w:r>
          </w:p>
        </w:tc>
        <w:tc>
          <w:tcPr>
            <w:tcW w:w="375" w:type="pct"/>
            <w:tcBorders>
              <w:top w:val="single" w:sz="2" w:space="0" w:color="4F81BD"/>
              <w:left w:val="single" w:sz="2" w:space="0" w:color="4F81BD"/>
              <w:bottom w:val="single" w:sz="2" w:space="0" w:color="4F81BD"/>
              <w:right w:val="single" w:sz="2" w:space="0" w:color="4F81BD"/>
            </w:tcBorders>
            <w:shd w:val="clear" w:color="auto" w:fill="FFFFFF" w:themeFill="background1"/>
            <w:vAlign w:val="center"/>
          </w:tcPr>
          <w:p w:rsidR="00EB60E5" w:rsidRPr="00C6380B" w:rsidRDefault="00EB60E5" w:rsidP="00E17944">
            <w:pPr>
              <w:jc w:val="center"/>
              <w:rPr>
                <w:color w:val="808080" w:themeColor="background1" w:themeShade="80"/>
                <w:sz w:val="14"/>
                <w:szCs w:val="14"/>
              </w:rPr>
            </w:pPr>
            <w:r w:rsidRPr="00C6380B">
              <w:rPr>
                <w:color w:val="808080" w:themeColor="background1" w:themeShade="80"/>
                <w:sz w:val="14"/>
                <w:szCs w:val="14"/>
              </w:rPr>
              <w:t>#</w:t>
            </w:r>
          </w:p>
        </w:tc>
        <w:tc>
          <w:tcPr>
            <w:tcW w:w="373" w:type="pct"/>
            <w:tcBorders>
              <w:top w:val="single" w:sz="2" w:space="0" w:color="4F81BD"/>
              <w:left w:val="single" w:sz="2" w:space="0" w:color="4F81BD"/>
              <w:bottom w:val="single" w:sz="2" w:space="0" w:color="4F81BD"/>
            </w:tcBorders>
            <w:shd w:val="clear" w:color="auto" w:fill="FFFFFF" w:themeFill="background1"/>
            <w:vAlign w:val="center"/>
          </w:tcPr>
          <w:p w:rsidR="00EB60E5" w:rsidRPr="00C6380B" w:rsidRDefault="00EB60E5" w:rsidP="00E17944">
            <w:pPr>
              <w:jc w:val="center"/>
              <w:rPr>
                <w:color w:val="808080" w:themeColor="background1" w:themeShade="80"/>
                <w:sz w:val="14"/>
                <w:szCs w:val="14"/>
              </w:rPr>
            </w:pPr>
            <w:r w:rsidRPr="00C6380B">
              <w:rPr>
                <w:color w:val="808080" w:themeColor="background1" w:themeShade="80"/>
                <w:sz w:val="14"/>
                <w:szCs w:val="14"/>
              </w:rPr>
              <w:t>#</w:t>
            </w:r>
          </w:p>
        </w:tc>
      </w:tr>
      <w:tr w:rsidR="00EB60E5" w:rsidRPr="00700482" w:rsidTr="00E17944">
        <w:tc>
          <w:tcPr>
            <w:tcW w:w="174" w:type="pct"/>
            <w:vMerge/>
            <w:tcBorders>
              <w:right w:val="single" w:sz="2" w:space="0" w:color="4F81BD"/>
            </w:tcBorders>
            <w:shd w:val="clear" w:color="auto" w:fill="C6D9F1" w:themeFill="text2" w:themeFillTint="33"/>
          </w:tcPr>
          <w:p w:rsidR="00EB60E5" w:rsidRPr="00700482" w:rsidRDefault="00EB60E5" w:rsidP="00E17944">
            <w:pPr>
              <w:spacing w:before="10" w:after="10"/>
              <w:rPr>
                <w:color w:val="000000"/>
                <w:sz w:val="18"/>
                <w:szCs w:val="18"/>
              </w:rPr>
            </w:pPr>
          </w:p>
        </w:tc>
        <w:tc>
          <w:tcPr>
            <w:tcW w:w="200" w:type="pct"/>
            <w:vMerge/>
            <w:tcBorders>
              <w:left w:val="single" w:sz="2" w:space="0" w:color="4F81BD"/>
              <w:right w:val="single" w:sz="2" w:space="0" w:color="4F81BD"/>
            </w:tcBorders>
            <w:shd w:val="clear" w:color="auto" w:fill="auto"/>
          </w:tcPr>
          <w:p w:rsidR="00EB60E5" w:rsidRPr="00700482" w:rsidRDefault="00EB60E5" w:rsidP="00E17944">
            <w:pPr>
              <w:spacing w:before="10" w:after="10"/>
              <w:rPr>
                <w:color w:val="000000"/>
                <w:sz w:val="18"/>
                <w:szCs w:val="18"/>
              </w:rPr>
            </w:pPr>
          </w:p>
        </w:tc>
        <w:tc>
          <w:tcPr>
            <w:tcW w:w="2003" w:type="pct"/>
            <w:tcBorders>
              <w:top w:val="single" w:sz="2" w:space="0" w:color="4F81BD"/>
              <w:left w:val="single" w:sz="2" w:space="0" w:color="4F81BD"/>
              <w:bottom w:val="single" w:sz="2" w:space="0" w:color="4F81BD"/>
              <w:right w:val="single" w:sz="2" w:space="0" w:color="4F81BD"/>
            </w:tcBorders>
            <w:shd w:val="clear" w:color="auto" w:fill="C6D9F1" w:themeFill="text2" w:themeFillTint="33"/>
          </w:tcPr>
          <w:p w:rsidR="00EB60E5" w:rsidRPr="00635EE5" w:rsidRDefault="00EB60E5" w:rsidP="00E17944">
            <w:pPr>
              <w:spacing w:before="10" w:after="10"/>
              <w:rPr>
                <w:rFonts w:asciiTheme="minorHAnsi" w:hAnsiTheme="minorHAnsi"/>
                <w:bCs/>
                <w:color w:val="000000" w:themeColor="text1"/>
                <w:sz w:val="14"/>
                <w:szCs w:val="14"/>
              </w:rPr>
            </w:pPr>
            <w:r w:rsidRPr="002D3AB0">
              <w:rPr>
                <w:rFonts w:asciiTheme="minorHAnsi" w:hAnsiTheme="minorHAnsi"/>
                <w:bCs/>
                <w:color w:val="000000" w:themeColor="text1"/>
                <w:sz w:val="14"/>
                <w:szCs w:val="14"/>
              </w:rPr>
              <w:t># of electronic information resources of enduring value analyzed to determine if access restrictions can be removed prior to transfer to Library and Archives Canada (LAC)</w:t>
            </w:r>
          </w:p>
        </w:tc>
        <w:tc>
          <w:tcPr>
            <w:tcW w:w="375" w:type="pct"/>
            <w:tcBorders>
              <w:top w:val="nil"/>
              <w:left w:val="single" w:sz="2" w:space="0" w:color="4F81BD"/>
              <w:bottom w:val="nil"/>
              <w:right w:val="nil"/>
            </w:tcBorders>
            <w:shd w:val="clear" w:color="auto" w:fill="808080" w:themeFill="background1" w:themeFillShade="80"/>
            <w:vAlign w:val="center"/>
          </w:tcPr>
          <w:p w:rsidR="00EB60E5" w:rsidRPr="0000017E" w:rsidRDefault="00EB60E5" w:rsidP="00E17944">
            <w:pPr>
              <w:spacing w:before="10" w:after="10"/>
              <w:jc w:val="center"/>
              <w:rPr>
                <w:rFonts w:asciiTheme="minorHAnsi" w:hAnsiTheme="minorHAnsi"/>
                <w:color w:val="000000"/>
                <w:sz w:val="14"/>
                <w:szCs w:val="14"/>
              </w:rPr>
            </w:pPr>
          </w:p>
        </w:tc>
        <w:tc>
          <w:tcPr>
            <w:tcW w:w="375" w:type="pct"/>
            <w:tcBorders>
              <w:top w:val="nil"/>
              <w:left w:val="nil"/>
              <w:bottom w:val="nil"/>
              <w:right w:val="single" w:sz="2" w:space="0" w:color="4F81BD"/>
            </w:tcBorders>
            <w:shd w:val="clear" w:color="auto" w:fill="808080" w:themeFill="background1" w:themeFillShade="80"/>
            <w:vAlign w:val="center"/>
          </w:tcPr>
          <w:p w:rsidR="00EB60E5" w:rsidRPr="0000017E" w:rsidRDefault="00EB60E5" w:rsidP="00E17944">
            <w:pPr>
              <w:spacing w:before="10" w:after="10"/>
              <w:jc w:val="center"/>
              <w:rPr>
                <w:rFonts w:asciiTheme="minorHAnsi" w:hAnsiTheme="minorHAnsi"/>
                <w:color w:val="000000"/>
                <w:sz w:val="14"/>
                <w:szCs w:val="14"/>
              </w:rPr>
            </w:pPr>
          </w:p>
        </w:tc>
        <w:tc>
          <w:tcPr>
            <w:tcW w:w="37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Pr="000006B9" w:rsidRDefault="00A1053F" w:rsidP="00E17944">
            <w:pPr>
              <w:jc w:val="center"/>
              <w:rPr>
                <w:sz w:val="14"/>
                <w:szCs w:val="14"/>
              </w:rPr>
            </w:pPr>
            <w:r w:rsidRPr="000006B9">
              <w:rPr>
                <w:sz w:val="14"/>
                <w:szCs w:val="14"/>
              </w:rPr>
              <w:t>0</w:t>
            </w:r>
          </w:p>
        </w:tc>
        <w:tc>
          <w:tcPr>
            <w:tcW w:w="37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Pr="00C6380B" w:rsidRDefault="00EB60E5" w:rsidP="00E17944">
            <w:pPr>
              <w:jc w:val="center"/>
              <w:rPr>
                <w:color w:val="808080" w:themeColor="background1" w:themeShade="80"/>
                <w:sz w:val="14"/>
                <w:szCs w:val="14"/>
              </w:rPr>
            </w:pPr>
            <w:r w:rsidRPr="00C6380B">
              <w:rPr>
                <w:color w:val="808080" w:themeColor="background1" w:themeShade="80"/>
                <w:sz w:val="14"/>
                <w:szCs w:val="14"/>
              </w:rPr>
              <w:t>#</w:t>
            </w:r>
          </w:p>
        </w:tc>
        <w:tc>
          <w:tcPr>
            <w:tcW w:w="37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Pr="00C6380B" w:rsidRDefault="00EB60E5" w:rsidP="00E17944">
            <w:pPr>
              <w:jc w:val="center"/>
              <w:rPr>
                <w:color w:val="808080" w:themeColor="background1" w:themeShade="80"/>
                <w:sz w:val="14"/>
                <w:szCs w:val="14"/>
              </w:rPr>
            </w:pPr>
            <w:r w:rsidRPr="00C6380B">
              <w:rPr>
                <w:color w:val="808080" w:themeColor="background1" w:themeShade="80"/>
                <w:sz w:val="14"/>
                <w:szCs w:val="14"/>
              </w:rPr>
              <w:t>#</w:t>
            </w:r>
          </w:p>
        </w:tc>
        <w:tc>
          <w:tcPr>
            <w:tcW w:w="375" w:type="pct"/>
            <w:tcBorders>
              <w:top w:val="single" w:sz="2" w:space="0" w:color="4F81BD"/>
              <w:left w:val="single" w:sz="2" w:space="0" w:color="4F81BD"/>
              <w:bottom w:val="single" w:sz="2" w:space="0" w:color="4F81BD"/>
              <w:right w:val="single" w:sz="2" w:space="0" w:color="4F81BD"/>
            </w:tcBorders>
            <w:shd w:val="clear" w:color="auto" w:fill="C6D9F1" w:themeFill="text2" w:themeFillTint="33"/>
            <w:vAlign w:val="center"/>
          </w:tcPr>
          <w:p w:rsidR="00EB60E5" w:rsidRPr="00C6380B" w:rsidRDefault="00EB60E5" w:rsidP="00E17944">
            <w:pPr>
              <w:jc w:val="center"/>
              <w:rPr>
                <w:color w:val="808080" w:themeColor="background1" w:themeShade="80"/>
                <w:sz w:val="14"/>
                <w:szCs w:val="14"/>
              </w:rPr>
            </w:pPr>
            <w:r w:rsidRPr="00C6380B">
              <w:rPr>
                <w:color w:val="808080" w:themeColor="background1" w:themeShade="80"/>
                <w:sz w:val="14"/>
                <w:szCs w:val="14"/>
              </w:rPr>
              <w:t>#</w:t>
            </w:r>
          </w:p>
        </w:tc>
        <w:tc>
          <w:tcPr>
            <w:tcW w:w="373" w:type="pct"/>
            <w:tcBorders>
              <w:top w:val="single" w:sz="2" w:space="0" w:color="4F81BD"/>
              <w:left w:val="single" w:sz="2" w:space="0" w:color="4F81BD"/>
              <w:bottom w:val="single" w:sz="2" w:space="0" w:color="4F81BD"/>
            </w:tcBorders>
            <w:shd w:val="clear" w:color="auto" w:fill="C6D9F1" w:themeFill="text2" w:themeFillTint="33"/>
            <w:vAlign w:val="center"/>
          </w:tcPr>
          <w:p w:rsidR="00EB60E5" w:rsidRPr="00C6380B" w:rsidRDefault="00EB60E5" w:rsidP="00E17944">
            <w:pPr>
              <w:jc w:val="center"/>
              <w:rPr>
                <w:color w:val="808080" w:themeColor="background1" w:themeShade="80"/>
                <w:sz w:val="14"/>
                <w:szCs w:val="14"/>
              </w:rPr>
            </w:pPr>
            <w:r w:rsidRPr="00C6380B">
              <w:rPr>
                <w:color w:val="808080" w:themeColor="background1" w:themeShade="80"/>
                <w:sz w:val="14"/>
                <w:szCs w:val="14"/>
              </w:rPr>
              <w:t>#</w:t>
            </w:r>
          </w:p>
        </w:tc>
      </w:tr>
      <w:tr w:rsidR="00EB60E5" w:rsidRPr="00700482" w:rsidTr="00E17944">
        <w:tc>
          <w:tcPr>
            <w:tcW w:w="174" w:type="pct"/>
            <w:vMerge/>
            <w:tcBorders>
              <w:bottom w:val="single" w:sz="8" w:space="0" w:color="4F81BD"/>
              <w:right w:val="single" w:sz="2" w:space="0" w:color="4F81BD"/>
            </w:tcBorders>
            <w:shd w:val="clear" w:color="auto" w:fill="C6D9F1" w:themeFill="text2" w:themeFillTint="33"/>
          </w:tcPr>
          <w:p w:rsidR="00EB60E5" w:rsidRPr="00700482" w:rsidRDefault="00EB60E5" w:rsidP="00E17944">
            <w:pPr>
              <w:spacing w:before="10" w:after="10"/>
              <w:rPr>
                <w:color w:val="000000"/>
                <w:sz w:val="18"/>
                <w:szCs w:val="18"/>
              </w:rPr>
            </w:pPr>
          </w:p>
        </w:tc>
        <w:tc>
          <w:tcPr>
            <w:tcW w:w="200" w:type="pct"/>
            <w:vMerge/>
            <w:tcBorders>
              <w:left w:val="single" w:sz="2" w:space="0" w:color="4F81BD"/>
              <w:bottom w:val="single" w:sz="8" w:space="0" w:color="4F81BD"/>
              <w:right w:val="single" w:sz="2" w:space="0" w:color="4F81BD"/>
            </w:tcBorders>
            <w:shd w:val="clear" w:color="auto" w:fill="auto"/>
          </w:tcPr>
          <w:p w:rsidR="00EB60E5" w:rsidRPr="00700482" w:rsidRDefault="00EB60E5" w:rsidP="00E17944">
            <w:pPr>
              <w:spacing w:before="10" w:after="10"/>
              <w:rPr>
                <w:color w:val="000000"/>
                <w:sz w:val="18"/>
                <w:szCs w:val="18"/>
              </w:rPr>
            </w:pPr>
          </w:p>
        </w:tc>
        <w:tc>
          <w:tcPr>
            <w:tcW w:w="2003" w:type="pct"/>
            <w:tcBorders>
              <w:top w:val="single" w:sz="2" w:space="0" w:color="4F81BD"/>
              <w:left w:val="single" w:sz="2" w:space="0" w:color="4F81BD"/>
              <w:bottom w:val="single" w:sz="8" w:space="0" w:color="4F81BD"/>
              <w:right w:val="single" w:sz="2" w:space="0" w:color="4F81BD"/>
            </w:tcBorders>
            <w:shd w:val="clear" w:color="auto" w:fill="FFFFFF" w:themeFill="background1"/>
          </w:tcPr>
          <w:p w:rsidR="00EB60E5" w:rsidRPr="00635EE5" w:rsidRDefault="00EB60E5" w:rsidP="00E17944">
            <w:pPr>
              <w:spacing w:before="10" w:after="10"/>
              <w:rPr>
                <w:rFonts w:asciiTheme="minorHAnsi" w:hAnsiTheme="minorHAnsi"/>
                <w:bCs/>
                <w:color w:val="000000" w:themeColor="text1"/>
                <w:sz w:val="14"/>
                <w:szCs w:val="14"/>
              </w:rPr>
            </w:pPr>
            <w:r w:rsidRPr="002D3AB0">
              <w:rPr>
                <w:rFonts w:asciiTheme="minorHAnsi" w:hAnsiTheme="minorHAnsi"/>
                <w:bCs/>
                <w:color w:val="000000" w:themeColor="text1"/>
                <w:sz w:val="14"/>
                <w:szCs w:val="14"/>
              </w:rPr>
              <w:t># of electronic information resources of enduring value whose access restrictions were removed prior to transfer to Library and Archives Canada (LAC)</w:t>
            </w:r>
          </w:p>
        </w:tc>
        <w:tc>
          <w:tcPr>
            <w:tcW w:w="375" w:type="pct"/>
            <w:tcBorders>
              <w:top w:val="nil"/>
              <w:left w:val="single" w:sz="2" w:space="0" w:color="4F81BD"/>
              <w:bottom w:val="single" w:sz="8" w:space="0" w:color="4F81BD"/>
              <w:right w:val="nil"/>
            </w:tcBorders>
            <w:shd w:val="clear" w:color="auto" w:fill="808080" w:themeFill="background1" w:themeFillShade="80"/>
            <w:vAlign w:val="center"/>
          </w:tcPr>
          <w:p w:rsidR="00EB60E5" w:rsidRPr="0000017E" w:rsidRDefault="00EB60E5" w:rsidP="00E17944">
            <w:pPr>
              <w:spacing w:before="10" w:after="10"/>
              <w:jc w:val="center"/>
              <w:rPr>
                <w:rFonts w:asciiTheme="minorHAnsi" w:hAnsiTheme="minorHAnsi"/>
                <w:color w:val="000000"/>
                <w:sz w:val="14"/>
                <w:szCs w:val="14"/>
              </w:rPr>
            </w:pPr>
          </w:p>
        </w:tc>
        <w:tc>
          <w:tcPr>
            <w:tcW w:w="375" w:type="pct"/>
            <w:tcBorders>
              <w:top w:val="nil"/>
              <w:left w:val="nil"/>
              <w:bottom w:val="single" w:sz="8" w:space="0" w:color="4F81BD"/>
              <w:right w:val="single" w:sz="2" w:space="0" w:color="4F81BD"/>
            </w:tcBorders>
            <w:shd w:val="clear" w:color="auto" w:fill="808080" w:themeFill="background1" w:themeFillShade="80"/>
            <w:vAlign w:val="center"/>
          </w:tcPr>
          <w:p w:rsidR="00EB60E5" w:rsidRPr="0000017E" w:rsidRDefault="00EB60E5" w:rsidP="00E17944">
            <w:pPr>
              <w:spacing w:before="10" w:after="10"/>
              <w:jc w:val="center"/>
              <w:rPr>
                <w:rFonts w:asciiTheme="minorHAnsi" w:hAnsiTheme="minorHAnsi"/>
                <w:color w:val="000000"/>
                <w:sz w:val="14"/>
                <w:szCs w:val="14"/>
              </w:rPr>
            </w:pPr>
          </w:p>
        </w:tc>
        <w:tc>
          <w:tcPr>
            <w:tcW w:w="375" w:type="pct"/>
            <w:tcBorders>
              <w:top w:val="single" w:sz="2" w:space="0" w:color="4F81BD"/>
              <w:left w:val="single" w:sz="2" w:space="0" w:color="4F81BD"/>
              <w:bottom w:val="single" w:sz="8" w:space="0" w:color="4F81BD"/>
              <w:right w:val="single" w:sz="2" w:space="0" w:color="4F81BD"/>
            </w:tcBorders>
            <w:shd w:val="clear" w:color="auto" w:fill="FFFFFF" w:themeFill="background1"/>
            <w:vAlign w:val="center"/>
          </w:tcPr>
          <w:p w:rsidR="00EB60E5" w:rsidRPr="000006B9" w:rsidRDefault="00A1053F" w:rsidP="00E17944">
            <w:pPr>
              <w:jc w:val="center"/>
              <w:rPr>
                <w:sz w:val="14"/>
                <w:szCs w:val="14"/>
              </w:rPr>
            </w:pPr>
            <w:r w:rsidRPr="000006B9">
              <w:rPr>
                <w:sz w:val="14"/>
                <w:szCs w:val="14"/>
              </w:rPr>
              <w:t>0</w:t>
            </w:r>
          </w:p>
        </w:tc>
        <w:tc>
          <w:tcPr>
            <w:tcW w:w="375" w:type="pct"/>
            <w:tcBorders>
              <w:top w:val="single" w:sz="2" w:space="0" w:color="4F81BD"/>
              <w:left w:val="single" w:sz="2" w:space="0" w:color="4F81BD"/>
              <w:bottom w:val="single" w:sz="8" w:space="0" w:color="4F81BD"/>
              <w:right w:val="single" w:sz="2" w:space="0" w:color="4F81BD"/>
            </w:tcBorders>
            <w:shd w:val="clear" w:color="auto" w:fill="FFFFFF" w:themeFill="background1"/>
            <w:vAlign w:val="center"/>
          </w:tcPr>
          <w:p w:rsidR="00EB60E5" w:rsidRPr="00C6380B" w:rsidRDefault="00EB60E5" w:rsidP="00E17944">
            <w:pPr>
              <w:jc w:val="center"/>
              <w:rPr>
                <w:color w:val="808080" w:themeColor="background1" w:themeShade="80"/>
                <w:sz w:val="14"/>
                <w:szCs w:val="14"/>
              </w:rPr>
            </w:pPr>
            <w:r w:rsidRPr="00C6380B">
              <w:rPr>
                <w:color w:val="808080" w:themeColor="background1" w:themeShade="80"/>
                <w:sz w:val="14"/>
                <w:szCs w:val="14"/>
              </w:rPr>
              <w:t>#</w:t>
            </w:r>
          </w:p>
        </w:tc>
        <w:tc>
          <w:tcPr>
            <w:tcW w:w="375" w:type="pct"/>
            <w:tcBorders>
              <w:top w:val="single" w:sz="2" w:space="0" w:color="4F81BD"/>
              <w:left w:val="single" w:sz="2" w:space="0" w:color="4F81BD"/>
              <w:bottom w:val="single" w:sz="8" w:space="0" w:color="4F81BD"/>
              <w:right w:val="single" w:sz="2" w:space="0" w:color="4F81BD"/>
            </w:tcBorders>
            <w:shd w:val="clear" w:color="auto" w:fill="FFFFFF" w:themeFill="background1"/>
            <w:vAlign w:val="center"/>
          </w:tcPr>
          <w:p w:rsidR="00EB60E5" w:rsidRPr="00C6380B" w:rsidRDefault="00EB60E5" w:rsidP="00E17944">
            <w:pPr>
              <w:jc w:val="center"/>
              <w:rPr>
                <w:color w:val="808080" w:themeColor="background1" w:themeShade="80"/>
                <w:sz w:val="14"/>
                <w:szCs w:val="14"/>
              </w:rPr>
            </w:pPr>
            <w:r w:rsidRPr="00C6380B">
              <w:rPr>
                <w:color w:val="808080" w:themeColor="background1" w:themeShade="80"/>
                <w:sz w:val="14"/>
                <w:szCs w:val="14"/>
              </w:rPr>
              <w:t>#</w:t>
            </w:r>
          </w:p>
        </w:tc>
        <w:tc>
          <w:tcPr>
            <w:tcW w:w="375" w:type="pct"/>
            <w:tcBorders>
              <w:top w:val="single" w:sz="2" w:space="0" w:color="4F81BD"/>
              <w:left w:val="single" w:sz="2" w:space="0" w:color="4F81BD"/>
              <w:bottom w:val="single" w:sz="8" w:space="0" w:color="4F81BD"/>
              <w:right w:val="single" w:sz="2" w:space="0" w:color="4F81BD"/>
            </w:tcBorders>
            <w:shd w:val="clear" w:color="auto" w:fill="FFFFFF" w:themeFill="background1"/>
            <w:vAlign w:val="center"/>
          </w:tcPr>
          <w:p w:rsidR="00EB60E5" w:rsidRPr="00C6380B" w:rsidRDefault="00EB60E5" w:rsidP="00E17944">
            <w:pPr>
              <w:jc w:val="center"/>
              <w:rPr>
                <w:color w:val="808080" w:themeColor="background1" w:themeShade="80"/>
                <w:sz w:val="14"/>
                <w:szCs w:val="14"/>
              </w:rPr>
            </w:pPr>
            <w:r w:rsidRPr="00C6380B">
              <w:rPr>
                <w:color w:val="808080" w:themeColor="background1" w:themeShade="80"/>
                <w:sz w:val="14"/>
                <w:szCs w:val="14"/>
              </w:rPr>
              <w:t>#</w:t>
            </w:r>
          </w:p>
        </w:tc>
        <w:tc>
          <w:tcPr>
            <w:tcW w:w="373" w:type="pct"/>
            <w:tcBorders>
              <w:top w:val="single" w:sz="2" w:space="0" w:color="4F81BD"/>
              <w:left w:val="single" w:sz="2" w:space="0" w:color="4F81BD"/>
              <w:bottom w:val="single" w:sz="8" w:space="0" w:color="4F81BD"/>
            </w:tcBorders>
            <w:shd w:val="clear" w:color="auto" w:fill="FFFFFF" w:themeFill="background1"/>
            <w:vAlign w:val="center"/>
          </w:tcPr>
          <w:p w:rsidR="00EB60E5" w:rsidRPr="00C6380B" w:rsidRDefault="00EB60E5" w:rsidP="00E17944">
            <w:pPr>
              <w:jc w:val="center"/>
              <w:rPr>
                <w:color w:val="808080" w:themeColor="background1" w:themeShade="80"/>
                <w:sz w:val="14"/>
                <w:szCs w:val="14"/>
              </w:rPr>
            </w:pPr>
            <w:r w:rsidRPr="00C6380B">
              <w:rPr>
                <w:color w:val="808080" w:themeColor="background1" w:themeShade="80"/>
                <w:sz w:val="14"/>
                <w:szCs w:val="14"/>
              </w:rPr>
              <w:t>#</w:t>
            </w:r>
          </w:p>
        </w:tc>
      </w:tr>
    </w:tbl>
    <w:p w:rsidR="00EB60E5" w:rsidRDefault="00EB60E5" w:rsidP="00EB60E5">
      <w:pPr>
        <w:rPr>
          <w:rFonts w:cs="Arial"/>
          <w:b/>
          <w:szCs w:val="26"/>
        </w:rPr>
      </w:pPr>
    </w:p>
    <w:p w:rsidR="00EB60E5" w:rsidRDefault="00EB60E5" w:rsidP="001B42BE">
      <w:pPr>
        <w:rPr>
          <w:rFonts w:cs="Arial"/>
          <w:b/>
          <w:szCs w:val="26"/>
        </w:rPr>
      </w:pPr>
    </w:p>
    <w:sectPr w:rsidR="00EB60E5" w:rsidSect="002D6B48">
      <w:headerReference w:type="even" r:id="rId30"/>
      <w:headerReference w:type="default" r:id="rId31"/>
      <w:footerReference w:type="even" r:id="rId32"/>
      <w:footerReference w:type="default" r:id="rId33"/>
      <w:headerReference w:type="first" r:id="rId34"/>
      <w:footerReference w:type="first" r:id="rId35"/>
      <w:pgSz w:w="20160" w:h="12240" w:orient="landscape" w:code="5"/>
      <w:pgMar w:top="1440" w:right="1138" w:bottom="180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922" w:rsidRDefault="00FF4922" w:rsidP="00700482">
      <w:r>
        <w:separator/>
      </w:r>
    </w:p>
  </w:endnote>
  <w:endnote w:type="continuationSeparator" w:id="0">
    <w:p w:rsidR="00FF4922" w:rsidRDefault="00FF4922" w:rsidP="00700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A5" w:rsidRDefault="001571A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A5" w:rsidRPr="00775EE7" w:rsidRDefault="001571A5" w:rsidP="00E17944">
    <w:pPr>
      <w:pStyle w:val="Pieddepage"/>
      <w:pBdr>
        <w:top w:val="single" w:sz="4" w:space="1" w:color="D9D9D9"/>
      </w:pBdr>
      <w:tabs>
        <w:tab w:val="clear" w:pos="9360"/>
        <w:tab w:val="right" w:pos="9000"/>
      </w:tabs>
      <w:rPr>
        <w:sz w:val="18"/>
        <w:szCs w:val="18"/>
      </w:rPr>
    </w:pPr>
    <w:r>
      <w:rPr>
        <w:sz w:val="18"/>
        <w:szCs w:val="18"/>
      </w:rPr>
      <w:t>Livelink # 24489179</w:t>
    </w:r>
    <w:r>
      <w:rPr>
        <w:sz w:val="18"/>
        <w:szCs w:val="18"/>
      </w:rPr>
      <w:tab/>
    </w:r>
    <w:r>
      <w:rPr>
        <w:sz w:val="18"/>
        <w:szCs w:val="18"/>
      </w:rPr>
      <w:tab/>
    </w:r>
    <w:r w:rsidRPr="00775EE7">
      <w:rPr>
        <w:sz w:val="18"/>
        <w:szCs w:val="18"/>
      </w:rPr>
      <w:fldChar w:fldCharType="begin"/>
    </w:r>
    <w:r w:rsidRPr="00775EE7">
      <w:rPr>
        <w:sz w:val="18"/>
        <w:szCs w:val="18"/>
      </w:rPr>
      <w:instrText xml:space="preserve"> PAGE   \* MERGEFORMAT </w:instrText>
    </w:r>
    <w:r w:rsidRPr="00775EE7">
      <w:rPr>
        <w:sz w:val="18"/>
        <w:szCs w:val="18"/>
      </w:rPr>
      <w:fldChar w:fldCharType="separate"/>
    </w:r>
    <w:r w:rsidR="00B93E4E">
      <w:rPr>
        <w:noProof/>
        <w:sz w:val="18"/>
        <w:szCs w:val="18"/>
      </w:rPr>
      <w:t>5</w:t>
    </w:r>
    <w:r w:rsidRPr="00775EE7">
      <w:rPr>
        <w:noProof/>
        <w:sz w:val="18"/>
        <w:szCs w:val="18"/>
      </w:rPr>
      <w:fldChar w:fldCharType="end"/>
    </w:r>
    <w:r w:rsidRPr="00775EE7">
      <w:rPr>
        <w:sz w:val="18"/>
        <w:szCs w:val="18"/>
      </w:rPr>
      <w:t xml:space="preserve"> </w:t>
    </w:r>
  </w:p>
  <w:p w:rsidR="001571A5" w:rsidRDefault="001571A5" w:rsidP="00700482">
    <w:pPr>
      <w:pStyle w:val="Pieddepag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A5" w:rsidRDefault="001571A5">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A5" w:rsidRDefault="001571A5">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A5" w:rsidRPr="00775EE7" w:rsidRDefault="001571A5" w:rsidP="00E17944">
    <w:pPr>
      <w:pStyle w:val="Pieddepage"/>
      <w:pBdr>
        <w:top w:val="single" w:sz="4" w:space="1" w:color="D9D9D9"/>
      </w:pBdr>
      <w:tabs>
        <w:tab w:val="clear" w:pos="9360"/>
        <w:tab w:val="right" w:pos="9000"/>
      </w:tabs>
      <w:rPr>
        <w:sz w:val="18"/>
        <w:szCs w:val="18"/>
      </w:rPr>
    </w:pPr>
    <w:r>
      <w:rPr>
        <w:sz w:val="18"/>
        <w:szCs w:val="18"/>
      </w:rPr>
      <w:t>Livelink # 221489179</w:t>
    </w:r>
    <w:r>
      <w:rPr>
        <w:sz w:val="18"/>
        <w:szCs w:val="18"/>
      </w:rPr>
      <w:tab/>
    </w:r>
    <w:r>
      <w:rPr>
        <w:sz w:val="18"/>
        <w:szCs w:val="18"/>
      </w:rPr>
      <w:tab/>
    </w:r>
    <w:r w:rsidRPr="00775EE7">
      <w:rPr>
        <w:sz w:val="18"/>
        <w:szCs w:val="18"/>
      </w:rPr>
      <w:fldChar w:fldCharType="begin"/>
    </w:r>
    <w:r w:rsidRPr="00775EE7">
      <w:rPr>
        <w:sz w:val="18"/>
        <w:szCs w:val="18"/>
      </w:rPr>
      <w:instrText xml:space="preserve"> PAGE   \* MERGEFORMAT </w:instrText>
    </w:r>
    <w:r w:rsidRPr="00775EE7">
      <w:rPr>
        <w:sz w:val="18"/>
        <w:szCs w:val="18"/>
      </w:rPr>
      <w:fldChar w:fldCharType="separate"/>
    </w:r>
    <w:r w:rsidR="00B93E4E">
      <w:rPr>
        <w:noProof/>
        <w:sz w:val="18"/>
        <w:szCs w:val="18"/>
      </w:rPr>
      <w:t>22</w:t>
    </w:r>
    <w:r w:rsidRPr="00775EE7">
      <w:rPr>
        <w:noProof/>
        <w:sz w:val="18"/>
        <w:szCs w:val="18"/>
      </w:rPr>
      <w:fldChar w:fldCharType="end"/>
    </w:r>
    <w:r w:rsidRPr="00775EE7">
      <w:rPr>
        <w:sz w:val="18"/>
        <w:szCs w:val="18"/>
      </w:rPr>
      <w:t xml:space="preserve"> </w:t>
    </w:r>
  </w:p>
  <w:p w:rsidR="001571A5" w:rsidRDefault="001571A5" w:rsidP="00700482">
    <w:pPr>
      <w:pStyle w:val="Pieddepage"/>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A5" w:rsidRDefault="001571A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922" w:rsidRDefault="00FF4922" w:rsidP="00700482">
      <w:r>
        <w:separator/>
      </w:r>
    </w:p>
  </w:footnote>
  <w:footnote w:type="continuationSeparator" w:id="0">
    <w:p w:rsidR="00FF4922" w:rsidRDefault="00FF4922" w:rsidP="00700482">
      <w:r>
        <w:continuationSeparator/>
      </w:r>
    </w:p>
  </w:footnote>
  <w:footnote w:id="1">
    <w:p w:rsidR="001571A5" w:rsidRPr="0041352C" w:rsidRDefault="001571A5" w:rsidP="0041352C">
      <w:pPr>
        <w:pStyle w:val="Default"/>
        <w:rPr>
          <w:rFonts w:asciiTheme="minorHAnsi" w:hAnsiTheme="minorHAnsi"/>
          <w:sz w:val="20"/>
          <w:szCs w:val="20"/>
          <w:lang w:val="en-CA"/>
        </w:rPr>
      </w:pPr>
      <w:r>
        <w:rPr>
          <w:rStyle w:val="Appelnotedebasdep"/>
        </w:rPr>
        <w:footnoteRef/>
      </w:r>
      <w:r w:rsidRPr="0041352C">
        <w:rPr>
          <w:lang w:val="en-CA"/>
        </w:rPr>
        <w:t xml:space="preserve"> </w:t>
      </w:r>
      <w:r w:rsidRPr="0041352C">
        <w:rPr>
          <w:rFonts w:asciiTheme="minorHAnsi" w:hAnsiTheme="minorHAnsi"/>
          <w:sz w:val="20"/>
          <w:szCs w:val="20"/>
          <w:lang w:val="en-CA"/>
        </w:rPr>
        <w:t xml:space="preserve">To learn more about the mandate of the Canadian Space Agency, go to: </w:t>
      </w:r>
    </w:p>
    <w:p w:rsidR="001571A5" w:rsidRPr="0041352C" w:rsidRDefault="00FF4922" w:rsidP="0041352C">
      <w:pPr>
        <w:pStyle w:val="Notedebasdepage"/>
      </w:pPr>
      <w:hyperlink r:id="rId1" w:history="1">
        <w:r w:rsidR="001571A5" w:rsidRPr="0041352C">
          <w:rPr>
            <w:rStyle w:val="Lienhypertexte"/>
            <w:rFonts w:asciiTheme="minorHAnsi" w:hAnsiTheme="minorHAnsi"/>
          </w:rPr>
          <w:t>http://www.asc-csa.gc.ca/eng/about/mission.asp</w:t>
        </w:r>
      </w:hyperlink>
      <w:r w:rsidR="001571A5" w:rsidRPr="0041352C">
        <w:rPr>
          <w:rFonts w:asciiTheme="minorHAnsi" w:hAnsiTheme="minorHAnsi"/>
        </w:rPr>
        <w:t xml:space="preserve"> </w:t>
      </w:r>
      <w:r w:rsidR="001571A5" w:rsidRPr="0041352C">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A5" w:rsidRDefault="001571A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A5" w:rsidRDefault="001571A5" w:rsidP="00E17944">
    <w:pPr>
      <w:pStyle w:val="En-tte"/>
      <w:pBdr>
        <w:between w:val="single" w:sz="4" w:space="1" w:color="4F81BD"/>
      </w:pBdr>
      <w:spacing w:line="276" w:lineRule="auto"/>
      <w:jc w:val="right"/>
    </w:pPr>
    <w:r w:rsidRPr="00EA7DFD">
      <w:t>O</w:t>
    </w:r>
    <w:r>
      <w:t xml:space="preserve">pen </w:t>
    </w:r>
    <w:r w:rsidRPr="00EA7DFD">
      <w:t>G</w:t>
    </w:r>
    <w:r>
      <w:t>overnment</w:t>
    </w:r>
    <w:r w:rsidRPr="00EA7DFD">
      <w:t xml:space="preserve"> </w:t>
    </w:r>
    <w:r>
      <w:t>Implementation Plan (</w:t>
    </w:r>
    <w:r w:rsidRPr="00EA7DFD">
      <w:t>OG</w:t>
    </w:r>
    <w:r>
      <w:t>I</w:t>
    </w:r>
    <w:r w:rsidRPr="00EA7DFD">
      <w:t xml:space="preserve">P) </w:t>
    </w:r>
  </w:p>
  <w:p w:rsidR="001571A5" w:rsidRDefault="001571A5" w:rsidP="00775EE7">
    <w:pPr>
      <w:pStyle w:val="En-tte"/>
      <w:pBdr>
        <w:between w:val="single" w:sz="4" w:space="1" w:color="4F81BD"/>
      </w:pBdr>
      <w:spacing w:line="276" w:lineRule="auto"/>
      <w:jc w:val="center"/>
    </w:pPr>
  </w:p>
  <w:p w:rsidR="001571A5" w:rsidRDefault="001571A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A5" w:rsidRDefault="001571A5">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A5" w:rsidRDefault="001571A5">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A5" w:rsidRDefault="001571A5" w:rsidP="00E17944">
    <w:pPr>
      <w:pStyle w:val="En-tte"/>
      <w:pBdr>
        <w:between w:val="single" w:sz="4" w:space="1" w:color="4F81BD"/>
      </w:pBdr>
      <w:spacing w:line="276" w:lineRule="auto"/>
      <w:jc w:val="right"/>
    </w:pPr>
    <w:r w:rsidRPr="00EA7DFD">
      <w:t>O</w:t>
    </w:r>
    <w:r>
      <w:t xml:space="preserve">pen </w:t>
    </w:r>
    <w:r w:rsidRPr="00EA7DFD">
      <w:t>G</w:t>
    </w:r>
    <w:r>
      <w:t>overnment</w:t>
    </w:r>
    <w:r w:rsidRPr="00EA7DFD">
      <w:t xml:space="preserve"> </w:t>
    </w:r>
    <w:r>
      <w:t>Implementation Plan (</w:t>
    </w:r>
    <w:r w:rsidRPr="00EA7DFD">
      <w:t>OG</w:t>
    </w:r>
    <w:r>
      <w:t>I</w:t>
    </w:r>
    <w:r w:rsidRPr="00EA7DFD">
      <w:t xml:space="preserve">P) </w:t>
    </w:r>
  </w:p>
  <w:p w:rsidR="001571A5" w:rsidRDefault="001571A5" w:rsidP="00775EE7">
    <w:pPr>
      <w:pStyle w:val="En-tte"/>
      <w:pBdr>
        <w:between w:val="single" w:sz="4" w:space="1" w:color="4F81BD"/>
      </w:pBdr>
      <w:spacing w:line="276" w:lineRule="auto"/>
      <w:jc w:val="center"/>
    </w:pPr>
  </w:p>
  <w:p w:rsidR="001571A5" w:rsidRDefault="001571A5">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A5" w:rsidRDefault="001571A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265"/>
    <w:multiLevelType w:val="hybridMultilevel"/>
    <w:tmpl w:val="FCD89D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73E025C"/>
    <w:multiLevelType w:val="hybridMultilevel"/>
    <w:tmpl w:val="89864D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B980835"/>
    <w:multiLevelType w:val="hybridMultilevel"/>
    <w:tmpl w:val="1708FB6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DD72A92"/>
    <w:multiLevelType w:val="hybridMultilevel"/>
    <w:tmpl w:val="D92C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43CCE"/>
    <w:multiLevelType w:val="hybridMultilevel"/>
    <w:tmpl w:val="2660A546"/>
    <w:lvl w:ilvl="0" w:tplc="2ADA722E">
      <w:numFmt w:val="bullet"/>
      <w:lvlText w:val="-"/>
      <w:lvlJc w:val="left"/>
      <w:pPr>
        <w:ind w:left="720"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21905841"/>
    <w:multiLevelType w:val="hybridMultilevel"/>
    <w:tmpl w:val="E8D28404"/>
    <w:lvl w:ilvl="0" w:tplc="EE6680D8">
      <w:start w:val="1"/>
      <w:numFmt w:val="bullet"/>
      <w:pStyle w:val="Titre4"/>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78D7B6F"/>
    <w:multiLevelType w:val="hybridMultilevel"/>
    <w:tmpl w:val="DE72660E"/>
    <w:lvl w:ilvl="0" w:tplc="AEECFF98">
      <w:start w:val="2015"/>
      <w:numFmt w:val="bullet"/>
      <w:lvlText w:val="-"/>
      <w:lvlJc w:val="left"/>
      <w:pPr>
        <w:ind w:left="720" w:hanging="360"/>
      </w:pPr>
      <w:rPr>
        <w:rFonts w:ascii="Calibri" w:eastAsia="Times New Roman" w:hAnsi="Calibri"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2D240546"/>
    <w:multiLevelType w:val="hybridMultilevel"/>
    <w:tmpl w:val="02C6A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DCF2C74"/>
    <w:multiLevelType w:val="hybridMultilevel"/>
    <w:tmpl w:val="01C65E62"/>
    <w:lvl w:ilvl="0" w:tplc="0230240A">
      <w:numFmt w:val="bullet"/>
      <w:lvlText w:val="•"/>
      <w:lvlJc w:val="left"/>
      <w:pPr>
        <w:ind w:left="720" w:hanging="360"/>
      </w:pPr>
      <w:rPr>
        <w:rFonts w:ascii="Calibri" w:eastAsia="Times New Roman" w:hAnsi="Calibri"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355F34BC"/>
    <w:multiLevelType w:val="hybridMultilevel"/>
    <w:tmpl w:val="11261DA0"/>
    <w:lvl w:ilvl="0" w:tplc="DDF6A488">
      <w:start w:val="1"/>
      <w:numFmt w:val="bullet"/>
      <w:pStyle w:val="StyleHeading3Calibri11p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3BAB4D05"/>
    <w:multiLevelType w:val="hybridMultilevel"/>
    <w:tmpl w:val="3BDA7F4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3BAF78CC"/>
    <w:multiLevelType w:val="hybridMultilevel"/>
    <w:tmpl w:val="8C0C2EFE"/>
    <w:lvl w:ilvl="0" w:tplc="04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1CF674CA">
      <w:numFmt w:val="bullet"/>
      <w:lvlText w:val="-"/>
      <w:lvlJc w:val="left"/>
      <w:pPr>
        <w:ind w:left="2880" w:hanging="360"/>
      </w:pPr>
      <w:rPr>
        <w:rFonts w:ascii="Calibri" w:eastAsia="Times New Roman" w:hAnsi="Calibri"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F472AD"/>
    <w:multiLevelType w:val="hybridMultilevel"/>
    <w:tmpl w:val="4232F9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46D6349F"/>
    <w:multiLevelType w:val="multilevel"/>
    <w:tmpl w:val="FE9E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F673B3"/>
    <w:multiLevelType w:val="hybridMultilevel"/>
    <w:tmpl w:val="21FAC67C"/>
    <w:lvl w:ilvl="0" w:tplc="AEECFF98">
      <w:start w:val="2015"/>
      <w:numFmt w:val="bullet"/>
      <w:lvlText w:val="-"/>
      <w:lvlJc w:val="left"/>
      <w:pPr>
        <w:ind w:left="720" w:hanging="360"/>
      </w:pPr>
      <w:rPr>
        <w:rFonts w:ascii="Calibri" w:eastAsia="Times New Roman" w:hAnsi="Calibri"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4ADD4E2D"/>
    <w:multiLevelType w:val="multilevel"/>
    <w:tmpl w:val="AEE03F40"/>
    <w:lvl w:ilvl="0">
      <w:start w:val="7"/>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1BF562B"/>
    <w:multiLevelType w:val="hybridMultilevel"/>
    <w:tmpl w:val="D54408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55C93FF0"/>
    <w:multiLevelType w:val="hybridMultilevel"/>
    <w:tmpl w:val="540829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5D5267D9"/>
    <w:multiLevelType w:val="multilevel"/>
    <w:tmpl w:val="F8B85DE2"/>
    <w:lvl w:ilvl="0">
      <w:start w:val="1"/>
      <w:numFmt w:val="decimal"/>
      <w:lvlText w:val="%1"/>
      <w:lvlJc w:val="left"/>
      <w:pPr>
        <w:tabs>
          <w:tab w:val="num" w:pos="432"/>
        </w:tabs>
        <w:ind w:left="432" w:hanging="432"/>
      </w:pPr>
    </w:lvl>
    <w:lvl w:ilvl="1">
      <w:start w:val="1"/>
      <w:numFmt w:val="decimal"/>
      <w:pStyle w:val="Titre2"/>
      <w:lvlText w:val="%2."/>
      <w:lvlJc w:val="left"/>
      <w:pPr>
        <w:tabs>
          <w:tab w:val="num" w:pos="576"/>
        </w:tabs>
        <w:ind w:left="576" w:hanging="576"/>
      </w:pPr>
      <w:rPr>
        <w:b/>
        <w:color w:val="000000" w:themeColor="text1"/>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9">
    <w:nsid w:val="5D722D11"/>
    <w:multiLevelType w:val="hybridMultilevel"/>
    <w:tmpl w:val="D7C42EFE"/>
    <w:lvl w:ilvl="0" w:tplc="0C0C0001">
      <w:start w:val="1"/>
      <w:numFmt w:val="bullet"/>
      <w:lvlText w:val=""/>
      <w:lvlJc w:val="left"/>
      <w:pPr>
        <w:ind w:left="720" w:hanging="360"/>
      </w:pPr>
      <w:rPr>
        <w:rFonts w:ascii="Symbol" w:hAnsi="Symbol" w:hint="default"/>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62F05670"/>
    <w:multiLevelType w:val="hybridMultilevel"/>
    <w:tmpl w:val="CD8C2158"/>
    <w:lvl w:ilvl="0" w:tplc="AEECFF98">
      <w:start w:val="2015"/>
      <w:numFmt w:val="bullet"/>
      <w:lvlText w:val="-"/>
      <w:lvlJc w:val="left"/>
      <w:pPr>
        <w:ind w:left="720" w:hanging="360"/>
      </w:pPr>
      <w:rPr>
        <w:rFonts w:ascii="Calibri" w:eastAsia="Times New Roman" w:hAnsi="Calibri"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6D017D88"/>
    <w:multiLevelType w:val="hybridMultilevel"/>
    <w:tmpl w:val="44F0F6A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8"/>
  </w:num>
  <w:num w:numId="2">
    <w:abstractNumId w:val="5"/>
  </w:num>
  <w:num w:numId="3">
    <w:abstractNumId w:val="9"/>
  </w:num>
  <w:num w:numId="4">
    <w:abstractNumId w:val="10"/>
  </w:num>
  <w:num w:numId="5">
    <w:abstractNumId w:val="7"/>
  </w:num>
  <w:num w:numId="6">
    <w:abstractNumId w:val="13"/>
  </w:num>
  <w:num w:numId="7">
    <w:abstractNumId w:val="8"/>
  </w:num>
  <w:num w:numId="8">
    <w:abstractNumId w:val="0"/>
  </w:num>
  <w:num w:numId="9">
    <w:abstractNumId w:val="16"/>
  </w:num>
  <w:num w:numId="10">
    <w:abstractNumId w:val="12"/>
  </w:num>
  <w:num w:numId="11">
    <w:abstractNumId w:val="17"/>
  </w:num>
  <w:num w:numId="12">
    <w:abstractNumId w:val="1"/>
  </w:num>
  <w:num w:numId="13">
    <w:abstractNumId w:val="19"/>
  </w:num>
  <w:num w:numId="14">
    <w:abstractNumId w:val="21"/>
  </w:num>
  <w:num w:numId="15">
    <w:abstractNumId w:val="11"/>
  </w:num>
  <w:num w:numId="16">
    <w:abstractNumId w:val="15"/>
  </w:num>
  <w:num w:numId="17">
    <w:abstractNumId w:val="3"/>
  </w:num>
  <w:num w:numId="18">
    <w:abstractNumId w:val="4"/>
  </w:num>
  <w:num w:numId="19">
    <w:abstractNumId w:val="14"/>
  </w:num>
  <w:num w:numId="20">
    <w:abstractNumId w:val="6"/>
  </w:num>
  <w:num w:numId="21">
    <w:abstractNumId w:val="20"/>
  </w:num>
  <w:num w:numId="22">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D2D"/>
    <w:rsid w:val="0000017E"/>
    <w:rsid w:val="000006B9"/>
    <w:rsid w:val="00004776"/>
    <w:rsid w:val="000123FA"/>
    <w:rsid w:val="00016601"/>
    <w:rsid w:val="00020178"/>
    <w:rsid w:val="000205F7"/>
    <w:rsid w:val="00022096"/>
    <w:rsid w:val="00022B9B"/>
    <w:rsid w:val="0002402B"/>
    <w:rsid w:val="00026D6D"/>
    <w:rsid w:val="00026F81"/>
    <w:rsid w:val="000300E0"/>
    <w:rsid w:val="000314D9"/>
    <w:rsid w:val="00031C59"/>
    <w:rsid w:val="00034A19"/>
    <w:rsid w:val="00034A79"/>
    <w:rsid w:val="00035E94"/>
    <w:rsid w:val="00035F7C"/>
    <w:rsid w:val="000366C7"/>
    <w:rsid w:val="00036D0F"/>
    <w:rsid w:val="000401E0"/>
    <w:rsid w:val="00040CEC"/>
    <w:rsid w:val="0004346C"/>
    <w:rsid w:val="00050AAF"/>
    <w:rsid w:val="00051502"/>
    <w:rsid w:val="0005230C"/>
    <w:rsid w:val="0005274F"/>
    <w:rsid w:val="00053778"/>
    <w:rsid w:val="000539E3"/>
    <w:rsid w:val="00055E92"/>
    <w:rsid w:val="00056CB2"/>
    <w:rsid w:val="0005770D"/>
    <w:rsid w:val="00057B14"/>
    <w:rsid w:val="00057BDB"/>
    <w:rsid w:val="00063690"/>
    <w:rsid w:val="00063715"/>
    <w:rsid w:val="00063D26"/>
    <w:rsid w:val="00065733"/>
    <w:rsid w:val="00065B76"/>
    <w:rsid w:val="00067A41"/>
    <w:rsid w:val="00067D58"/>
    <w:rsid w:val="00072700"/>
    <w:rsid w:val="00072AA7"/>
    <w:rsid w:val="00075218"/>
    <w:rsid w:val="00075B26"/>
    <w:rsid w:val="00075D73"/>
    <w:rsid w:val="00076B29"/>
    <w:rsid w:val="00081B3A"/>
    <w:rsid w:val="0008224E"/>
    <w:rsid w:val="00083A9B"/>
    <w:rsid w:val="0008519E"/>
    <w:rsid w:val="000852FC"/>
    <w:rsid w:val="00085C78"/>
    <w:rsid w:val="00086004"/>
    <w:rsid w:val="00086A73"/>
    <w:rsid w:val="00087978"/>
    <w:rsid w:val="0009013A"/>
    <w:rsid w:val="00092E7C"/>
    <w:rsid w:val="00094E51"/>
    <w:rsid w:val="00096114"/>
    <w:rsid w:val="000A3E09"/>
    <w:rsid w:val="000A4775"/>
    <w:rsid w:val="000A7040"/>
    <w:rsid w:val="000B024F"/>
    <w:rsid w:val="000B147E"/>
    <w:rsid w:val="000B1500"/>
    <w:rsid w:val="000B29E8"/>
    <w:rsid w:val="000B4EA7"/>
    <w:rsid w:val="000B5C75"/>
    <w:rsid w:val="000B7854"/>
    <w:rsid w:val="000B79A6"/>
    <w:rsid w:val="000B7EE7"/>
    <w:rsid w:val="000C1997"/>
    <w:rsid w:val="000C1D17"/>
    <w:rsid w:val="000D053B"/>
    <w:rsid w:val="000D0564"/>
    <w:rsid w:val="000D05A6"/>
    <w:rsid w:val="000D0D8E"/>
    <w:rsid w:val="000D2781"/>
    <w:rsid w:val="000D5087"/>
    <w:rsid w:val="000D596D"/>
    <w:rsid w:val="000E2005"/>
    <w:rsid w:val="000E28A3"/>
    <w:rsid w:val="000E4BA2"/>
    <w:rsid w:val="000E7748"/>
    <w:rsid w:val="000F02EF"/>
    <w:rsid w:val="000F0C08"/>
    <w:rsid w:val="000F2A1F"/>
    <w:rsid w:val="000F3558"/>
    <w:rsid w:val="000F3997"/>
    <w:rsid w:val="000F740B"/>
    <w:rsid w:val="00100AF1"/>
    <w:rsid w:val="00100EDA"/>
    <w:rsid w:val="0010328B"/>
    <w:rsid w:val="001053FD"/>
    <w:rsid w:val="00106837"/>
    <w:rsid w:val="0010693F"/>
    <w:rsid w:val="00106976"/>
    <w:rsid w:val="00107780"/>
    <w:rsid w:val="0011576B"/>
    <w:rsid w:val="00117A59"/>
    <w:rsid w:val="00120CD9"/>
    <w:rsid w:val="0012243F"/>
    <w:rsid w:val="00122AFF"/>
    <w:rsid w:val="00122EBB"/>
    <w:rsid w:val="001231BC"/>
    <w:rsid w:val="001232D3"/>
    <w:rsid w:val="00123C4A"/>
    <w:rsid w:val="00124B61"/>
    <w:rsid w:val="0013004B"/>
    <w:rsid w:val="00130B50"/>
    <w:rsid w:val="00131EA9"/>
    <w:rsid w:val="00133580"/>
    <w:rsid w:val="00137063"/>
    <w:rsid w:val="00141418"/>
    <w:rsid w:val="00142663"/>
    <w:rsid w:val="00143E38"/>
    <w:rsid w:val="001440A6"/>
    <w:rsid w:val="00146561"/>
    <w:rsid w:val="00151B00"/>
    <w:rsid w:val="0015292E"/>
    <w:rsid w:val="001544DC"/>
    <w:rsid w:val="00154972"/>
    <w:rsid w:val="001571A5"/>
    <w:rsid w:val="00160994"/>
    <w:rsid w:val="0016114C"/>
    <w:rsid w:val="00163079"/>
    <w:rsid w:val="001635F4"/>
    <w:rsid w:val="001653E4"/>
    <w:rsid w:val="00167E4B"/>
    <w:rsid w:val="001702AB"/>
    <w:rsid w:val="00170786"/>
    <w:rsid w:val="00170F03"/>
    <w:rsid w:val="001717AD"/>
    <w:rsid w:val="00171904"/>
    <w:rsid w:val="00173AC0"/>
    <w:rsid w:val="00173CB3"/>
    <w:rsid w:val="001757CB"/>
    <w:rsid w:val="001760F9"/>
    <w:rsid w:val="0018113E"/>
    <w:rsid w:val="00181F53"/>
    <w:rsid w:val="00182FCA"/>
    <w:rsid w:val="001833A9"/>
    <w:rsid w:val="001836BB"/>
    <w:rsid w:val="00183D58"/>
    <w:rsid w:val="00183D6F"/>
    <w:rsid w:val="00184C86"/>
    <w:rsid w:val="001877EE"/>
    <w:rsid w:val="00191563"/>
    <w:rsid w:val="00191CB4"/>
    <w:rsid w:val="001942AB"/>
    <w:rsid w:val="00195D28"/>
    <w:rsid w:val="001A032B"/>
    <w:rsid w:val="001A13AD"/>
    <w:rsid w:val="001A1EC0"/>
    <w:rsid w:val="001A639D"/>
    <w:rsid w:val="001A7F55"/>
    <w:rsid w:val="001B18FA"/>
    <w:rsid w:val="001B24D0"/>
    <w:rsid w:val="001B3D38"/>
    <w:rsid w:val="001B3FAD"/>
    <w:rsid w:val="001B404D"/>
    <w:rsid w:val="001B42BE"/>
    <w:rsid w:val="001B6A48"/>
    <w:rsid w:val="001B77D4"/>
    <w:rsid w:val="001C0825"/>
    <w:rsid w:val="001C2E34"/>
    <w:rsid w:val="001C3BBE"/>
    <w:rsid w:val="001D2542"/>
    <w:rsid w:val="001D3389"/>
    <w:rsid w:val="001D3D13"/>
    <w:rsid w:val="001D59B5"/>
    <w:rsid w:val="001D5A37"/>
    <w:rsid w:val="001D6719"/>
    <w:rsid w:val="001E1450"/>
    <w:rsid w:val="001E17F8"/>
    <w:rsid w:val="001E6CF2"/>
    <w:rsid w:val="001E7D3B"/>
    <w:rsid w:val="001E7FCC"/>
    <w:rsid w:val="001F44FA"/>
    <w:rsid w:val="001F594E"/>
    <w:rsid w:val="001F642E"/>
    <w:rsid w:val="001F6694"/>
    <w:rsid w:val="0020095E"/>
    <w:rsid w:val="002012F1"/>
    <w:rsid w:val="002042B4"/>
    <w:rsid w:val="0020482E"/>
    <w:rsid w:val="002063F9"/>
    <w:rsid w:val="00206525"/>
    <w:rsid w:val="0021149D"/>
    <w:rsid w:val="0021196D"/>
    <w:rsid w:val="002134EA"/>
    <w:rsid w:val="00215CA7"/>
    <w:rsid w:val="00215EFE"/>
    <w:rsid w:val="0022076F"/>
    <w:rsid w:val="00222169"/>
    <w:rsid w:val="002243C2"/>
    <w:rsid w:val="002257F9"/>
    <w:rsid w:val="002262F1"/>
    <w:rsid w:val="002272BE"/>
    <w:rsid w:val="002276F5"/>
    <w:rsid w:val="00227A9C"/>
    <w:rsid w:val="00230170"/>
    <w:rsid w:val="00230333"/>
    <w:rsid w:val="00231C13"/>
    <w:rsid w:val="0023254A"/>
    <w:rsid w:val="00233F26"/>
    <w:rsid w:val="002342E0"/>
    <w:rsid w:val="002346EE"/>
    <w:rsid w:val="00234A82"/>
    <w:rsid w:val="00235C3D"/>
    <w:rsid w:val="0023740C"/>
    <w:rsid w:val="002377D8"/>
    <w:rsid w:val="00241E4A"/>
    <w:rsid w:val="00242630"/>
    <w:rsid w:val="0024453D"/>
    <w:rsid w:val="002457D5"/>
    <w:rsid w:val="00246A63"/>
    <w:rsid w:val="00250A7F"/>
    <w:rsid w:val="00252F4C"/>
    <w:rsid w:val="00253486"/>
    <w:rsid w:val="0025375A"/>
    <w:rsid w:val="0025473F"/>
    <w:rsid w:val="00255FB6"/>
    <w:rsid w:val="00256272"/>
    <w:rsid w:val="0026090B"/>
    <w:rsid w:val="00260B66"/>
    <w:rsid w:val="00261270"/>
    <w:rsid w:val="00261B6E"/>
    <w:rsid w:val="00263699"/>
    <w:rsid w:val="002639E8"/>
    <w:rsid w:val="00265476"/>
    <w:rsid w:val="00265F52"/>
    <w:rsid w:val="00267301"/>
    <w:rsid w:val="00270FFA"/>
    <w:rsid w:val="002728C5"/>
    <w:rsid w:val="002735CD"/>
    <w:rsid w:val="00273CA9"/>
    <w:rsid w:val="00274C06"/>
    <w:rsid w:val="00280BF5"/>
    <w:rsid w:val="002844FA"/>
    <w:rsid w:val="00285E98"/>
    <w:rsid w:val="00286C44"/>
    <w:rsid w:val="0029057A"/>
    <w:rsid w:val="002A3F62"/>
    <w:rsid w:val="002A51C8"/>
    <w:rsid w:val="002A54B9"/>
    <w:rsid w:val="002A598B"/>
    <w:rsid w:val="002A78EE"/>
    <w:rsid w:val="002B1247"/>
    <w:rsid w:val="002B65D7"/>
    <w:rsid w:val="002C15CB"/>
    <w:rsid w:val="002C3AEA"/>
    <w:rsid w:val="002C5278"/>
    <w:rsid w:val="002C5F49"/>
    <w:rsid w:val="002C620F"/>
    <w:rsid w:val="002C6FCF"/>
    <w:rsid w:val="002D3AB0"/>
    <w:rsid w:val="002D40AC"/>
    <w:rsid w:val="002D42F0"/>
    <w:rsid w:val="002D5FF4"/>
    <w:rsid w:val="002D6B48"/>
    <w:rsid w:val="002D78F2"/>
    <w:rsid w:val="002E0260"/>
    <w:rsid w:val="002E0FCB"/>
    <w:rsid w:val="002E37F2"/>
    <w:rsid w:val="002E4954"/>
    <w:rsid w:val="002F0504"/>
    <w:rsid w:val="002F2AC5"/>
    <w:rsid w:val="002F3178"/>
    <w:rsid w:val="002F4388"/>
    <w:rsid w:val="002F6D0D"/>
    <w:rsid w:val="002F7D27"/>
    <w:rsid w:val="00301AB5"/>
    <w:rsid w:val="00301DA1"/>
    <w:rsid w:val="00301E92"/>
    <w:rsid w:val="0030267E"/>
    <w:rsid w:val="003060EA"/>
    <w:rsid w:val="00306219"/>
    <w:rsid w:val="00306575"/>
    <w:rsid w:val="00306B57"/>
    <w:rsid w:val="00306C42"/>
    <w:rsid w:val="00312857"/>
    <w:rsid w:val="00312C4A"/>
    <w:rsid w:val="003133F9"/>
    <w:rsid w:val="0031438D"/>
    <w:rsid w:val="00314DB3"/>
    <w:rsid w:val="0031685F"/>
    <w:rsid w:val="00322E2A"/>
    <w:rsid w:val="003230C7"/>
    <w:rsid w:val="00324A15"/>
    <w:rsid w:val="00324C1A"/>
    <w:rsid w:val="00324C5B"/>
    <w:rsid w:val="00324DE7"/>
    <w:rsid w:val="00325B1A"/>
    <w:rsid w:val="00325EC8"/>
    <w:rsid w:val="00327655"/>
    <w:rsid w:val="00327FDE"/>
    <w:rsid w:val="00330FC0"/>
    <w:rsid w:val="00333DDF"/>
    <w:rsid w:val="0033497A"/>
    <w:rsid w:val="00340C88"/>
    <w:rsid w:val="003423AB"/>
    <w:rsid w:val="00343973"/>
    <w:rsid w:val="003443CC"/>
    <w:rsid w:val="0034468B"/>
    <w:rsid w:val="00344C7E"/>
    <w:rsid w:val="003503A3"/>
    <w:rsid w:val="00352E2C"/>
    <w:rsid w:val="003535E1"/>
    <w:rsid w:val="00353D12"/>
    <w:rsid w:val="003548AC"/>
    <w:rsid w:val="00354E8D"/>
    <w:rsid w:val="00355F1E"/>
    <w:rsid w:val="00356E7A"/>
    <w:rsid w:val="00356FDD"/>
    <w:rsid w:val="00357283"/>
    <w:rsid w:val="00357803"/>
    <w:rsid w:val="00357925"/>
    <w:rsid w:val="00357B4F"/>
    <w:rsid w:val="003630D4"/>
    <w:rsid w:val="00363C56"/>
    <w:rsid w:val="00365B71"/>
    <w:rsid w:val="00373204"/>
    <w:rsid w:val="003732F5"/>
    <w:rsid w:val="00376B0A"/>
    <w:rsid w:val="00380F3B"/>
    <w:rsid w:val="00381111"/>
    <w:rsid w:val="00386631"/>
    <w:rsid w:val="003873D5"/>
    <w:rsid w:val="00387CF5"/>
    <w:rsid w:val="00390127"/>
    <w:rsid w:val="0039273A"/>
    <w:rsid w:val="00392D8F"/>
    <w:rsid w:val="00394A31"/>
    <w:rsid w:val="003A0506"/>
    <w:rsid w:val="003A37A3"/>
    <w:rsid w:val="003A40E7"/>
    <w:rsid w:val="003A4191"/>
    <w:rsid w:val="003A555F"/>
    <w:rsid w:val="003A6EFF"/>
    <w:rsid w:val="003B0D6C"/>
    <w:rsid w:val="003B138E"/>
    <w:rsid w:val="003B2F78"/>
    <w:rsid w:val="003B4E73"/>
    <w:rsid w:val="003B77FB"/>
    <w:rsid w:val="003C2613"/>
    <w:rsid w:val="003C30BF"/>
    <w:rsid w:val="003C3311"/>
    <w:rsid w:val="003C606A"/>
    <w:rsid w:val="003C7D5D"/>
    <w:rsid w:val="003C7E4E"/>
    <w:rsid w:val="003D1A0B"/>
    <w:rsid w:val="003D1B16"/>
    <w:rsid w:val="003D2296"/>
    <w:rsid w:val="003D6032"/>
    <w:rsid w:val="003D604E"/>
    <w:rsid w:val="003D6F41"/>
    <w:rsid w:val="003D72D9"/>
    <w:rsid w:val="003D773B"/>
    <w:rsid w:val="003D7743"/>
    <w:rsid w:val="003E5632"/>
    <w:rsid w:val="003E5900"/>
    <w:rsid w:val="003E5B9A"/>
    <w:rsid w:val="003E6A97"/>
    <w:rsid w:val="003E7185"/>
    <w:rsid w:val="003E75DF"/>
    <w:rsid w:val="003E7EB1"/>
    <w:rsid w:val="003F156F"/>
    <w:rsid w:val="003F5F62"/>
    <w:rsid w:val="00401081"/>
    <w:rsid w:val="00402954"/>
    <w:rsid w:val="0040596C"/>
    <w:rsid w:val="004064E4"/>
    <w:rsid w:val="00406AE5"/>
    <w:rsid w:val="004134E3"/>
    <w:rsid w:val="0041352C"/>
    <w:rsid w:val="00414C11"/>
    <w:rsid w:val="00416772"/>
    <w:rsid w:val="00420063"/>
    <w:rsid w:val="00421263"/>
    <w:rsid w:val="00422655"/>
    <w:rsid w:val="0042309E"/>
    <w:rsid w:val="00430BF9"/>
    <w:rsid w:val="00431021"/>
    <w:rsid w:val="0043167C"/>
    <w:rsid w:val="004327F4"/>
    <w:rsid w:val="00433C7C"/>
    <w:rsid w:val="004349FD"/>
    <w:rsid w:val="00442C0B"/>
    <w:rsid w:val="0045010B"/>
    <w:rsid w:val="00450166"/>
    <w:rsid w:val="00453DA9"/>
    <w:rsid w:val="00455E1F"/>
    <w:rsid w:val="004565CE"/>
    <w:rsid w:val="00456643"/>
    <w:rsid w:val="00456E40"/>
    <w:rsid w:val="004619B6"/>
    <w:rsid w:val="00462043"/>
    <w:rsid w:val="0046343C"/>
    <w:rsid w:val="0046743A"/>
    <w:rsid w:val="00470349"/>
    <w:rsid w:val="004704C6"/>
    <w:rsid w:val="00470D1F"/>
    <w:rsid w:val="004807FB"/>
    <w:rsid w:val="004815C2"/>
    <w:rsid w:val="00482CD5"/>
    <w:rsid w:val="00483E1E"/>
    <w:rsid w:val="0048617F"/>
    <w:rsid w:val="00493A52"/>
    <w:rsid w:val="00493FE5"/>
    <w:rsid w:val="004978F1"/>
    <w:rsid w:val="004A0958"/>
    <w:rsid w:val="004A0CAA"/>
    <w:rsid w:val="004A2C1E"/>
    <w:rsid w:val="004A3BA8"/>
    <w:rsid w:val="004A4414"/>
    <w:rsid w:val="004A5699"/>
    <w:rsid w:val="004A5A4C"/>
    <w:rsid w:val="004B13AC"/>
    <w:rsid w:val="004B2854"/>
    <w:rsid w:val="004B6F93"/>
    <w:rsid w:val="004C3700"/>
    <w:rsid w:val="004C6DF3"/>
    <w:rsid w:val="004C7BFB"/>
    <w:rsid w:val="004D1AD2"/>
    <w:rsid w:val="004D370D"/>
    <w:rsid w:val="004D41C9"/>
    <w:rsid w:val="004D4C87"/>
    <w:rsid w:val="004E0955"/>
    <w:rsid w:val="004E1CAB"/>
    <w:rsid w:val="004E284F"/>
    <w:rsid w:val="004E30F3"/>
    <w:rsid w:val="004E5268"/>
    <w:rsid w:val="004E7C47"/>
    <w:rsid w:val="004F03B7"/>
    <w:rsid w:val="004F042B"/>
    <w:rsid w:val="004F1C32"/>
    <w:rsid w:val="004F6D84"/>
    <w:rsid w:val="004F6E72"/>
    <w:rsid w:val="00500A06"/>
    <w:rsid w:val="005075BE"/>
    <w:rsid w:val="00510014"/>
    <w:rsid w:val="00512E53"/>
    <w:rsid w:val="00514AD6"/>
    <w:rsid w:val="00514D48"/>
    <w:rsid w:val="0051556B"/>
    <w:rsid w:val="0051567F"/>
    <w:rsid w:val="00515DDC"/>
    <w:rsid w:val="005177C0"/>
    <w:rsid w:val="00520E79"/>
    <w:rsid w:val="00523B20"/>
    <w:rsid w:val="0052421A"/>
    <w:rsid w:val="00524DED"/>
    <w:rsid w:val="00525892"/>
    <w:rsid w:val="0053214D"/>
    <w:rsid w:val="00532E61"/>
    <w:rsid w:val="00534301"/>
    <w:rsid w:val="005343B7"/>
    <w:rsid w:val="00535D4D"/>
    <w:rsid w:val="0054026B"/>
    <w:rsid w:val="0054154D"/>
    <w:rsid w:val="005437C0"/>
    <w:rsid w:val="0054380A"/>
    <w:rsid w:val="00545215"/>
    <w:rsid w:val="00546550"/>
    <w:rsid w:val="00546AE8"/>
    <w:rsid w:val="005475A6"/>
    <w:rsid w:val="00547BD1"/>
    <w:rsid w:val="005525C2"/>
    <w:rsid w:val="005536CB"/>
    <w:rsid w:val="00553B58"/>
    <w:rsid w:val="00554760"/>
    <w:rsid w:val="005555F9"/>
    <w:rsid w:val="00555BB0"/>
    <w:rsid w:val="00557853"/>
    <w:rsid w:val="00557B0D"/>
    <w:rsid w:val="005608AA"/>
    <w:rsid w:val="0056132D"/>
    <w:rsid w:val="0056281A"/>
    <w:rsid w:val="0056295A"/>
    <w:rsid w:val="00566AA0"/>
    <w:rsid w:val="005678FF"/>
    <w:rsid w:val="00571BDD"/>
    <w:rsid w:val="00572276"/>
    <w:rsid w:val="00574EF1"/>
    <w:rsid w:val="0057639A"/>
    <w:rsid w:val="00577D28"/>
    <w:rsid w:val="005834E0"/>
    <w:rsid w:val="00585018"/>
    <w:rsid w:val="0058545F"/>
    <w:rsid w:val="00586C1E"/>
    <w:rsid w:val="00587453"/>
    <w:rsid w:val="00587871"/>
    <w:rsid w:val="005909B7"/>
    <w:rsid w:val="0059146D"/>
    <w:rsid w:val="005957CA"/>
    <w:rsid w:val="005972FA"/>
    <w:rsid w:val="005A09C9"/>
    <w:rsid w:val="005A10EA"/>
    <w:rsid w:val="005A1EF0"/>
    <w:rsid w:val="005A2589"/>
    <w:rsid w:val="005A280E"/>
    <w:rsid w:val="005A3F90"/>
    <w:rsid w:val="005A5895"/>
    <w:rsid w:val="005A68AB"/>
    <w:rsid w:val="005B0675"/>
    <w:rsid w:val="005B2D3F"/>
    <w:rsid w:val="005B529F"/>
    <w:rsid w:val="005B792A"/>
    <w:rsid w:val="005B7CF5"/>
    <w:rsid w:val="005C0CE1"/>
    <w:rsid w:val="005C2C0A"/>
    <w:rsid w:val="005C2F5E"/>
    <w:rsid w:val="005C412A"/>
    <w:rsid w:val="005C480D"/>
    <w:rsid w:val="005C65C6"/>
    <w:rsid w:val="005D0E75"/>
    <w:rsid w:val="005D3CD3"/>
    <w:rsid w:val="005D6D15"/>
    <w:rsid w:val="005D76DC"/>
    <w:rsid w:val="005E16B2"/>
    <w:rsid w:val="005E1DC0"/>
    <w:rsid w:val="005E2BFE"/>
    <w:rsid w:val="005E2CF8"/>
    <w:rsid w:val="005E3A5B"/>
    <w:rsid w:val="005E516D"/>
    <w:rsid w:val="005E5BF4"/>
    <w:rsid w:val="005F0D53"/>
    <w:rsid w:val="005F3826"/>
    <w:rsid w:val="005F7B64"/>
    <w:rsid w:val="005F7BB7"/>
    <w:rsid w:val="00600E8B"/>
    <w:rsid w:val="0060152C"/>
    <w:rsid w:val="00601BEC"/>
    <w:rsid w:val="006020F3"/>
    <w:rsid w:val="006024F3"/>
    <w:rsid w:val="00602F2D"/>
    <w:rsid w:val="006030A1"/>
    <w:rsid w:val="00603998"/>
    <w:rsid w:val="00605CDD"/>
    <w:rsid w:val="006067C4"/>
    <w:rsid w:val="0060747E"/>
    <w:rsid w:val="0061316F"/>
    <w:rsid w:val="00613607"/>
    <w:rsid w:val="00614249"/>
    <w:rsid w:val="00614976"/>
    <w:rsid w:val="00615B89"/>
    <w:rsid w:val="00616CA8"/>
    <w:rsid w:val="00617F39"/>
    <w:rsid w:val="00620032"/>
    <w:rsid w:val="00621EDC"/>
    <w:rsid w:val="00623F80"/>
    <w:rsid w:val="00630736"/>
    <w:rsid w:val="00632A5D"/>
    <w:rsid w:val="006330DB"/>
    <w:rsid w:val="00633872"/>
    <w:rsid w:val="00635EE5"/>
    <w:rsid w:val="00637E0E"/>
    <w:rsid w:val="0064037B"/>
    <w:rsid w:val="00643A4B"/>
    <w:rsid w:val="006446C2"/>
    <w:rsid w:val="00646387"/>
    <w:rsid w:val="0065148B"/>
    <w:rsid w:val="006528C5"/>
    <w:rsid w:val="0065543A"/>
    <w:rsid w:val="00655D7A"/>
    <w:rsid w:val="00656BDF"/>
    <w:rsid w:val="00657CB6"/>
    <w:rsid w:val="00657FFB"/>
    <w:rsid w:val="00660406"/>
    <w:rsid w:val="00661B9D"/>
    <w:rsid w:val="0066219E"/>
    <w:rsid w:val="00664266"/>
    <w:rsid w:val="00670BF4"/>
    <w:rsid w:val="00682881"/>
    <w:rsid w:val="006849F1"/>
    <w:rsid w:val="00685EFD"/>
    <w:rsid w:val="006868DB"/>
    <w:rsid w:val="006872CC"/>
    <w:rsid w:val="00690E4D"/>
    <w:rsid w:val="00691F9E"/>
    <w:rsid w:val="006946D4"/>
    <w:rsid w:val="00694791"/>
    <w:rsid w:val="006947B4"/>
    <w:rsid w:val="00695D8D"/>
    <w:rsid w:val="006A2B7F"/>
    <w:rsid w:val="006A3378"/>
    <w:rsid w:val="006A683A"/>
    <w:rsid w:val="006B0680"/>
    <w:rsid w:val="006B2024"/>
    <w:rsid w:val="006B32C6"/>
    <w:rsid w:val="006B38C5"/>
    <w:rsid w:val="006B4A08"/>
    <w:rsid w:val="006C1B13"/>
    <w:rsid w:val="006C25EE"/>
    <w:rsid w:val="006C3F53"/>
    <w:rsid w:val="006C7CF5"/>
    <w:rsid w:val="006D0C5A"/>
    <w:rsid w:val="006D0FB9"/>
    <w:rsid w:val="006D1561"/>
    <w:rsid w:val="006D259C"/>
    <w:rsid w:val="006D2A3F"/>
    <w:rsid w:val="006D301C"/>
    <w:rsid w:val="006D3811"/>
    <w:rsid w:val="006D598A"/>
    <w:rsid w:val="006D7B12"/>
    <w:rsid w:val="006E0A5B"/>
    <w:rsid w:val="006E0EF8"/>
    <w:rsid w:val="006E15B2"/>
    <w:rsid w:val="006E1C8B"/>
    <w:rsid w:val="006E2F26"/>
    <w:rsid w:val="006E302E"/>
    <w:rsid w:val="006E4677"/>
    <w:rsid w:val="006E49FE"/>
    <w:rsid w:val="006F0070"/>
    <w:rsid w:val="006F50A0"/>
    <w:rsid w:val="006F517C"/>
    <w:rsid w:val="006F6C0A"/>
    <w:rsid w:val="006F7F0D"/>
    <w:rsid w:val="00700482"/>
    <w:rsid w:val="00702077"/>
    <w:rsid w:val="0070427D"/>
    <w:rsid w:val="007059EB"/>
    <w:rsid w:val="00705D40"/>
    <w:rsid w:val="00705E23"/>
    <w:rsid w:val="007077C3"/>
    <w:rsid w:val="00707AFC"/>
    <w:rsid w:val="00716D99"/>
    <w:rsid w:val="00716DD8"/>
    <w:rsid w:val="00721A4D"/>
    <w:rsid w:val="007268EC"/>
    <w:rsid w:val="00726B47"/>
    <w:rsid w:val="00727E5F"/>
    <w:rsid w:val="0073067F"/>
    <w:rsid w:val="007325A1"/>
    <w:rsid w:val="00736BFE"/>
    <w:rsid w:val="007379E9"/>
    <w:rsid w:val="00737D75"/>
    <w:rsid w:val="00737E31"/>
    <w:rsid w:val="007416A8"/>
    <w:rsid w:val="0074466E"/>
    <w:rsid w:val="00744777"/>
    <w:rsid w:val="007466F1"/>
    <w:rsid w:val="00747D0D"/>
    <w:rsid w:val="0075283F"/>
    <w:rsid w:val="007542CE"/>
    <w:rsid w:val="00760774"/>
    <w:rsid w:val="00762A03"/>
    <w:rsid w:val="00763229"/>
    <w:rsid w:val="007718F6"/>
    <w:rsid w:val="00772713"/>
    <w:rsid w:val="00772F9F"/>
    <w:rsid w:val="00773B64"/>
    <w:rsid w:val="00775008"/>
    <w:rsid w:val="007750DC"/>
    <w:rsid w:val="00775B4A"/>
    <w:rsid w:val="00775EE7"/>
    <w:rsid w:val="007764FB"/>
    <w:rsid w:val="00776E9A"/>
    <w:rsid w:val="0077732C"/>
    <w:rsid w:val="00780DE8"/>
    <w:rsid w:val="00781FEC"/>
    <w:rsid w:val="007821BD"/>
    <w:rsid w:val="00784674"/>
    <w:rsid w:val="0078531A"/>
    <w:rsid w:val="00785851"/>
    <w:rsid w:val="007859E5"/>
    <w:rsid w:val="00787F4B"/>
    <w:rsid w:val="00790179"/>
    <w:rsid w:val="00790A86"/>
    <w:rsid w:val="00792B63"/>
    <w:rsid w:val="007933F7"/>
    <w:rsid w:val="00794877"/>
    <w:rsid w:val="00795BDA"/>
    <w:rsid w:val="007A20B2"/>
    <w:rsid w:val="007A2686"/>
    <w:rsid w:val="007A2F0A"/>
    <w:rsid w:val="007A36A3"/>
    <w:rsid w:val="007A41EF"/>
    <w:rsid w:val="007A69DE"/>
    <w:rsid w:val="007A6B16"/>
    <w:rsid w:val="007A7EAB"/>
    <w:rsid w:val="007B2768"/>
    <w:rsid w:val="007B3B60"/>
    <w:rsid w:val="007B5CD8"/>
    <w:rsid w:val="007C0432"/>
    <w:rsid w:val="007C12C1"/>
    <w:rsid w:val="007C472D"/>
    <w:rsid w:val="007C6918"/>
    <w:rsid w:val="007D2563"/>
    <w:rsid w:val="007D2CC0"/>
    <w:rsid w:val="007D3C7B"/>
    <w:rsid w:val="007D5994"/>
    <w:rsid w:val="007D5AA0"/>
    <w:rsid w:val="007D5C1E"/>
    <w:rsid w:val="007D6CA0"/>
    <w:rsid w:val="007D6F5B"/>
    <w:rsid w:val="007E172F"/>
    <w:rsid w:val="007E20B7"/>
    <w:rsid w:val="007E2F1B"/>
    <w:rsid w:val="007E5294"/>
    <w:rsid w:val="007E557C"/>
    <w:rsid w:val="007E65FE"/>
    <w:rsid w:val="007F1529"/>
    <w:rsid w:val="007F28E2"/>
    <w:rsid w:val="007F2954"/>
    <w:rsid w:val="007F3DF6"/>
    <w:rsid w:val="007F45FB"/>
    <w:rsid w:val="007F4CAC"/>
    <w:rsid w:val="00800AAA"/>
    <w:rsid w:val="00802636"/>
    <w:rsid w:val="0080297B"/>
    <w:rsid w:val="0080450F"/>
    <w:rsid w:val="00806DCA"/>
    <w:rsid w:val="00810AF8"/>
    <w:rsid w:val="00811910"/>
    <w:rsid w:val="00812073"/>
    <w:rsid w:val="0081220E"/>
    <w:rsid w:val="0081244B"/>
    <w:rsid w:val="00813E47"/>
    <w:rsid w:val="0081433E"/>
    <w:rsid w:val="008143DE"/>
    <w:rsid w:val="00814401"/>
    <w:rsid w:val="00814DC7"/>
    <w:rsid w:val="008210A9"/>
    <w:rsid w:val="008239E3"/>
    <w:rsid w:val="00824E64"/>
    <w:rsid w:val="00826DF4"/>
    <w:rsid w:val="00827D38"/>
    <w:rsid w:val="00830FD5"/>
    <w:rsid w:val="0083172C"/>
    <w:rsid w:val="00834B73"/>
    <w:rsid w:val="00835015"/>
    <w:rsid w:val="00837B20"/>
    <w:rsid w:val="00844A4D"/>
    <w:rsid w:val="00851341"/>
    <w:rsid w:val="008513D6"/>
    <w:rsid w:val="00852E79"/>
    <w:rsid w:val="008530D6"/>
    <w:rsid w:val="008551B6"/>
    <w:rsid w:val="00855630"/>
    <w:rsid w:val="0085665A"/>
    <w:rsid w:val="0085698F"/>
    <w:rsid w:val="00857A00"/>
    <w:rsid w:val="0086043A"/>
    <w:rsid w:val="008613F9"/>
    <w:rsid w:val="00862DC2"/>
    <w:rsid w:val="00872829"/>
    <w:rsid w:val="008843F2"/>
    <w:rsid w:val="0088642D"/>
    <w:rsid w:val="00887668"/>
    <w:rsid w:val="00887BE7"/>
    <w:rsid w:val="00890089"/>
    <w:rsid w:val="0089100F"/>
    <w:rsid w:val="00891C57"/>
    <w:rsid w:val="008920DE"/>
    <w:rsid w:val="008957DB"/>
    <w:rsid w:val="008958BB"/>
    <w:rsid w:val="00896B02"/>
    <w:rsid w:val="008A193F"/>
    <w:rsid w:val="008A2FDC"/>
    <w:rsid w:val="008A337C"/>
    <w:rsid w:val="008A3B1F"/>
    <w:rsid w:val="008A4727"/>
    <w:rsid w:val="008A49F0"/>
    <w:rsid w:val="008A6C70"/>
    <w:rsid w:val="008B0949"/>
    <w:rsid w:val="008B290A"/>
    <w:rsid w:val="008B321E"/>
    <w:rsid w:val="008B5CA3"/>
    <w:rsid w:val="008B62B2"/>
    <w:rsid w:val="008B68AF"/>
    <w:rsid w:val="008B6C86"/>
    <w:rsid w:val="008B70EB"/>
    <w:rsid w:val="008C02C6"/>
    <w:rsid w:val="008C22AE"/>
    <w:rsid w:val="008D3988"/>
    <w:rsid w:val="008D43F7"/>
    <w:rsid w:val="008D605D"/>
    <w:rsid w:val="008E0C7F"/>
    <w:rsid w:val="008E104C"/>
    <w:rsid w:val="008E3CC9"/>
    <w:rsid w:val="008E4C66"/>
    <w:rsid w:val="008E5537"/>
    <w:rsid w:val="008E597F"/>
    <w:rsid w:val="008E638E"/>
    <w:rsid w:val="008E6C1E"/>
    <w:rsid w:val="008F139E"/>
    <w:rsid w:val="008F48CE"/>
    <w:rsid w:val="008F6AA3"/>
    <w:rsid w:val="008F7206"/>
    <w:rsid w:val="00903917"/>
    <w:rsid w:val="0090506E"/>
    <w:rsid w:val="00905FD1"/>
    <w:rsid w:val="00907AE3"/>
    <w:rsid w:val="00910097"/>
    <w:rsid w:val="0091199D"/>
    <w:rsid w:val="009132C8"/>
    <w:rsid w:val="00915B34"/>
    <w:rsid w:val="009171A6"/>
    <w:rsid w:val="00921295"/>
    <w:rsid w:val="00923AB2"/>
    <w:rsid w:val="0092565C"/>
    <w:rsid w:val="00925B2D"/>
    <w:rsid w:val="00926D41"/>
    <w:rsid w:val="00927B3B"/>
    <w:rsid w:val="0093025F"/>
    <w:rsid w:val="00931388"/>
    <w:rsid w:val="009327D5"/>
    <w:rsid w:val="00932A9D"/>
    <w:rsid w:val="00932E01"/>
    <w:rsid w:val="0093323A"/>
    <w:rsid w:val="00942329"/>
    <w:rsid w:val="00944C20"/>
    <w:rsid w:val="00945839"/>
    <w:rsid w:val="00945F92"/>
    <w:rsid w:val="00946856"/>
    <w:rsid w:val="009531D2"/>
    <w:rsid w:val="00953A97"/>
    <w:rsid w:val="0095619D"/>
    <w:rsid w:val="00956223"/>
    <w:rsid w:val="0095630F"/>
    <w:rsid w:val="00956676"/>
    <w:rsid w:val="009578AB"/>
    <w:rsid w:val="009626CC"/>
    <w:rsid w:val="009642E6"/>
    <w:rsid w:val="00970A3D"/>
    <w:rsid w:val="0097146B"/>
    <w:rsid w:val="00971932"/>
    <w:rsid w:val="00972673"/>
    <w:rsid w:val="00972EAD"/>
    <w:rsid w:val="00973082"/>
    <w:rsid w:val="00974DA8"/>
    <w:rsid w:val="00975FD4"/>
    <w:rsid w:val="009774DE"/>
    <w:rsid w:val="00984F05"/>
    <w:rsid w:val="00985F9E"/>
    <w:rsid w:val="009870DA"/>
    <w:rsid w:val="00987AD4"/>
    <w:rsid w:val="009906B6"/>
    <w:rsid w:val="00995055"/>
    <w:rsid w:val="009970CE"/>
    <w:rsid w:val="00997A89"/>
    <w:rsid w:val="009A0200"/>
    <w:rsid w:val="009A0A86"/>
    <w:rsid w:val="009A0B9E"/>
    <w:rsid w:val="009A240A"/>
    <w:rsid w:val="009A2D7E"/>
    <w:rsid w:val="009A2E24"/>
    <w:rsid w:val="009A32C7"/>
    <w:rsid w:val="009A3A15"/>
    <w:rsid w:val="009A4170"/>
    <w:rsid w:val="009A4222"/>
    <w:rsid w:val="009A4D2D"/>
    <w:rsid w:val="009A5E40"/>
    <w:rsid w:val="009A60AD"/>
    <w:rsid w:val="009A6EDD"/>
    <w:rsid w:val="009B15DD"/>
    <w:rsid w:val="009B5E60"/>
    <w:rsid w:val="009B72A8"/>
    <w:rsid w:val="009C12EB"/>
    <w:rsid w:val="009C151B"/>
    <w:rsid w:val="009C17F8"/>
    <w:rsid w:val="009C289D"/>
    <w:rsid w:val="009C2DB5"/>
    <w:rsid w:val="009C465D"/>
    <w:rsid w:val="009C5593"/>
    <w:rsid w:val="009C5F73"/>
    <w:rsid w:val="009D137C"/>
    <w:rsid w:val="009D3045"/>
    <w:rsid w:val="009D69D9"/>
    <w:rsid w:val="009E10E0"/>
    <w:rsid w:val="009E4472"/>
    <w:rsid w:val="009E4E59"/>
    <w:rsid w:val="009E6AB6"/>
    <w:rsid w:val="009E7E8F"/>
    <w:rsid w:val="009F3C0A"/>
    <w:rsid w:val="009F5DDF"/>
    <w:rsid w:val="009F69AD"/>
    <w:rsid w:val="00A00574"/>
    <w:rsid w:val="00A00DAF"/>
    <w:rsid w:val="00A00DBE"/>
    <w:rsid w:val="00A03359"/>
    <w:rsid w:val="00A0361B"/>
    <w:rsid w:val="00A1053F"/>
    <w:rsid w:val="00A109CF"/>
    <w:rsid w:val="00A11C3F"/>
    <w:rsid w:val="00A11CE8"/>
    <w:rsid w:val="00A140CF"/>
    <w:rsid w:val="00A14366"/>
    <w:rsid w:val="00A1740E"/>
    <w:rsid w:val="00A22415"/>
    <w:rsid w:val="00A2291A"/>
    <w:rsid w:val="00A22D89"/>
    <w:rsid w:val="00A25BE1"/>
    <w:rsid w:val="00A25C9E"/>
    <w:rsid w:val="00A27902"/>
    <w:rsid w:val="00A30088"/>
    <w:rsid w:val="00A30F0F"/>
    <w:rsid w:val="00A35524"/>
    <w:rsid w:val="00A37101"/>
    <w:rsid w:val="00A37F1F"/>
    <w:rsid w:val="00A41041"/>
    <w:rsid w:val="00A41F35"/>
    <w:rsid w:val="00A425C3"/>
    <w:rsid w:val="00A42D9A"/>
    <w:rsid w:val="00A45258"/>
    <w:rsid w:val="00A45511"/>
    <w:rsid w:val="00A516D4"/>
    <w:rsid w:val="00A51EAE"/>
    <w:rsid w:val="00A57FCE"/>
    <w:rsid w:val="00A60506"/>
    <w:rsid w:val="00A60A79"/>
    <w:rsid w:val="00A6255D"/>
    <w:rsid w:val="00A635C7"/>
    <w:rsid w:val="00A64B6E"/>
    <w:rsid w:val="00A659EF"/>
    <w:rsid w:val="00A67F9E"/>
    <w:rsid w:val="00A70B47"/>
    <w:rsid w:val="00A71AF4"/>
    <w:rsid w:val="00A74642"/>
    <w:rsid w:val="00A76267"/>
    <w:rsid w:val="00A76EEF"/>
    <w:rsid w:val="00A771FB"/>
    <w:rsid w:val="00A81137"/>
    <w:rsid w:val="00A81959"/>
    <w:rsid w:val="00A82259"/>
    <w:rsid w:val="00A82C6A"/>
    <w:rsid w:val="00A84C8D"/>
    <w:rsid w:val="00A85FC0"/>
    <w:rsid w:val="00A8669A"/>
    <w:rsid w:val="00A87159"/>
    <w:rsid w:val="00A909D2"/>
    <w:rsid w:val="00A9123C"/>
    <w:rsid w:val="00A96CF7"/>
    <w:rsid w:val="00A96D9C"/>
    <w:rsid w:val="00A970F1"/>
    <w:rsid w:val="00AA4901"/>
    <w:rsid w:val="00AA5222"/>
    <w:rsid w:val="00AA58A0"/>
    <w:rsid w:val="00AA6F22"/>
    <w:rsid w:val="00AB0ADF"/>
    <w:rsid w:val="00AB0F8F"/>
    <w:rsid w:val="00AB1E0F"/>
    <w:rsid w:val="00AB3FEF"/>
    <w:rsid w:val="00AB5B8B"/>
    <w:rsid w:val="00AB5CEF"/>
    <w:rsid w:val="00AB6476"/>
    <w:rsid w:val="00AB64C6"/>
    <w:rsid w:val="00AB707C"/>
    <w:rsid w:val="00AB75C6"/>
    <w:rsid w:val="00AC13A6"/>
    <w:rsid w:val="00AC1A9B"/>
    <w:rsid w:val="00AC1D27"/>
    <w:rsid w:val="00AC294E"/>
    <w:rsid w:val="00AC2DAA"/>
    <w:rsid w:val="00AC3D69"/>
    <w:rsid w:val="00AC3D98"/>
    <w:rsid w:val="00AC3EC1"/>
    <w:rsid w:val="00AC581A"/>
    <w:rsid w:val="00AC5D49"/>
    <w:rsid w:val="00AC610F"/>
    <w:rsid w:val="00AD1A99"/>
    <w:rsid w:val="00AD3F0F"/>
    <w:rsid w:val="00AD5DCB"/>
    <w:rsid w:val="00AD6F1C"/>
    <w:rsid w:val="00AD7369"/>
    <w:rsid w:val="00AD78AD"/>
    <w:rsid w:val="00AD79D1"/>
    <w:rsid w:val="00AE06D0"/>
    <w:rsid w:val="00AE2F3A"/>
    <w:rsid w:val="00AE34D9"/>
    <w:rsid w:val="00AE3D9F"/>
    <w:rsid w:val="00AE7561"/>
    <w:rsid w:val="00AF0F09"/>
    <w:rsid w:val="00AF0F36"/>
    <w:rsid w:val="00AF3FF6"/>
    <w:rsid w:val="00AF4D31"/>
    <w:rsid w:val="00B0110B"/>
    <w:rsid w:val="00B01964"/>
    <w:rsid w:val="00B0680E"/>
    <w:rsid w:val="00B07C3B"/>
    <w:rsid w:val="00B10AEA"/>
    <w:rsid w:val="00B112F0"/>
    <w:rsid w:val="00B1424E"/>
    <w:rsid w:val="00B14D48"/>
    <w:rsid w:val="00B15061"/>
    <w:rsid w:val="00B15DE9"/>
    <w:rsid w:val="00B1697B"/>
    <w:rsid w:val="00B16D9A"/>
    <w:rsid w:val="00B244FA"/>
    <w:rsid w:val="00B24723"/>
    <w:rsid w:val="00B25DFA"/>
    <w:rsid w:val="00B2750C"/>
    <w:rsid w:val="00B336C9"/>
    <w:rsid w:val="00B33C08"/>
    <w:rsid w:val="00B362BC"/>
    <w:rsid w:val="00B3720A"/>
    <w:rsid w:val="00B3779F"/>
    <w:rsid w:val="00B40527"/>
    <w:rsid w:val="00B42207"/>
    <w:rsid w:val="00B44C48"/>
    <w:rsid w:val="00B513B0"/>
    <w:rsid w:val="00B51D70"/>
    <w:rsid w:val="00B521BC"/>
    <w:rsid w:val="00B52CA1"/>
    <w:rsid w:val="00B533BC"/>
    <w:rsid w:val="00B5348B"/>
    <w:rsid w:val="00B54DBA"/>
    <w:rsid w:val="00B556E7"/>
    <w:rsid w:val="00B56235"/>
    <w:rsid w:val="00B60093"/>
    <w:rsid w:val="00B60453"/>
    <w:rsid w:val="00B6285F"/>
    <w:rsid w:val="00B63879"/>
    <w:rsid w:val="00B6567B"/>
    <w:rsid w:val="00B6572E"/>
    <w:rsid w:val="00B666C8"/>
    <w:rsid w:val="00B7134B"/>
    <w:rsid w:val="00B735BC"/>
    <w:rsid w:val="00B744B2"/>
    <w:rsid w:val="00B769AC"/>
    <w:rsid w:val="00B76AE2"/>
    <w:rsid w:val="00B76D7E"/>
    <w:rsid w:val="00B81BC7"/>
    <w:rsid w:val="00B85D2D"/>
    <w:rsid w:val="00B86F20"/>
    <w:rsid w:val="00B90805"/>
    <w:rsid w:val="00B9253C"/>
    <w:rsid w:val="00B93E4E"/>
    <w:rsid w:val="00B9449B"/>
    <w:rsid w:val="00B94571"/>
    <w:rsid w:val="00BA032D"/>
    <w:rsid w:val="00BA0917"/>
    <w:rsid w:val="00BA094B"/>
    <w:rsid w:val="00BA142F"/>
    <w:rsid w:val="00BA16F3"/>
    <w:rsid w:val="00BA2301"/>
    <w:rsid w:val="00BA237B"/>
    <w:rsid w:val="00BA31E3"/>
    <w:rsid w:val="00BA3501"/>
    <w:rsid w:val="00BA5FB4"/>
    <w:rsid w:val="00BA7003"/>
    <w:rsid w:val="00BB0E9C"/>
    <w:rsid w:val="00BB2D08"/>
    <w:rsid w:val="00BB5B4A"/>
    <w:rsid w:val="00BC0BA5"/>
    <w:rsid w:val="00BC2D3B"/>
    <w:rsid w:val="00BD20E7"/>
    <w:rsid w:val="00BD31F6"/>
    <w:rsid w:val="00BD4E3A"/>
    <w:rsid w:val="00BE0C43"/>
    <w:rsid w:val="00BE218F"/>
    <w:rsid w:val="00BE5EA6"/>
    <w:rsid w:val="00BE6192"/>
    <w:rsid w:val="00BE63F1"/>
    <w:rsid w:val="00BF133D"/>
    <w:rsid w:val="00BF57F9"/>
    <w:rsid w:val="00BF6650"/>
    <w:rsid w:val="00C04C16"/>
    <w:rsid w:val="00C108A3"/>
    <w:rsid w:val="00C11324"/>
    <w:rsid w:val="00C11BF8"/>
    <w:rsid w:val="00C127A9"/>
    <w:rsid w:val="00C14158"/>
    <w:rsid w:val="00C154C3"/>
    <w:rsid w:val="00C15C8C"/>
    <w:rsid w:val="00C20392"/>
    <w:rsid w:val="00C23144"/>
    <w:rsid w:val="00C25BB0"/>
    <w:rsid w:val="00C2635E"/>
    <w:rsid w:val="00C32310"/>
    <w:rsid w:val="00C327F9"/>
    <w:rsid w:val="00C361B4"/>
    <w:rsid w:val="00C37D9B"/>
    <w:rsid w:val="00C40D8B"/>
    <w:rsid w:val="00C42874"/>
    <w:rsid w:val="00C4421B"/>
    <w:rsid w:val="00C45817"/>
    <w:rsid w:val="00C47DF4"/>
    <w:rsid w:val="00C5191C"/>
    <w:rsid w:val="00C53FE6"/>
    <w:rsid w:val="00C54008"/>
    <w:rsid w:val="00C54DE9"/>
    <w:rsid w:val="00C571F0"/>
    <w:rsid w:val="00C6102A"/>
    <w:rsid w:val="00C61509"/>
    <w:rsid w:val="00C620FC"/>
    <w:rsid w:val="00C6380B"/>
    <w:rsid w:val="00C63AFC"/>
    <w:rsid w:val="00C65CA6"/>
    <w:rsid w:val="00C67D85"/>
    <w:rsid w:val="00C7169A"/>
    <w:rsid w:val="00C7188F"/>
    <w:rsid w:val="00C74C10"/>
    <w:rsid w:val="00C76676"/>
    <w:rsid w:val="00C76E0A"/>
    <w:rsid w:val="00C80859"/>
    <w:rsid w:val="00C81784"/>
    <w:rsid w:val="00C81A78"/>
    <w:rsid w:val="00C81E4A"/>
    <w:rsid w:val="00C86059"/>
    <w:rsid w:val="00C900C3"/>
    <w:rsid w:val="00C90D04"/>
    <w:rsid w:val="00C91D9E"/>
    <w:rsid w:val="00C92A13"/>
    <w:rsid w:val="00C94F3B"/>
    <w:rsid w:val="00C950EA"/>
    <w:rsid w:val="00C963D7"/>
    <w:rsid w:val="00C973F2"/>
    <w:rsid w:val="00CA08C8"/>
    <w:rsid w:val="00CA2813"/>
    <w:rsid w:val="00CA476F"/>
    <w:rsid w:val="00CA4940"/>
    <w:rsid w:val="00CA6F62"/>
    <w:rsid w:val="00CB01E7"/>
    <w:rsid w:val="00CB58FB"/>
    <w:rsid w:val="00CB6B85"/>
    <w:rsid w:val="00CB6FC4"/>
    <w:rsid w:val="00CB73BB"/>
    <w:rsid w:val="00CC1B26"/>
    <w:rsid w:val="00CC3D22"/>
    <w:rsid w:val="00CC4275"/>
    <w:rsid w:val="00CC5FC5"/>
    <w:rsid w:val="00CC6C70"/>
    <w:rsid w:val="00CC6EE3"/>
    <w:rsid w:val="00CC73FD"/>
    <w:rsid w:val="00CC7F60"/>
    <w:rsid w:val="00CD13B0"/>
    <w:rsid w:val="00CD2330"/>
    <w:rsid w:val="00CD23B6"/>
    <w:rsid w:val="00CD3071"/>
    <w:rsid w:val="00CD5574"/>
    <w:rsid w:val="00CD5FE9"/>
    <w:rsid w:val="00CD75C2"/>
    <w:rsid w:val="00CE32D5"/>
    <w:rsid w:val="00CE36D8"/>
    <w:rsid w:val="00CE449C"/>
    <w:rsid w:val="00CE4A21"/>
    <w:rsid w:val="00CF1514"/>
    <w:rsid w:val="00CF2A19"/>
    <w:rsid w:val="00CF46F2"/>
    <w:rsid w:val="00CF75F1"/>
    <w:rsid w:val="00D04455"/>
    <w:rsid w:val="00D04A6E"/>
    <w:rsid w:val="00D061B3"/>
    <w:rsid w:val="00D0794F"/>
    <w:rsid w:val="00D07C13"/>
    <w:rsid w:val="00D1014F"/>
    <w:rsid w:val="00D104AF"/>
    <w:rsid w:val="00D10540"/>
    <w:rsid w:val="00D11B1D"/>
    <w:rsid w:val="00D13B96"/>
    <w:rsid w:val="00D15A32"/>
    <w:rsid w:val="00D178ED"/>
    <w:rsid w:val="00D17D83"/>
    <w:rsid w:val="00D20490"/>
    <w:rsid w:val="00D260D5"/>
    <w:rsid w:val="00D2657E"/>
    <w:rsid w:val="00D26DCB"/>
    <w:rsid w:val="00D2747F"/>
    <w:rsid w:val="00D31197"/>
    <w:rsid w:val="00D313FD"/>
    <w:rsid w:val="00D33007"/>
    <w:rsid w:val="00D330B4"/>
    <w:rsid w:val="00D34F00"/>
    <w:rsid w:val="00D410FB"/>
    <w:rsid w:val="00D429B2"/>
    <w:rsid w:val="00D43BCE"/>
    <w:rsid w:val="00D44DB3"/>
    <w:rsid w:val="00D5128D"/>
    <w:rsid w:val="00D5321B"/>
    <w:rsid w:val="00D551FD"/>
    <w:rsid w:val="00D60122"/>
    <w:rsid w:val="00D64409"/>
    <w:rsid w:val="00D67829"/>
    <w:rsid w:val="00D67D09"/>
    <w:rsid w:val="00D70EF6"/>
    <w:rsid w:val="00D741F3"/>
    <w:rsid w:val="00D76A8D"/>
    <w:rsid w:val="00D77914"/>
    <w:rsid w:val="00D84E5D"/>
    <w:rsid w:val="00D873F8"/>
    <w:rsid w:val="00D9051B"/>
    <w:rsid w:val="00D931F3"/>
    <w:rsid w:val="00D932F9"/>
    <w:rsid w:val="00D93DDC"/>
    <w:rsid w:val="00D94763"/>
    <w:rsid w:val="00DA291E"/>
    <w:rsid w:val="00DA2B5C"/>
    <w:rsid w:val="00DA36C2"/>
    <w:rsid w:val="00DA5524"/>
    <w:rsid w:val="00DB2EF1"/>
    <w:rsid w:val="00DB3AF5"/>
    <w:rsid w:val="00DB4884"/>
    <w:rsid w:val="00DB492F"/>
    <w:rsid w:val="00DB5A13"/>
    <w:rsid w:val="00DB6A0D"/>
    <w:rsid w:val="00DB772B"/>
    <w:rsid w:val="00DB7755"/>
    <w:rsid w:val="00DB7DD5"/>
    <w:rsid w:val="00DC26DB"/>
    <w:rsid w:val="00DD06E1"/>
    <w:rsid w:val="00DD117A"/>
    <w:rsid w:val="00DD1EE5"/>
    <w:rsid w:val="00DD2554"/>
    <w:rsid w:val="00DD3879"/>
    <w:rsid w:val="00DD3C92"/>
    <w:rsid w:val="00DD57B2"/>
    <w:rsid w:val="00DE2D15"/>
    <w:rsid w:val="00DE35B2"/>
    <w:rsid w:val="00DE3CAB"/>
    <w:rsid w:val="00DE4B3C"/>
    <w:rsid w:val="00DE4FD4"/>
    <w:rsid w:val="00DE6363"/>
    <w:rsid w:val="00DE6E84"/>
    <w:rsid w:val="00DE72C0"/>
    <w:rsid w:val="00DF1548"/>
    <w:rsid w:val="00DF19A9"/>
    <w:rsid w:val="00DF26FF"/>
    <w:rsid w:val="00DF2ACC"/>
    <w:rsid w:val="00DF481F"/>
    <w:rsid w:val="00DF64CC"/>
    <w:rsid w:val="00DF6A4A"/>
    <w:rsid w:val="00E002FF"/>
    <w:rsid w:val="00E00B8A"/>
    <w:rsid w:val="00E00CE6"/>
    <w:rsid w:val="00E03C02"/>
    <w:rsid w:val="00E06326"/>
    <w:rsid w:val="00E1099F"/>
    <w:rsid w:val="00E13FE7"/>
    <w:rsid w:val="00E1615B"/>
    <w:rsid w:val="00E1689C"/>
    <w:rsid w:val="00E1739D"/>
    <w:rsid w:val="00E17944"/>
    <w:rsid w:val="00E22E5A"/>
    <w:rsid w:val="00E242C5"/>
    <w:rsid w:val="00E276D7"/>
    <w:rsid w:val="00E301CA"/>
    <w:rsid w:val="00E31673"/>
    <w:rsid w:val="00E31D05"/>
    <w:rsid w:val="00E332BC"/>
    <w:rsid w:val="00E334A3"/>
    <w:rsid w:val="00E365BC"/>
    <w:rsid w:val="00E40550"/>
    <w:rsid w:val="00E406BF"/>
    <w:rsid w:val="00E4109A"/>
    <w:rsid w:val="00E414CF"/>
    <w:rsid w:val="00E41C3F"/>
    <w:rsid w:val="00E42E49"/>
    <w:rsid w:val="00E4549A"/>
    <w:rsid w:val="00E51F92"/>
    <w:rsid w:val="00E52A2B"/>
    <w:rsid w:val="00E53B29"/>
    <w:rsid w:val="00E5710C"/>
    <w:rsid w:val="00E60430"/>
    <w:rsid w:val="00E63360"/>
    <w:rsid w:val="00E634CC"/>
    <w:rsid w:val="00E65726"/>
    <w:rsid w:val="00E67CD5"/>
    <w:rsid w:val="00E712CB"/>
    <w:rsid w:val="00E7176E"/>
    <w:rsid w:val="00E71B36"/>
    <w:rsid w:val="00E72528"/>
    <w:rsid w:val="00E72A19"/>
    <w:rsid w:val="00E73919"/>
    <w:rsid w:val="00E73B87"/>
    <w:rsid w:val="00E73F88"/>
    <w:rsid w:val="00E74A2A"/>
    <w:rsid w:val="00E74A80"/>
    <w:rsid w:val="00E75066"/>
    <w:rsid w:val="00E7697D"/>
    <w:rsid w:val="00E77EBC"/>
    <w:rsid w:val="00E80625"/>
    <w:rsid w:val="00E80EA3"/>
    <w:rsid w:val="00E87410"/>
    <w:rsid w:val="00E876A6"/>
    <w:rsid w:val="00E878C0"/>
    <w:rsid w:val="00E9060A"/>
    <w:rsid w:val="00E90BD7"/>
    <w:rsid w:val="00E90E8C"/>
    <w:rsid w:val="00E91472"/>
    <w:rsid w:val="00E92A62"/>
    <w:rsid w:val="00E94916"/>
    <w:rsid w:val="00E94F5B"/>
    <w:rsid w:val="00E952B0"/>
    <w:rsid w:val="00E960DD"/>
    <w:rsid w:val="00E96EBF"/>
    <w:rsid w:val="00EA0581"/>
    <w:rsid w:val="00EA267A"/>
    <w:rsid w:val="00EA39DF"/>
    <w:rsid w:val="00EA61AE"/>
    <w:rsid w:val="00EA7645"/>
    <w:rsid w:val="00EA7DFD"/>
    <w:rsid w:val="00EB287E"/>
    <w:rsid w:val="00EB60E5"/>
    <w:rsid w:val="00EB6431"/>
    <w:rsid w:val="00EB7F0B"/>
    <w:rsid w:val="00EC13A9"/>
    <w:rsid w:val="00EC153D"/>
    <w:rsid w:val="00EC3F84"/>
    <w:rsid w:val="00ED0862"/>
    <w:rsid w:val="00ED177A"/>
    <w:rsid w:val="00ED19F6"/>
    <w:rsid w:val="00ED296C"/>
    <w:rsid w:val="00ED3686"/>
    <w:rsid w:val="00ED44C0"/>
    <w:rsid w:val="00ED4EC4"/>
    <w:rsid w:val="00ED6EFA"/>
    <w:rsid w:val="00EE0123"/>
    <w:rsid w:val="00EE4F6C"/>
    <w:rsid w:val="00EE5162"/>
    <w:rsid w:val="00EE6D55"/>
    <w:rsid w:val="00EF3349"/>
    <w:rsid w:val="00EF351E"/>
    <w:rsid w:val="00EF4459"/>
    <w:rsid w:val="00EF4C09"/>
    <w:rsid w:val="00EF5F54"/>
    <w:rsid w:val="00F01512"/>
    <w:rsid w:val="00F02D70"/>
    <w:rsid w:val="00F04183"/>
    <w:rsid w:val="00F04BA9"/>
    <w:rsid w:val="00F06EAD"/>
    <w:rsid w:val="00F10348"/>
    <w:rsid w:val="00F1255E"/>
    <w:rsid w:val="00F13CD5"/>
    <w:rsid w:val="00F146D1"/>
    <w:rsid w:val="00F1577C"/>
    <w:rsid w:val="00F1662C"/>
    <w:rsid w:val="00F20ABF"/>
    <w:rsid w:val="00F216A6"/>
    <w:rsid w:val="00F23C64"/>
    <w:rsid w:val="00F24407"/>
    <w:rsid w:val="00F272A3"/>
    <w:rsid w:val="00F31760"/>
    <w:rsid w:val="00F32BE8"/>
    <w:rsid w:val="00F3497C"/>
    <w:rsid w:val="00F365C3"/>
    <w:rsid w:val="00F3660F"/>
    <w:rsid w:val="00F36F7F"/>
    <w:rsid w:val="00F36FEA"/>
    <w:rsid w:val="00F42FE5"/>
    <w:rsid w:val="00F43137"/>
    <w:rsid w:val="00F44001"/>
    <w:rsid w:val="00F529A8"/>
    <w:rsid w:val="00F60099"/>
    <w:rsid w:val="00F612FE"/>
    <w:rsid w:val="00F62A99"/>
    <w:rsid w:val="00F632BD"/>
    <w:rsid w:val="00F642D4"/>
    <w:rsid w:val="00F70F18"/>
    <w:rsid w:val="00F72DA9"/>
    <w:rsid w:val="00F73D76"/>
    <w:rsid w:val="00F74E21"/>
    <w:rsid w:val="00F80D2D"/>
    <w:rsid w:val="00F82D5D"/>
    <w:rsid w:val="00F87386"/>
    <w:rsid w:val="00F948A0"/>
    <w:rsid w:val="00F951D7"/>
    <w:rsid w:val="00F96D24"/>
    <w:rsid w:val="00F970E0"/>
    <w:rsid w:val="00FA029E"/>
    <w:rsid w:val="00FA2459"/>
    <w:rsid w:val="00FA5494"/>
    <w:rsid w:val="00FA7B67"/>
    <w:rsid w:val="00FB0A13"/>
    <w:rsid w:val="00FB4131"/>
    <w:rsid w:val="00FB6159"/>
    <w:rsid w:val="00FB7A9A"/>
    <w:rsid w:val="00FC18AE"/>
    <w:rsid w:val="00FC574F"/>
    <w:rsid w:val="00FC6842"/>
    <w:rsid w:val="00FD0E01"/>
    <w:rsid w:val="00FD2936"/>
    <w:rsid w:val="00FE3038"/>
    <w:rsid w:val="00FE4E65"/>
    <w:rsid w:val="00FE51BB"/>
    <w:rsid w:val="00FE58D5"/>
    <w:rsid w:val="00FE6CEE"/>
    <w:rsid w:val="00FE7E1F"/>
    <w:rsid w:val="00FF0354"/>
    <w:rsid w:val="00FF2563"/>
    <w:rsid w:val="00FF36D9"/>
    <w:rsid w:val="00FF4922"/>
    <w:rsid w:val="00FF7A9A"/>
    <w:rsid w:val="00FF7E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31E3"/>
    <w:rPr>
      <w:rFonts w:ascii="Calibri" w:hAnsi="Calibri"/>
      <w:szCs w:val="24"/>
    </w:rPr>
  </w:style>
  <w:style w:type="paragraph" w:styleId="Titre1">
    <w:name w:val="heading 1"/>
    <w:basedOn w:val="Normal"/>
    <w:next w:val="Normal"/>
    <w:qFormat/>
    <w:rsid w:val="00AD6F1C"/>
    <w:pPr>
      <w:keepNext/>
      <w:spacing w:before="240" w:after="120"/>
      <w:outlineLvl w:val="0"/>
    </w:pPr>
    <w:rPr>
      <w:rFonts w:ascii="Arial" w:hAnsi="Arial" w:cs="Arial"/>
      <w:b/>
      <w:bCs/>
      <w:kern w:val="32"/>
      <w:sz w:val="28"/>
      <w:szCs w:val="32"/>
    </w:rPr>
  </w:style>
  <w:style w:type="paragraph" w:styleId="Titre2">
    <w:name w:val="heading 2"/>
    <w:basedOn w:val="Normal"/>
    <w:next w:val="Normal"/>
    <w:qFormat/>
    <w:rsid w:val="001B3D38"/>
    <w:pPr>
      <w:keepNext/>
      <w:numPr>
        <w:ilvl w:val="1"/>
        <w:numId w:val="1"/>
      </w:numPr>
      <w:spacing w:before="360" w:after="120"/>
      <w:outlineLvl w:val="1"/>
    </w:pPr>
    <w:rPr>
      <w:rFonts w:ascii="Arial" w:hAnsi="Arial" w:cs="Arial"/>
      <w:b/>
      <w:bCs/>
      <w:i/>
      <w:iCs/>
      <w:sz w:val="22"/>
      <w:szCs w:val="28"/>
    </w:rPr>
  </w:style>
  <w:style w:type="paragraph" w:styleId="Titre3">
    <w:name w:val="heading 3"/>
    <w:basedOn w:val="Normal"/>
    <w:next w:val="Normal"/>
    <w:qFormat/>
    <w:rsid w:val="004D1AD2"/>
    <w:pPr>
      <w:keepNext/>
      <w:spacing w:before="240" w:after="120"/>
      <w:outlineLvl w:val="2"/>
    </w:pPr>
    <w:rPr>
      <w:rFonts w:ascii="Arial" w:hAnsi="Arial" w:cs="Arial"/>
      <w:b/>
      <w:bCs/>
      <w:szCs w:val="26"/>
    </w:rPr>
  </w:style>
  <w:style w:type="paragraph" w:styleId="Titre4">
    <w:name w:val="heading 4"/>
    <w:basedOn w:val="Normal"/>
    <w:next w:val="Normal"/>
    <w:qFormat/>
    <w:rsid w:val="00D260D5"/>
    <w:pPr>
      <w:keepNext/>
      <w:numPr>
        <w:numId w:val="2"/>
      </w:numPr>
      <w:spacing w:before="240" w:after="60"/>
      <w:outlineLvl w:val="3"/>
    </w:pPr>
    <w:rPr>
      <w:bCs/>
      <w:i/>
      <w:sz w:val="22"/>
      <w:szCs w:val="28"/>
    </w:rPr>
  </w:style>
  <w:style w:type="paragraph" w:styleId="Titre5">
    <w:name w:val="heading 5"/>
    <w:basedOn w:val="Normal"/>
    <w:next w:val="Normal"/>
    <w:qFormat/>
    <w:rsid w:val="00FB4131"/>
    <w:pPr>
      <w:numPr>
        <w:ilvl w:val="4"/>
        <w:numId w:val="1"/>
      </w:numPr>
      <w:spacing w:before="240" w:after="60"/>
      <w:outlineLvl w:val="4"/>
    </w:pPr>
    <w:rPr>
      <w:b/>
      <w:bCs/>
      <w:i/>
      <w:iCs/>
      <w:sz w:val="26"/>
      <w:szCs w:val="26"/>
    </w:rPr>
  </w:style>
  <w:style w:type="paragraph" w:styleId="Titre6">
    <w:name w:val="heading 6"/>
    <w:basedOn w:val="Normal"/>
    <w:next w:val="Normal"/>
    <w:qFormat/>
    <w:rsid w:val="00FB4131"/>
    <w:pPr>
      <w:numPr>
        <w:ilvl w:val="5"/>
        <w:numId w:val="1"/>
      </w:numPr>
      <w:spacing w:before="240" w:after="60"/>
      <w:outlineLvl w:val="5"/>
    </w:pPr>
    <w:rPr>
      <w:b/>
      <w:bCs/>
      <w:sz w:val="22"/>
      <w:szCs w:val="22"/>
    </w:rPr>
  </w:style>
  <w:style w:type="paragraph" w:styleId="Titre7">
    <w:name w:val="heading 7"/>
    <w:basedOn w:val="Normal"/>
    <w:next w:val="Normal"/>
    <w:qFormat/>
    <w:rsid w:val="00FB4131"/>
    <w:pPr>
      <w:numPr>
        <w:ilvl w:val="6"/>
        <w:numId w:val="1"/>
      </w:numPr>
      <w:spacing w:before="240" w:after="60"/>
      <w:outlineLvl w:val="6"/>
    </w:pPr>
  </w:style>
  <w:style w:type="paragraph" w:styleId="Titre8">
    <w:name w:val="heading 8"/>
    <w:basedOn w:val="Normal"/>
    <w:next w:val="Normal"/>
    <w:qFormat/>
    <w:rsid w:val="00D260D5"/>
    <w:pPr>
      <w:numPr>
        <w:ilvl w:val="7"/>
        <w:numId w:val="1"/>
      </w:numPr>
      <w:spacing w:before="240" w:after="60"/>
      <w:ind w:left="2880"/>
      <w:outlineLvl w:val="7"/>
    </w:pPr>
    <w:rPr>
      <w:i/>
      <w:iCs/>
    </w:rPr>
  </w:style>
  <w:style w:type="paragraph" w:styleId="Titre9">
    <w:name w:val="heading 9"/>
    <w:basedOn w:val="Normal"/>
    <w:next w:val="Normal"/>
    <w:qFormat/>
    <w:rsid w:val="00FB4131"/>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97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4BodyCalibri">
    <w:name w:val="Style Heading 4 + +Body (Calibri)"/>
    <w:basedOn w:val="Titre4"/>
    <w:rsid w:val="009A4222"/>
    <w:rPr>
      <w:b/>
    </w:rPr>
  </w:style>
  <w:style w:type="paragraph" w:styleId="En-ttedetabledesmatires">
    <w:name w:val="TOC Heading"/>
    <w:basedOn w:val="Titre1"/>
    <w:next w:val="Normal"/>
    <w:uiPriority w:val="39"/>
    <w:unhideWhenUsed/>
    <w:qFormat/>
    <w:rsid w:val="009A4222"/>
    <w:pPr>
      <w:keepLines/>
      <w:spacing w:before="480" w:after="0" w:line="276" w:lineRule="auto"/>
      <w:outlineLvl w:val="9"/>
    </w:pPr>
    <w:rPr>
      <w:rFonts w:ascii="Cambria" w:eastAsia="MS Gothic" w:hAnsi="Cambria" w:cs="Times New Roman"/>
      <w:color w:val="365F91"/>
      <w:kern w:val="0"/>
      <w:szCs w:val="28"/>
      <w:lang w:val="en-US" w:eastAsia="ja-JP"/>
    </w:rPr>
  </w:style>
  <w:style w:type="paragraph" w:styleId="TM1">
    <w:name w:val="toc 1"/>
    <w:basedOn w:val="Normal"/>
    <w:next w:val="Normal"/>
    <w:autoRedefine/>
    <w:uiPriority w:val="39"/>
    <w:rsid w:val="009A4222"/>
  </w:style>
  <w:style w:type="paragraph" w:styleId="TM2">
    <w:name w:val="toc 2"/>
    <w:basedOn w:val="Normal"/>
    <w:next w:val="Normal"/>
    <w:autoRedefine/>
    <w:uiPriority w:val="39"/>
    <w:rsid w:val="007E557C"/>
    <w:pPr>
      <w:tabs>
        <w:tab w:val="left" w:pos="660"/>
        <w:tab w:val="right" w:leader="dot" w:pos="8630"/>
      </w:tabs>
      <w:ind w:left="240"/>
    </w:pPr>
  </w:style>
  <w:style w:type="paragraph" w:styleId="TM3">
    <w:name w:val="toc 3"/>
    <w:basedOn w:val="Normal"/>
    <w:next w:val="Normal"/>
    <w:autoRedefine/>
    <w:uiPriority w:val="39"/>
    <w:rsid w:val="00F10348"/>
    <w:pPr>
      <w:tabs>
        <w:tab w:val="left" w:pos="880"/>
        <w:tab w:val="right" w:leader="dot" w:pos="8636"/>
      </w:tabs>
      <w:ind w:left="900" w:hanging="420"/>
    </w:pPr>
  </w:style>
  <w:style w:type="character" w:styleId="Lienhypertexte">
    <w:name w:val="Hyperlink"/>
    <w:uiPriority w:val="99"/>
    <w:unhideWhenUsed/>
    <w:rsid w:val="009A4222"/>
    <w:rPr>
      <w:color w:val="0000FF"/>
      <w:u w:val="single"/>
    </w:rPr>
  </w:style>
  <w:style w:type="paragraph" w:customStyle="1" w:styleId="StyleHeading1Calibri11pt">
    <w:name w:val="Style Heading 1 + Calibri 11 pt"/>
    <w:basedOn w:val="Titre1"/>
    <w:rsid w:val="00585018"/>
    <w:rPr>
      <w:rFonts w:ascii="Calibri" w:hAnsi="Calibri"/>
      <w:color w:val="336699"/>
      <w:sz w:val="22"/>
    </w:rPr>
  </w:style>
  <w:style w:type="paragraph" w:customStyle="1" w:styleId="StyleTOCHeadingLatinCalibri11pt">
    <w:name w:val="Style TOC Heading + (Latin) Calibri 11 pt"/>
    <w:basedOn w:val="En-ttedetabledesmatires"/>
    <w:rsid w:val="00585018"/>
    <w:rPr>
      <w:rFonts w:ascii="Calibri" w:hAnsi="Calibri"/>
      <w:color w:val="336699"/>
      <w:sz w:val="22"/>
    </w:rPr>
  </w:style>
  <w:style w:type="paragraph" w:customStyle="1" w:styleId="StyleHeading2Calibri11pt">
    <w:name w:val="Style Heading 2 + Calibri 11 pt"/>
    <w:basedOn w:val="Titre2"/>
    <w:rsid w:val="00D94763"/>
    <w:pPr>
      <w:spacing w:before="480"/>
    </w:pPr>
    <w:rPr>
      <w:rFonts w:ascii="Calibri" w:hAnsi="Calibri"/>
      <w:color w:val="336699"/>
    </w:rPr>
  </w:style>
  <w:style w:type="paragraph" w:customStyle="1" w:styleId="StyleStyleHeading4BodyCalibri11pt">
    <w:name w:val="Style Style Heading 4 + +Body (Calibri) + 11 pt"/>
    <w:basedOn w:val="StyleHeading4BodyCalibri"/>
    <w:rsid w:val="00985F9E"/>
    <w:rPr>
      <w:bCs w:val="0"/>
      <w:i w:val="0"/>
    </w:rPr>
  </w:style>
  <w:style w:type="paragraph" w:customStyle="1" w:styleId="StyleHeading3Calibri11pt">
    <w:name w:val="Style Heading 3 + Calibri 11 pt"/>
    <w:basedOn w:val="Titre3"/>
    <w:rsid w:val="00A96D9C"/>
    <w:pPr>
      <w:numPr>
        <w:numId w:val="3"/>
      </w:numPr>
      <w:spacing w:before="360"/>
    </w:pPr>
    <w:rPr>
      <w:rFonts w:ascii="Calibri" w:hAnsi="Calibri"/>
      <w:b w:val="0"/>
      <w:bCs w:val="0"/>
    </w:rPr>
  </w:style>
  <w:style w:type="table" w:styleId="Listemoyenne2-Accent1">
    <w:name w:val="Medium List 2 Accent 1"/>
    <w:basedOn w:val="TableauNormal"/>
    <w:uiPriority w:val="66"/>
    <w:rsid w:val="00D43BC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rameclaire-Accent1">
    <w:name w:val="Light Shading Accent 1"/>
    <w:basedOn w:val="TableauNormal"/>
    <w:uiPriority w:val="60"/>
    <w:rsid w:val="00887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En-tte">
    <w:name w:val="header"/>
    <w:basedOn w:val="Normal"/>
    <w:link w:val="En-tteCar"/>
    <w:rsid w:val="00700482"/>
    <w:pPr>
      <w:tabs>
        <w:tab w:val="center" w:pos="4680"/>
        <w:tab w:val="right" w:pos="9360"/>
      </w:tabs>
    </w:pPr>
  </w:style>
  <w:style w:type="character" w:customStyle="1" w:styleId="En-tteCar">
    <w:name w:val="En-tête Car"/>
    <w:link w:val="En-tte"/>
    <w:rsid w:val="00700482"/>
    <w:rPr>
      <w:rFonts w:ascii="Calibri" w:hAnsi="Calibri"/>
      <w:szCs w:val="24"/>
    </w:rPr>
  </w:style>
  <w:style w:type="paragraph" w:styleId="Pieddepage">
    <w:name w:val="footer"/>
    <w:basedOn w:val="Normal"/>
    <w:link w:val="PieddepageCar"/>
    <w:uiPriority w:val="99"/>
    <w:rsid w:val="00700482"/>
    <w:pPr>
      <w:tabs>
        <w:tab w:val="center" w:pos="4680"/>
        <w:tab w:val="right" w:pos="9360"/>
      </w:tabs>
    </w:pPr>
  </w:style>
  <w:style w:type="character" w:customStyle="1" w:styleId="PieddepageCar">
    <w:name w:val="Pied de page Car"/>
    <w:link w:val="Pieddepage"/>
    <w:uiPriority w:val="99"/>
    <w:rsid w:val="00700482"/>
    <w:rPr>
      <w:rFonts w:ascii="Calibri" w:hAnsi="Calibri"/>
      <w:szCs w:val="24"/>
    </w:rPr>
  </w:style>
  <w:style w:type="paragraph" w:styleId="Textedebulles">
    <w:name w:val="Balloon Text"/>
    <w:basedOn w:val="Normal"/>
    <w:link w:val="TextedebullesCar"/>
    <w:rsid w:val="00256272"/>
    <w:rPr>
      <w:rFonts w:ascii="Tahoma" w:hAnsi="Tahoma" w:cs="Tahoma"/>
      <w:sz w:val="16"/>
      <w:szCs w:val="16"/>
    </w:rPr>
  </w:style>
  <w:style w:type="character" w:customStyle="1" w:styleId="TextedebullesCar">
    <w:name w:val="Texte de bulles Car"/>
    <w:link w:val="Textedebulles"/>
    <w:rsid w:val="00256272"/>
    <w:rPr>
      <w:rFonts w:ascii="Tahoma" w:hAnsi="Tahoma" w:cs="Tahoma"/>
      <w:sz w:val="16"/>
      <w:szCs w:val="16"/>
    </w:rPr>
  </w:style>
  <w:style w:type="character" w:styleId="lev">
    <w:name w:val="Strong"/>
    <w:qFormat/>
    <w:rsid w:val="005F7BB7"/>
    <w:rPr>
      <w:b/>
      <w:bCs/>
    </w:rPr>
  </w:style>
  <w:style w:type="paragraph" w:customStyle="1" w:styleId="ColorfulList-Accent11">
    <w:name w:val="Colorful List - Accent 11"/>
    <w:basedOn w:val="Normal"/>
    <w:uiPriority w:val="34"/>
    <w:qFormat/>
    <w:rsid w:val="005F7BB7"/>
    <w:pPr>
      <w:ind w:left="720"/>
    </w:pPr>
    <w:rPr>
      <w:rFonts w:ascii="Times New Roman" w:eastAsia="MS Mincho" w:hAnsi="Times New Roman"/>
      <w:sz w:val="24"/>
      <w:lang w:val="en-US" w:eastAsia="ja-JP"/>
    </w:rPr>
  </w:style>
  <w:style w:type="paragraph" w:styleId="Paragraphedeliste">
    <w:name w:val="List Paragraph"/>
    <w:basedOn w:val="Normal"/>
    <w:uiPriority w:val="34"/>
    <w:qFormat/>
    <w:rsid w:val="005F7BB7"/>
    <w:pPr>
      <w:ind w:left="720"/>
      <w:contextualSpacing/>
    </w:pPr>
    <w:rPr>
      <w:rFonts w:ascii="Times New Roman" w:eastAsia="MS Mincho" w:hAnsi="Times New Roman"/>
      <w:sz w:val="24"/>
      <w:lang w:val="en-US" w:eastAsia="ja-JP"/>
    </w:rPr>
  </w:style>
  <w:style w:type="paragraph" w:styleId="Sansinterligne">
    <w:name w:val="No Spacing"/>
    <w:uiPriority w:val="1"/>
    <w:qFormat/>
    <w:rsid w:val="00555BB0"/>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E6CF2"/>
    <w:pPr>
      <w:spacing w:before="100" w:beforeAutospacing="1" w:after="100" w:afterAutospacing="1"/>
    </w:pPr>
    <w:rPr>
      <w:rFonts w:ascii="Times New Roman" w:hAnsi="Times New Roman"/>
      <w:sz w:val="24"/>
    </w:rPr>
  </w:style>
  <w:style w:type="character" w:styleId="Accentuation">
    <w:name w:val="Emphasis"/>
    <w:basedOn w:val="Policepardfaut"/>
    <w:qFormat/>
    <w:rsid w:val="008210A9"/>
    <w:rPr>
      <w:i/>
      <w:iCs/>
    </w:rPr>
  </w:style>
  <w:style w:type="table" w:customStyle="1" w:styleId="TableGrid1">
    <w:name w:val="Table Grid1"/>
    <w:basedOn w:val="TableauNormal"/>
    <w:next w:val="Grilledutableau"/>
    <w:uiPriority w:val="59"/>
    <w:rsid w:val="00E365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rsid w:val="00E51F92"/>
    <w:rPr>
      <w:sz w:val="16"/>
      <w:szCs w:val="16"/>
    </w:rPr>
  </w:style>
  <w:style w:type="paragraph" w:styleId="Commentaire">
    <w:name w:val="annotation text"/>
    <w:basedOn w:val="Normal"/>
    <w:link w:val="CommentaireCar"/>
    <w:rsid w:val="00E51F92"/>
    <w:rPr>
      <w:szCs w:val="20"/>
    </w:rPr>
  </w:style>
  <w:style w:type="character" w:customStyle="1" w:styleId="CommentaireCar">
    <w:name w:val="Commentaire Car"/>
    <w:basedOn w:val="Policepardfaut"/>
    <w:link w:val="Commentaire"/>
    <w:rsid w:val="00E51F92"/>
    <w:rPr>
      <w:rFonts w:ascii="Calibri" w:hAnsi="Calibri"/>
    </w:rPr>
  </w:style>
  <w:style w:type="paragraph" w:styleId="Objetducommentaire">
    <w:name w:val="annotation subject"/>
    <w:basedOn w:val="Commentaire"/>
    <w:next w:val="Commentaire"/>
    <w:link w:val="ObjetducommentaireCar"/>
    <w:rsid w:val="00E51F92"/>
    <w:rPr>
      <w:b/>
      <w:bCs/>
    </w:rPr>
  </w:style>
  <w:style w:type="character" w:customStyle="1" w:styleId="ObjetducommentaireCar">
    <w:name w:val="Objet du commentaire Car"/>
    <w:basedOn w:val="CommentaireCar"/>
    <w:link w:val="Objetducommentaire"/>
    <w:rsid w:val="00E51F92"/>
    <w:rPr>
      <w:rFonts w:ascii="Calibri" w:hAnsi="Calibri"/>
      <w:b/>
      <w:bCs/>
    </w:rPr>
  </w:style>
  <w:style w:type="paragraph" w:styleId="Notedebasdepage">
    <w:name w:val="footnote text"/>
    <w:basedOn w:val="Normal"/>
    <w:link w:val="NotedebasdepageCar"/>
    <w:rsid w:val="00C15C8C"/>
    <w:rPr>
      <w:szCs w:val="20"/>
    </w:rPr>
  </w:style>
  <w:style w:type="character" w:customStyle="1" w:styleId="NotedebasdepageCar">
    <w:name w:val="Note de bas de page Car"/>
    <w:basedOn w:val="Policepardfaut"/>
    <w:link w:val="Notedebasdepage"/>
    <w:rsid w:val="00C15C8C"/>
    <w:rPr>
      <w:rFonts w:ascii="Calibri" w:hAnsi="Calibri"/>
    </w:rPr>
  </w:style>
  <w:style w:type="character" w:styleId="Appelnotedebasdep">
    <w:name w:val="footnote reference"/>
    <w:basedOn w:val="Policepardfaut"/>
    <w:rsid w:val="00C15C8C"/>
    <w:rPr>
      <w:vertAlign w:val="superscript"/>
    </w:rPr>
  </w:style>
  <w:style w:type="character" w:styleId="Lienhypertextesuivivisit">
    <w:name w:val="FollowedHyperlink"/>
    <w:basedOn w:val="Policepardfaut"/>
    <w:rsid w:val="00401081"/>
    <w:rPr>
      <w:color w:val="800080" w:themeColor="followedHyperlink"/>
      <w:u w:val="single"/>
    </w:rPr>
  </w:style>
  <w:style w:type="paragraph" w:customStyle="1" w:styleId="BlockTitle">
    <w:name w:val="BlockTitle"/>
    <w:basedOn w:val="Normal"/>
    <w:rsid w:val="00E17944"/>
    <w:pPr>
      <w:keepNext/>
      <w:pBdr>
        <w:bottom w:val="single" w:sz="4" w:space="1" w:color="auto"/>
      </w:pBdr>
      <w:spacing w:before="400" w:after="120" w:line="400" w:lineRule="exact"/>
    </w:pPr>
    <w:rPr>
      <w:rFonts w:ascii="Arial" w:hAnsi="Arial"/>
      <w:b/>
      <w:sz w:val="28"/>
      <w:szCs w:val="20"/>
      <w:lang w:val="fr-CA" w:eastAsia="fr-FR"/>
    </w:rPr>
  </w:style>
  <w:style w:type="paragraph" w:customStyle="1" w:styleId="TableText">
    <w:name w:val="Table Text"/>
    <w:basedOn w:val="Normal"/>
    <w:rsid w:val="00E17944"/>
    <w:pPr>
      <w:spacing w:after="60"/>
    </w:pPr>
    <w:rPr>
      <w:rFonts w:ascii="Arial" w:hAnsi="Arial"/>
      <w:szCs w:val="20"/>
      <w:lang w:val="en-US" w:eastAsia="fr-FR"/>
    </w:rPr>
  </w:style>
  <w:style w:type="paragraph" w:customStyle="1" w:styleId="Default">
    <w:name w:val="Default"/>
    <w:rsid w:val="0041352C"/>
    <w:pPr>
      <w:autoSpaceDE w:val="0"/>
      <w:autoSpaceDN w:val="0"/>
      <w:adjustRightInd w:val="0"/>
    </w:pPr>
    <w:rPr>
      <w:color w:val="000000"/>
      <w:sz w:val="24"/>
      <w:szCs w:val="24"/>
      <w:lang w:val="fr-CA"/>
    </w:rPr>
  </w:style>
  <w:style w:type="paragraph" w:styleId="AdresseHTML">
    <w:name w:val="HTML Address"/>
    <w:basedOn w:val="Normal"/>
    <w:link w:val="AdresseHTMLCar"/>
    <w:uiPriority w:val="99"/>
    <w:unhideWhenUsed/>
    <w:rsid w:val="002735CD"/>
    <w:rPr>
      <w:rFonts w:ascii="Times New Roman" w:hAnsi="Times New Roman"/>
      <w:sz w:val="24"/>
      <w:lang w:val="fr-CA" w:eastAsia="fr-CA"/>
    </w:rPr>
  </w:style>
  <w:style w:type="character" w:customStyle="1" w:styleId="AdresseHTMLCar">
    <w:name w:val="Adresse HTML Car"/>
    <w:basedOn w:val="Policepardfaut"/>
    <w:link w:val="AdresseHTML"/>
    <w:uiPriority w:val="99"/>
    <w:rsid w:val="002735CD"/>
    <w:rPr>
      <w:sz w:val="24"/>
      <w:szCs w:val="24"/>
      <w:lang w:val="fr-CA" w:eastAsia="fr-CA"/>
    </w:rPr>
  </w:style>
  <w:style w:type="character" w:customStyle="1" w:styleId="wrap-none">
    <w:name w:val="wrap-none"/>
    <w:basedOn w:val="Policepardfaut"/>
    <w:rsid w:val="002735CD"/>
  </w:style>
  <w:style w:type="paragraph" w:styleId="Lgende">
    <w:name w:val="caption"/>
    <w:basedOn w:val="Normal"/>
    <w:next w:val="Normal"/>
    <w:unhideWhenUsed/>
    <w:qFormat/>
    <w:rsid w:val="00557B0D"/>
    <w:pPr>
      <w:spacing w:after="200"/>
    </w:pPr>
    <w:rPr>
      <w:b/>
      <w:bCs/>
      <w:color w:val="4F81BD" w:themeColor="accent1"/>
      <w:sz w:val="18"/>
      <w:szCs w:val="18"/>
    </w:rPr>
  </w:style>
  <w:style w:type="paragraph" w:styleId="Tabledesillustrations">
    <w:name w:val="table of figures"/>
    <w:basedOn w:val="Normal"/>
    <w:next w:val="Normal"/>
    <w:uiPriority w:val="99"/>
    <w:rsid w:val="00FC18AE"/>
  </w:style>
  <w:style w:type="character" w:customStyle="1" w:styleId="shorttext">
    <w:name w:val="short_text"/>
    <w:basedOn w:val="Policepardfaut"/>
    <w:rsid w:val="007077C3"/>
  </w:style>
  <w:style w:type="character" w:customStyle="1" w:styleId="hps">
    <w:name w:val="hps"/>
    <w:basedOn w:val="Policepardfaut"/>
    <w:rsid w:val="007077C3"/>
  </w:style>
  <w:style w:type="table" w:styleId="Grilleclaire-Accent1">
    <w:name w:val="Light Grid Accent 1"/>
    <w:basedOn w:val="TableauNormal"/>
    <w:uiPriority w:val="62"/>
    <w:rsid w:val="00FB7A9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31E3"/>
    <w:rPr>
      <w:rFonts w:ascii="Calibri" w:hAnsi="Calibri"/>
      <w:szCs w:val="24"/>
    </w:rPr>
  </w:style>
  <w:style w:type="paragraph" w:styleId="Titre1">
    <w:name w:val="heading 1"/>
    <w:basedOn w:val="Normal"/>
    <w:next w:val="Normal"/>
    <w:qFormat/>
    <w:rsid w:val="00AD6F1C"/>
    <w:pPr>
      <w:keepNext/>
      <w:spacing w:before="240" w:after="120"/>
      <w:outlineLvl w:val="0"/>
    </w:pPr>
    <w:rPr>
      <w:rFonts w:ascii="Arial" w:hAnsi="Arial" w:cs="Arial"/>
      <w:b/>
      <w:bCs/>
      <w:kern w:val="32"/>
      <w:sz w:val="28"/>
      <w:szCs w:val="32"/>
    </w:rPr>
  </w:style>
  <w:style w:type="paragraph" w:styleId="Titre2">
    <w:name w:val="heading 2"/>
    <w:basedOn w:val="Normal"/>
    <w:next w:val="Normal"/>
    <w:qFormat/>
    <w:rsid w:val="001B3D38"/>
    <w:pPr>
      <w:keepNext/>
      <w:numPr>
        <w:ilvl w:val="1"/>
        <w:numId w:val="1"/>
      </w:numPr>
      <w:spacing w:before="360" w:after="120"/>
      <w:outlineLvl w:val="1"/>
    </w:pPr>
    <w:rPr>
      <w:rFonts w:ascii="Arial" w:hAnsi="Arial" w:cs="Arial"/>
      <w:b/>
      <w:bCs/>
      <w:i/>
      <w:iCs/>
      <w:sz w:val="22"/>
      <w:szCs w:val="28"/>
    </w:rPr>
  </w:style>
  <w:style w:type="paragraph" w:styleId="Titre3">
    <w:name w:val="heading 3"/>
    <w:basedOn w:val="Normal"/>
    <w:next w:val="Normal"/>
    <w:qFormat/>
    <w:rsid w:val="004D1AD2"/>
    <w:pPr>
      <w:keepNext/>
      <w:spacing w:before="240" w:after="120"/>
      <w:outlineLvl w:val="2"/>
    </w:pPr>
    <w:rPr>
      <w:rFonts w:ascii="Arial" w:hAnsi="Arial" w:cs="Arial"/>
      <w:b/>
      <w:bCs/>
      <w:szCs w:val="26"/>
    </w:rPr>
  </w:style>
  <w:style w:type="paragraph" w:styleId="Titre4">
    <w:name w:val="heading 4"/>
    <w:basedOn w:val="Normal"/>
    <w:next w:val="Normal"/>
    <w:qFormat/>
    <w:rsid w:val="00D260D5"/>
    <w:pPr>
      <w:keepNext/>
      <w:numPr>
        <w:numId w:val="2"/>
      </w:numPr>
      <w:spacing w:before="240" w:after="60"/>
      <w:outlineLvl w:val="3"/>
    </w:pPr>
    <w:rPr>
      <w:bCs/>
      <w:i/>
      <w:sz w:val="22"/>
      <w:szCs w:val="28"/>
    </w:rPr>
  </w:style>
  <w:style w:type="paragraph" w:styleId="Titre5">
    <w:name w:val="heading 5"/>
    <w:basedOn w:val="Normal"/>
    <w:next w:val="Normal"/>
    <w:qFormat/>
    <w:rsid w:val="00FB4131"/>
    <w:pPr>
      <w:numPr>
        <w:ilvl w:val="4"/>
        <w:numId w:val="1"/>
      </w:numPr>
      <w:spacing w:before="240" w:after="60"/>
      <w:outlineLvl w:val="4"/>
    </w:pPr>
    <w:rPr>
      <w:b/>
      <w:bCs/>
      <w:i/>
      <w:iCs/>
      <w:sz w:val="26"/>
      <w:szCs w:val="26"/>
    </w:rPr>
  </w:style>
  <w:style w:type="paragraph" w:styleId="Titre6">
    <w:name w:val="heading 6"/>
    <w:basedOn w:val="Normal"/>
    <w:next w:val="Normal"/>
    <w:qFormat/>
    <w:rsid w:val="00FB4131"/>
    <w:pPr>
      <w:numPr>
        <w:ilvl w:val="5"/>
        <w:numId w:val="1"/>
      </w:numPr>
      <w:spacing w:before="240" w:after="60"/>
      <w:outlineLvl w:val="5"/>
    </w:pPr>
    <w:rPr>
      <w:b/>
      <w:bCs/>
      <w:sz w:val="22"/>
      <w:szCs w:val="22"/>
    </w:rPr>
  </w:style>
  <w:style w:type="paragraph" w:styleId="Titre7">
    <w:name w:val="heading 7"/>
    <w:basedOn w:val="Normal"/>
    <w:next w:val="Normal"/>
    <w:qFormat/>
    <w:rsid w:val="00FB4131"/>
    <w:pPr>
      <w:numPr>
        <w:ilvl w:val="6"/>
        <w:numId w:val="1"/>
      </w:numPr>
      <w:spacing w:before="240" w:after="60"/>
      <w:outlineLvl w:val="6"/>
    </w:pPr>
  </w:style>
  <w:style w:type="paragraph" w:styleId="Titre8">
    <w:name w:val="heading 8"/>
    <w:basedOn w:val="Normal"/>
    <w:next w:val="Normal"/>
    <w:qFormat/>
    <w:rsid w:val="00D260D5"/>
    <w:pPr>
      <w:numPr>
        <w:ilvl w:val="7"/>
        <w:numId w:val="1"/>
      </w:numPr>
      <w:spacing w:before="240" w:after="60"/>
      <w:ind w:left="2880"/>
      <w:outlineLvl w:val="7"/>
    </w:pPr>
    <w:rPr>
      <w:i/>
      <w:iCs/>
    </w:rPr>
  </w:style>
  <w:style w:type="paragraph" w:styleId="Titre9">
    <w:name w:val="heading 9"/>
    <w:basedOn w:val="Normal"/>
    <w:next w:val="Normal"/>
    <w:qFormat/>
    <w:rsid w:val="00FB4131"/>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97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4BodyCalibri">
    <w:name w:val="Style Heading 4 + +Body (Calibri)"/>
    <w:basedOn w:val="Titre4"/>
    <w:rsid w:val="009A4222"/>
    <w:rPr>
      <w:b/>
    </w:rPr>
  </w:style>
  <w:style w:type="paragraph" w:styleId="En-ttedetabledesmatires">
    <w:name w:val="TOC Heading"/>
    <w:basedOn w:val="Titre1"/>
    <w:next w:val="Normal"/>
    <w:uiPriority w:val="39"/>
    <w:unhideWhenUsed/>
    <w:qFormat/>
    <w:rsid w:val="009A4222"/>
    <w:pPr>
      <w:keepLines/>
      <w:spacing w:before="480" w:after="0" w:line="276" w:lineRule="auto"/>
      <w:outlineLvl w:val="9"/>
    </w:pPr>
    <w:rPr>
      <w:rFonts w:ascii="Cambria" w:eastAsia="MS Gothic" w:hAnsi="Cambria" w:cs="Times New Roman"/>
      <w:color w:val="365F91"/>
      <w:kern w:val="0"/>
      <w:szCs w:val="28"/>
      <w:lang w:val="en-US" w:eastAsia="ja-JP"/>
    </w:rPr>
  </w:style>
  <w:style w:type="paragraph" w:styleId="TM1">
    <w:name w:val="toc 1"/>
    <w:basedOn w:val="Normal"/>
    <w:next w:val="Normal"/>
    <w:autoRedefine/>
    <w:uiPriority w:val="39"/>
    <w:rsid w:val="009A4222"/>
  </w:style>
  <w:style w:type="paragraph" w:styleId="TM2">
    <w:name w:val="toc 2"/>
    <w:basedOn w:val="Normal"/>
    <w:next w:val="Normal"/>
    <w:autoRedefine/>
    <w:uiPriority w:val="39"/>
    <w:rsid w:val="007E557C"/>
    <w:pPr>
      <w:tabs>
        <w:tab w:val="left" w:pos="660"/>
        <w:tab w:val="right" w:leader="dot" w:pos="8630"/>
      </w:tabs>
      <w:ind w:left="240"/>
    </w:pPr>
  </w:style>
  <w:style w:type="paragraph" w:styleId="TM3">
    <w:name w:val="toc 3"/>
    <w:basedOn w:val="Normal"/>
    <w:next w:val="Normal"/>
    <w:autoRedefine/>
    <w:uiPriority w:val="39"/>
    <w:rsid w:val="00F10348"/>
    <w:pPr>
      <w:tabs>
        <w:tab w:val="left" w:pos="880"/>
        <w:tab w:val="right" w:leader="dot" w:pos="8636"/>
      </w:tabs>
      <w:ind w:left="900" w:hanging="420"/>
    </w:pPr>
  </w:style>
  <w:style w:type="character" w:styleId="Lienhypertexte">
    <w:name w:val="Hyperlink"/>
    <w:uiPriority w:val="99"/>
    <w:unhideWhenUsed/>
    <w:rsid w:val="009A4222"/>
    <w:rPr>
      <w:color w:val="0000FF"/>
      <w:u w:val="single"/>
    </w:rPr>
  </w:style>
  <w:style w:type="paragraph" w:customStyle="1" w:styleId="StyleHeading1Calibri11pt">
    <w:name w:val="Style Heading 1 + Calibri 11 pt"/>
    <w:basedOn w:val="Titre1"/>
    <w:rsid w:val="00585018"/>
    <w:rPr>
      <w:rFonts w:ascii="Calibri" w:hAnsi="Calibri"/>
      <w:color w:val="336699"/>
      <w:sz w:val="22"/>
    </w:rPr>
  </w:style>
  <w:style w:type="paragraph" w:customStyle="1" w:styleId="StyleTOCHeadingLatinCalibri11pt">
    <w:name w:val="Style TOC Heading + (Latin) Calibri 11 pt"/>
    <w:basedOn w:val="En-ttedetabledesmatires"/>
    <w:rsid w:val="00585018"/>
    <w:rPr>
      <w:rFonts w:ascii="Calibri" w:hAnsi="Calibri"/>
      <w:color w:val="336699"/>
      <w:sz w:val="22"/>
    </w:rPr>
  </w:style>
  <w:style w:type="paragraph" w:customStyle="1" w:styleId="StyleHeading2Calibri11pt">
    <w:name w:val="Style Heading 2 + Calibri 11 pt"/>
    <w:basedOn w:val="Titre2"/>
    <w:rsid w:val="00D94763"/>
    <w:pPr>
      <w:spacing w:before="480"/>
    </w:pPr>
    <w:rPr>
      <w:rFonts w:ascii="Calibri" w:hAnsi="Calibri"/>
      <w:color w:val="336699"/>
    </w:rPr>
  </w:style>
  <w:style w:type="paragraph" w:customStyle="1" w:styleId="StyleStyleHeading4BodyCalibri11pt">
    <w:name w:val="Style Style Heading 4 + +Body (Calibri) + 11 pt"/>
    <w:basedOn w:val="StyleHeading4BodyCalibri"/>
    <w:rsid w:val="00985F9E"/>
    <w:rPr>
      <w:bCs w:val="0"/>
      <w:i w:val="0"/>
    </w:rPr>
  </w:style>
  <w:style w:type="paragraph" w:customStyle="1" w:styleId="StyleHeading3Calibri11pt">
    <w:name w:val="Style Heading 3 + Calibri 11 pt"/>
    <w:basedOn w:val="Titre3"/>
    <w:rsid w:val="00A96D9C"/>
    <w:pPr>
      <w:numPr>
        <w:numId w:val="3"/>
      </w:numPr>
      <w:spacing w:before="360"/>
    </w:pPr>
    <w:rPr>
      <w:rFonts w:ascii="Calibri" w:hAnsi="Calibri"/>
      <w:b w:val="0"/>
      <w:bCs w:val="0"/>
    </w:rPr>
  </w:style>
  <w:style w:type="table" w:styleId="Listemoyenne2-Accent1">
    <w:name w:val="Medium List 2 Accent 1"/>
    <w:basedOn w:val="TableauNormal"/>
    <w:uiPriority w:val="66"/>
    <w:rsid w:val="00D43BC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rameclaire-Accent1">
    <w:name w:val="Light Shading Accent 1"/>
    <w:basedOn w:val="TableauNormal"/>
    <w:uiPriority w:val="60"/>
    <w:rsid w:val="00887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En-tte">
    <w:name w:val="header"/>
    <w:basedOn w:val="Normal"/>
    <w:link w:val="En-tteCar"/>
    <w:rsid w:val="00700482"/>
    <w:pPr>
      <w:tabs>
        <w:tab w:val="center" w:pos="4680"/>
        <w:tab w:val="right" w:pos="9360"/>
      </w:tabs>
    </w:pPr>
  </w:style>
  <w:style w:type="character" w:customStyle="1" w:styleId="En-tteCar">
    <w:name w:val="En-tête Car"/>
    <w:link w:val="En-tte"/>
    <w:rsid w:val="00700482"/>
    <w:rPr>
      <w:rFonts w:ascii="Calibri" w:hAnsi="Calibri"/>
      <w:szCs w:val="24"/>
    </w:rPr>
  </w:style>
  <w:style w:type="paragraph" w:styleId="Pieddepage">
    <w:name w:val="footer"/>
    <w:basedOn w:val="Normal"/>
    <w:link w:val="PieddepageCar"/>
    <w:uiPriority w:val="99"/>
    <w:rsid w:val="00700482"/>
    <w:pPr>
      <w:tabs>
        <w:tab w:val="center" w:pos="4680"/>
        <w:tab w:val="right" w:pos="9360"/>
      </w:tabs>
    </w:pPr>
  </w:style>
  <w:style w:type="character" w:customStyle="1" w:styleId="PieddepageCar">
    <w:name w:val="Pied de page Car"/>
    <w:link w:val="Pieddepage"/>
    <w:uiPriority w:val="99"/>
    <w:rsid w:val="00700482"/>
    <w:rPr>
      <w:rFonts w:ascii="Calibri" w:hAnsi="Calibri"/>
      <w:szCs w:val="24"/>
    </w:rPr>
  </w:style>
  <w:style w:type="paragraph" w:styleId="Textedebulles">
    <w:name w:val="Balloon Text"/>
    <w:basedOn w:val="Normal"/>
    <w:link w:val="TextedebullesCar"/>
    <w:rsid w:val="00256272"/>
    <w:rPr>
      <w:rFonts w:ascii="Tahoma" w:hAnsi="Tahoma" w:cs="Tahoma"/>
      <w:sz w:val="16"/>
      <w:szCs w:val="16"/>
    </w:rPr>
  </w:style>
  <w:style w:type="character" w:customStyle="1" w:styleId="TextedebullesCar">
    <w:name w:val="Texte de bulles Car"/>
    <w:link w:val="Textedebulles"/>
    <w:rsid w:val="00256272"/>
    <w:rPr>
      <w:rFonts w:ascii="Tahoma" w:hAnsi="Tahoma" w:cs="Tahoma"/>
      <w:sz w:val="16"/>
      <w:szCs w:val="16"/>
    </w:rPr>
  </w:style>
  <w:style w:type="character" w:styleId="lev">
    <w:name w:val="Strong"/>
    <w:qFormat/>
    <w:rsid w:val="005F7BB7"/>
    <w:rPr>
      <w:b/>
      <w:bCs/>
    </w:rPr>
  </w:style>
  <w:style w:type="paragraph" w:customStyle="1" w:styleId="ColorfulList-Accent11">
    <w:name w:val="Colorful List - Accent 11"/>
    <w:basedOn w:val="Normal"/>
    <w:uiPriority w:val="34"/>
    <w:qFormat/>
    <w:rsid w:val="005F7BB7"/>
    <w:pPr>
      <w:ind w:left="720"/>
    </w:pPr>
    <w:rPr>
      <w:rFonts w:ascii="Times New Roman" w:eastAsia="MS Mincho" w:hAnsi="Times New Roman"/>
      <w:sz w:val="24"/>
      <w:lang w:val="en-US" w:eastAsia="ja-JP"/>
    </w:rPr>
  </w:style>
  <w:style w:type="paragraph" w:styleId="Paragraphedeliste">
    <w:name w:val="List Paragraph"/>
    <w:basedOn w:val="Normal"/>
    <w:uiPriority w:val="34"/>
    <w:qFormat/>
    <w:rsid w:val="005F7BB7"/>
    <w:pPr>
      <w:ind w:left="720"/>
      <w:contextualSpacing/>
    </w:pPr>
    <w:rPr>
      <w:rFonts w:ascii="Times New Roman" w:eastAsia="MS Mincho" w:hAnsi="Times New Roman"/>
      <w:sz w:val="24"/>
      <w:lang w:val="en-US" w:eastAsia="ja-JP"/>
    </w:rPr>
  </w:style>
  <w:style w:type="paragraph" w:styleId="Sansinterligne">
    <w:name w:val="No Spacing"/>
    <w:uiPriority w:val="1"/>
    <w:qFormat/>
    <w:rsid w:val="00555BB0"/>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E6CF2"/>
    <w:pPr>
      <w:spacing w:before="100" w:beforeAutospacing="1" w:after="100" w:afterAutospacing="1"/>
    </w:pPr>
    <w:rPr>
      <w:rFonts w:ascii="Times New Roman" w:hAnsi="Times New Roman"/>
      <w:sz w:val="24"/>
    </w:rPr>
  </w:style>
  <w:style w:type="character" w:styleId="Accentuation">
    <w:name w:val="Emphasis"/>
    <w:basedOn w:val="Policepardfaut"/>
    <w:qFormat/>
    <w:rsid w:val="008210A9"/>
    <w:rPr>
      <w:i/>
      <w:iCs/>
    </w:rPr>
  </w:style>
  <w:style w:type="table" w:customStyle="1" w:styleId="TableGrid1">
    <w:name w:val="Table Grid1"/>
    <w:basedOn w:val="TableauNormal"/>
    <w:next w:val="Grilledutableau"/>
    <w:uiPriority w:val="59"/>
    <w:rsid w:val="00E365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rsid w:val="00E51F92"/>
    <w:rPr>
      <w:sz w:val="16"/>
      <w:szCs w:val="16"/>
    </w:rPr>
  </w:style>
  <w:style w:type="paragraph" w:styleId="Commentaire">
    <w:name w:val="annotation text"/>
    <w:basedOn w:val="Normal"/>
    <w:link w:val="CommentaireCar"/>
    <w:rsid w:val="00E51F92"/>
    <w:rPr>
      <w:szCs w:val="20"/>
    </w:rPr>
  </w:style>
  <w:style w:type="character" w:customStyle="1" w:styleId="CommentaireCar">
    <w:name w:val="Commentaire Car"/>
    <w:basedOn w:val="Policepardfaut"/>
    <w:link w:val="Commentaire"/>
    <w:rsid w:val="00E51F92"/>
    <w:rPr>
      <w:rFonts w:ascii="Calibri" w:hAnsi="Calibri"/>
    </w:rPr>
  </w:style>
  <w:style w:type="paragraph" w:styleId="Objetducommentaire">
    <w:name w:val="annotation subject"/>
    <w:basedOn w:val="Commentaire"/>
    <w:next w:val="Commentaire"/>
    <w:link w:val="ObjetducommentaireCar"/>
    <w:rsid w:val="00E51F92"/>
    <w:rPr>
      <w:b/>
      <w:bCs/>
    </w:rPr>
  </w:style>
  <w:style w:type="character" w:customStyle="1" w:styleId="ObjetducommentaireCar">
    <w:name w:val="Objet du commentaire Car"/>
    <w:basedOn w:val="CommentaireCar"/>
    <w:link w:val="Objetducommentaire"/>
    <w:rsid w:val="00E51F92"/>
    <w:rPr>
      <w:rFonts w:ascii="Calibri" w:hAnsi="Calibri"/>
      <w:b/>
      <w:bCs/>
    </w:rPr>
  </w:style>
  <w:style w:type="paragraph" w:styleId="Notedebasdepage">
    <w:name w:val="footnote text"/>
    <w:basedOn w:val="Normal"/>
    <w:link w:val="NotedebasdepageCar"/>
    <w:rsid w:val="00C15C8C"/>
    <w:rPr>
      <w:szCs w:val="20"/>
    </w:rPr>
  </w:style>
  <w:style w:type="character" w:customStyle="1" w:styleId="NotedebasdepageCar">
    <w:name w:val="Note de bas de page Car"/>
    <w:basedOn w:val="Policepardfaut"/>
    <w:link w:val="Notedebasdepage"/>
    <w:rsid w:val="00C15C8C"/>
    <w:rPr>
      <w:rFonts w:ascii="Calibri" w:hAnsi="Calibri"/>
    </w:rPr>
  </w:style>
  <w:style w:type="character" w:styleId="Appelnotedebasdep">
    <w:name w:val="footnote reference"/>
    <w:basedOn w:val="Policepardfaut"/>
    <w:rsid w:val="00C15C8C"/>
    <w:rPr>
      <w:vertAlign w:val="superscript"/>
    </w:rPr>
  </w:style>
  <w:style w:type="character" w:styleId="Lienhypertextesuivivisit">
    <w:name w:val="FollowedHyperlink"/>
    <w:basedOn w:val="Policepardfaut"/>
    <w:rsid w:val="00401081"/>
    <w:rPr>
      <w:color w:val="800080" w:themeColor="followedHyperlink"/>
      <w:u w:val="single"/>
    </w:rPr>
  </w:style>
  <w:style w:type="paragraph" w:customStyle="1" w:styleId="BlockTitle">
    <w:name w:val="BlockTitle"/>
    <w:basedOn w:val="Normal"/>
    <w:rsid w:val="00E17944"/>
    <w:pPr>
      <w:keepNext/>
      <w:pBdr>
        <w:bottom w:val="single" w:sz="4" w:space="1" w:color="auto"/>
      </w:pBdr>
      <w:spacing w:before="400" w:after="120" w:line="400" w:lineRule="exact"/>
    </w:pPr>
    <w:rPr>
      <w:rFonts w:ascii="Arial" w:hAnsi="Arial"/>
      <w:b/>
      <w:sz w:val="28"/>
      <w:szCs w:val="20"/>
      <w:lang w:val="fr-CA" w:eastAsia="fr-FR"/>
    </w:rPr>
  </w:style>
  <w:style w:type="paragraph" w:customStyle="1" w:styleId="TableText">
    <w:name w:val="Table Text"/>
    <w:basedOn w:val="Normal"/>
    <w:rsid w:val="00E17944"/>
    <w:pPr>
      <w:spacing w:after="60"/>
    </w:pPr>
    <w:rPr>
      <w:rFonts w:ascii="Arial" w:hAnsi="Arial"/>
      <w:szCs w:val="20"/>
      <w:lang w:val="en-US" w:eastAsia="fr-FR"/>
    </w:rPr>
  </w:style>
  <w:style w:type="paragraph" w:customStyle="1" w:styleId="Default">
    <w:name w:val="Default"/>
    <w:rsid w:val="0041352C"/>
    <w:pPr>
      <w:autoSpaceDE w:val="0"/>
      <w:autoSpaceDN w:val="0"/>
      <w:adjustRightInd w:val="0"/>
    </w:pPr>
    <w:rPr>
      <w:color w:val="000000"/>
      <w:sz w:val="24"/>
      <w:szCs w:val="24"/>
      <w:lang w:val="fr-CA"/>
    </w:rPr>
  </w:style>
  <w:style w:type="paragraph" w:styleId="AdresseHTML">
    <w:name w:val="HTML Address"/>
    <w:basedOn w:val="Normal"/>
    <w:link w:val="AdresseHTMLCar"/>
    <w:uiPriority w:val="99"/>
    <w:unhideWhenUsed/>
    <w:rsid w:val="002735CD"/>
    <w:rPr>
      <w:rFonts w:ascii="Times New Roman" w:hAnsi="Times New Roman"/>
      <w:sz w:val="24"/>
      <w:lang w:val="fr-CA" w:eastAsia="fr-CA"/>
    </w:rPr>
  </w:style>
  <w:style w:type="character" w:customStyle="1" w:styleId="AdresseHTMLCar">
    <w:name w:val="Adresse HTML Car"/>
    <w:basedOn w:val="Policepardfaut"/>
    <w:link w:val="AdresseHTML"/>
    <w:uiPriority w:val="99"/>
    <w:rsid w:val="002735CD"/>
    <w:rPr>
      <w:sz w:val="24"/>
      <w:szCs w:val="24"/>
      <w:lang w:val="fr-CA" w:eastAsia="fr-CA"/>
    </w:rPr>
  </w:style>
  <w:style w:type="character" w:customStyle="1" w:styleId="wrap-none">
    <w:name w:val="wrap-none"/>
    <w:basedOn w:val="Policepardfaut"/>
    <w:rsid w:val="002735CD"/>
  </w:style>
  <w:style w:type="paragraph" w:styleId="Lgende">
    <w:name w:val="caption"/>
    <w:basedOn w:val="Normal"/>
    <w:next w:val="Normal"/>
    <w:unhideWhenUsed/>
    <w:qFormat/>
    <w:rsid w:val="00557B0D"/>
    <w:pPr>
      <w:spacing w:after="200"/>
    </w:pPr>
    <w:rPr>
      <w:b/>
      <w:bCs/>
      <w:color w:val="4F81BD" w:themeColor="accent1"/>
      <w:sz w:val="18"/>
      <w:szCs w:val="18"/>
    </w:rPr>
  </w:style>
  <w:style w:type="paragraph" w:styleId="Tabledesillustrations">
    <w:name w:val="table of figures"/>
    <w:basedOn w:val="Normal"/>
    <w:next w:val="Normal"/>
    <w:uiPriority w:val="99"/>
    <w:rsid w:val="00FC18AE"/>
  </w:style>
  <w:style w:type="character" w:customStyle="1" w:styleId="shorttext">
    <w:name w:val="short_text"/>
    <w:basedOn w:val="Policepardfaut"/>
    <w:rsid w:val="007077C3"/>
  </w:style>
  <w:style w:type="character" w:customStyle="1" w:styleId="hps">
    <w:name w:val="hps"/>
    <w:basedOn w:val="Policepardfaut"/>
    <w:rsid w:val="007077C3"/>
  </w:style>
  <w:style w:type="table" w:styleId="Grilleclaire-Accent1">
    <w:name w:val="Light Grid Accent 1"/>
    <w:basedOn w:val="TableauNormal"/>
    <w:uiPriority w:val="62"/>
    <w:rsid w:val="00FB7A9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0951">
      <w:bodyDiv w:val="1"/>
      <w:marLeft w:val="0"/>
      <w:marRight w:val="0"/>
      <w:marTop w:val="0"/>
      <w:marBottom w:val="0"/>
      <w:divBdr>
        <w:top w:val="none" w:sz="0" w:space="0" w:color="auto"/>
        <w:left w:val="none" w:sz="0" w:space="0" w:color="auto"/>
        <w:bottom w:val="none" w:sz="0" w:space="0" w:color="auto"/>
        <w:right w:val="none" w:sz="0" w:space="0" w:color="auto"/>
      </w:divBdr>
    </w:div>
    <w:div w:id="159931041">
      <w:bodyDiv w:val="1"/>
      <w:marLeft w:val="0"/>
      <w:marRight w:val="0"/>
      <w:marTop w:val="0"/>
      <w:marBottom w:val="0"/>
      <w:divBdr>
        <w:top w:val="none" w:sz="0" w:space="0" w:color="auto"/>
        <w:left w:val="none" w:sz="0" w:space="0" w:color="auto"/>
        <w:bottom w:val="none" w:sz="0" w:space="0" w:color="auto"/>
        <w:right w:val="none" w:sz="0" w:space="0" w:color="auto"/>
      </w:divBdr>
      <w:divsChild>
        <w:div w:id="996954073">
          <w:marLeft w:val="446"/>
          <w:marRight w:val="0"/>
          <w:marTop w:val="0"/>
          <w:marBottom w:val="0"/>
          <w:divBdr>
            <w:top w:val="none" w:sz="0" w:space="0" w:color="auto"/>
            <w:left w:val="none" w:sz="0" w:space="0" w:color="auto"/>
            <w:bottom w:val="none" w:sz="0" w:space="0" w:color="auto"/>
            <w:right w:val="none" w:sz="0" w:space="0" w:color="auto"/>
          </w:divBdr>
        </w:div>
        <w:div w:id="29963867">
          <w:marLeft w:val="446"/>
          <w:marRight w:val="0"/>
          <w:marTop w:val="0"/>
          <w:marBottom w:val="0"/>
          <w:divBdr>
            <w:top w:val="none" w:sz="0" w:space="0" w:color="auto"/>
            <w:left w:val="none" w:sz="0" w:space="0" w:color="auto"/>
            <w:bottom w:val="none" w:sz="0" w:space="0" w:color="auto"/>
            <w:right w:val="none" w:sz="0" w:space="0" w:color="auto"/>
          </w:divBdr>
        </w:div>
        <w:div w:id="499279056">
          <w:marLeft w:val="446"/>
          <w:marRight w:val="0"/>
          <w:marTop w:val="0"/>
          <w:marBottom w:val="0"/>
          <w:divBdr>
            <w:top w:val="none" w:sz="0" w:space="0" w:color="auto"/>
            <w:left w:val="none" w:sz="0" w:space="0" w:color="auto"/>
            <w:bottom w:val="none" w:sz="0" w:space="0" w:color="auto"/>
            <w:right w:val="none" w:sz="0" w:space="0" w:color="auto"/>
          </w:divBdr>
        </w:div>
        <w:div w:id="2143569522">
          <w:marLeft w:val="446"/>
          <w:marRight w:val="0"/>
          <w:marTop w:val="0"/>
          <w:marBottom w:val="0"/>
          <w:divBdr>
            <w:top w:val="none" w:sz="0" w:space="0" w:color="auto"/>
            <w:left w:val="none" w:sz="0" w:space="0" w:color="auto"/>
            <w:bottom w:val="none" w:sz="0" w:space="0" w:color="auto"/>
            <w:right w:val="none" w:sz="0" w:space="0" w:color="auto"/>
          </w:divBdr>
        </w:div>
        <w:div w:id="52507204">
          <w:marLeft w:val="446"/>
          <w:marRight w:val="0"/>
          <w:marTop w:val="0"/>
          <w:marBottom w:val="0"/>
          <w:divBdr>
            <w:top w:val="none" w:sz="0" w:space="0" w:color="auto"/>
            <w:left w:val="none" w:sz="0" w:space="0" w:color="auto"/>
            <w:bottom w:val="none" w:sz="0" w:space="0" w:color="auto"/>
            <w:right w:val="none" w:sz="0" w:space="0" w:color="auto"/>
          </w:divBdr>
        </w:div>
      </w:divsChild>
    </w:div>
    <w:div w:id="218244881">
      <w:bodyDiv w:val="1"/>
      <w:marLeft w:val="0"/>
      <w:marRight w:val="0"/>
      <w:marTop w:val="0"/>
      <w:marBottom w:val="0"/>
      <w:divBdr>
        <w:top w:val="none" w:sz="0" w:space="0" w:color="auto"/>
        <w:left w:val="none" w:sz="0" w:space="0" w:color="auto"/>
        <w:bottom w:val="none" w:sz="0" w:space="0" w:color="auto"/>
        <w:right w:val="none" w:sz="0" w:space="0" w:color="auto"/>
      </w:divBdr>
    </w:div>
    <w:div w:id="229274579">
      <w:bodyDiv w:val="1"/>
      <w:marLeft w:val="0"/>
      <w:marRight w:val="0"/>
      <w:marTop w:val="0"/>
      <w:marBottom w:val="0"/>
      <w:divBdr>
        <w:top w:val="none" w:sz="0" w:space="0" w:color="auto"/>
        <w:left w:val="none" w:sz="0" w:space="0" w:color="auto"/>
        <w:bottom w:val="none" w:sz="0" w:space="0" w:color="auto"/>
        <w:right w:val="none" w:sz="0" w:space="0" w:color="auto"/>
      </w:divBdr>
      <w:divsChild>
        <w:div w:id="1312059123">
          <w:marLeft w:val="0"/>
          <w:marRight w:val="0"/>
          <w:marTop w:val="0"/>
          <w:marBottom w:val="0"/>
          <w:divBdr>
            <w:top w:val="none" w:sz="0" w:space="0" w:color="auto"/>
            <w:left w:val="none" w:sz="0" w:space="0" w:color="auto"/>
            <w:bottom w:val="none" w:sz="0" w:space="0" w:color="auto"/>
            <w:right w:val="none" w:sz="0" w:space="0" w:color="auto"/>
          </w:divBdr>
          <w:divsChild>
            <w:div w:id="949050820">
              <w:marLeft w:val="0"/>
              <w:marRight w:val="0"/>
              <w:marTop w:val="0"/>
              <w:marBottom w:val="0"/>
              <w:divBdr>
                <w:top w:val="none" w:sz="0" w:space="0" w:color="auto"/>
                <w:left w:val="none" w:sz="0" w:space="0" w:color="auto"/>
                <w:bottom w:val="none" w:sz="0" w:space="0" w:color="auto"/>
                <w:right w:val="none" w:sz="0" w:space="0" w:color="auto"/>
              </w:divBdr>
              <w:divsChild>
                <w:div w:id="1705522588">
                  <w:marLeft w:val="0"/>
                  <w:marRight w:val="0"/>
                  <w:marTop w:val="0"/>
                  <w:marBottom w:val="0"/>
                  <w:divBdr>
                    <w:top w:val="none" w:sz="0" w:space="0" w:color="auto"/>
                    <w:left w:val="none" w:sz="0" w:space="0" w:color="auto"/>
                    <w:bottom w:val="none" w:sz="0" w:space="0" w:color="auto"/>
                    <w:right w:val="none" w:sz="0" w:space="0" w:color="auto"/>
                  </w:divBdr>
                  <w:divsChild>
                    <w:div w:id="14583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17015">
      <w:bodyDiv w:val="1"/>
      <w:marLeft w:val="0"/>
      <w:marRight w:val="0"/>
      <w:marTop w:val="0"/>
      <w:marBottom w:val="0"/>
      <w:divBdr>
        <w:top w:val="none" w:sz="0" w:space="0" w:color="auto"/>
        <w:left w:val="none" w:sz="0" w:space="0" w:color="auto"/>
        <w:bottom w:val="none" w:sz="0" w:space="0" w:color="auto"/>
        <w:right w:val="none" w:sz="0" w:space="0" w:color="auto"/>
      </w:divBdr>
    </w:div>
    <w:div w:id="484126674">
      <w:bodyDiv w:val="1"/>
      <w:marLeft w:val="0"/>
      <w:marRight w:val="0"/>
      <w:marTop w:val="0"/>
      <w:marBottom w:val="0"/>
      <w:divBdr>
        <w:top w:val="none" w:sz="0" w:space="0" w:color="auto"/>
        <w:left w:val="none" w:sz="0" w:space="0" w:color="auto"/>
        <w:bottom w:val="none" w:sz="0" w:space="0" w:color="auto"/>
        <w:right w:val="none" w:sz="0" w:space="0" w:color="auto"/>
      </w:divBdr>
      <w:divsChild>
        <w:div w:id="1085372998">
          <w:marLeft w:val="446"/>
          <w:marRight w:val="0"/>
          <w:marTop w:val="0"/>
          <w:marBottom w:val="0"/>
          <w:divBdr>
            <w:top w:val="none" w:sz="0" w:space="0" w:color="auto"/>
            <w:left w:val="none" w:sz="0" w:space="0" w:color="auto"/>
            <w:bottom w:val="none" w:sz="0" w:space="0" w:color="auto"/>
            <w:right w:val="none" w:sz="0" w:space="0" w:color="auto"/>
          </w:divBdr>
        </w:div>
        <w:div w:id="808548771">
          <w:marLeft w:val="446"/>
          <w:marRight w:val="0"/>
          <w:marTop w:val="0"/>
          <w:marBottom w:val="0"/>
          <w:divBdr>
            <w:top w:val="none" w:sz="0" w:space="0" w:color="auto"/>
            <w:left w:val="none" w:sz="0" w:space="0" w:color="auto"/>
            <w:bottom w:val="none" w:sz="0" w:space="0" w:color="auto"/>
            <w:right w:val="none" w:sz="0" w:space="0" w:color="auto"/>
          </w:divBdr>
        </w:div>
        <w:div w:id="468016844">
          <w:marLeft w:val="446"/>
          <w:marRight w:val="0"/>
          <w:marTop w:val="0"/>
          <w:marBottom w:val="0"/>
          <w:divBdr>
            <w:top w:val="none" w:sz="0" w:space="0" w:color="auto"/>
            <w:left w:val="none" w:sz="0" w:space="0" w:color="auto"/>
            <w:bottom w:val="none" w:sz="0" w:space="0" w:color="auto"/>
            <w:right w:val="none" w:sz="0" w:space="0" w:color="auto"/>
          </w:divBdr>
        </w:div>
        <w:div w:id="1761020222">
          <w:marLeft w:val="446"/>
          <w:marRight w:val="0"/>
          <w:marTop w:val="0"/>
          <w:marBottom w:val="0"/>
          <w:divBdr>
            <w:top w:val="none" w:sz="0" w:space="0" w:color="auto"/>
            <w:left w:val="none" w:sz="0" w:space="0" w:color="auto"/>
            <w:bottom w:val="none" w:sz="0" w:space="0" w:color="auto"/>
            <w:right w:val="none" w:sz="0" w:space="0" w:color="auto"/>
          </w:divBdr>
        </w:div>
        <w:div w:id="488178976">
          <w:marLeft w:val="446"/>
          <w:marRight w:val="0"/>
          <w:marTop w:val="0"/>
          <w:marBottom w:val="0"/>
          <w:divBdr>
            <w:top w:val="none" w:sz="0" w:space="0" w:color="auto"/>
            <w:left w:val="none" w:sz="0" w:space="0" w:color="auto"/>
            <w:bottom w:val="none" w:sz="0" w:space="0" w:color="auto"/>
            <w:right w:val="none" w:sz="0" w:space="0" w:color="auto"/>
          </w:divBdr>
        </w:div>
      </w:divsChild>
    </w:div>
    <w:div w:id="514928616">
      <w:bodyDiv w:val="1"/>
      <w:marLeft w:val="0"/>
      <w:marRight w:val="0"/>
      <w:marTop w:val="0"/>
      <w:marBottom w:val="0"/>
      <w:divBdr>
        <w:top w:val="none" w:sz="0" w:space="0" w:color="auto"/>
        <w:left w:val="none" w:sz="0" w:space="0" w:color="auto"/>
        <w:bottom w:val="none" w:sz="0" w:space="0" w:color="auto"/>
        <w:right w:val="none" w:sz="0" w:space="0" w:color="auto"/>
      </w:divBdr>
    </w:div>
    <w:div w:id="516624770">
      <w:bodyDiv w:val="1"/>
      <w:marLeft w:val="0"/>
      <w:marRight w:val="0"/>
      <w:marTop w:val="0"/>
      <w:marBottom w:val="0"/>
      <w:divBdr>
        <w:top w:val="none" w:sz="0" w:space="0" w:color="auto"/>
        <w:left w:val="none" w:sz="0" w:space="0" w:color="auto"/>
        <w:bottom w:val="none" w:sz="0" w:space="0" w:color="auto"/>
        <w:right w:val="none" w:sz="0" w:space="0" w:color="auto"/>
      </w:divBdr>
      <w:divsChild>
        <w:div w:id="1406758086">
          <w:marLeft w:val="0"/>
          <w:marRight w:val="0"/>
          <w:marTop w:val="0"/>
          <w:marBottom w:val="0"/>
          <w:divBdr>
            <w:top w:val="none" w:sz="0" w:space="0" w:color="auto"/>
            <w:left w:val="none" w:sz="0" w:space="0" w:color="auto"/>
            <w:bottom w:val="none" w:sz="0" w:space="0" w:color="auto"/>
            <w:right w:val="none" w:sz="0" w:space="0" w:color="auto"/>
          </w:divBdr>
          <w:divsChild>
            <w:div w:id="1025718698">
              <w:marLeft w:val="0"/>
              <w:marRight w:val="0"/>
              <w:marTop w:val="0"/>
              <w:marBottom w:val="0"/>
              <w:divBdr>
                <w:top w:val="none" w:sz="0" w:space="0" w:color="auto"/>
                <w:left w:val="none" w:sz="0" w:space="0" w:color="auto"/>
                <w:bottom w:val="none" w:sz="0" w:space="0" w:color="auto"/>
                <w:right w:val="none" w:sz="0" w:space="0" w:color="auto"/>
              </w:divBdr>
              <w:divsChild>
                <w:div w:id="1608778487">
                  <w:marLeft w:val="0"/>
                  <w:marRight w:val="0"/>
                  <w:marTop w:val="0"/>
                  <w:marBottom w:val="0"/>
                  <w:divBdr>
                    <w:top w:val="none" w:sz="0" w:space="0" w:color="auto"/>
                    <w:left w:val="none" w:sz="0" w:space="0" w:color="auto"/>
                    <w:bottom w:val="none" w:sz="0" w:space="0" w:color="auto"/>
                    <w:right w:val="none" w:sz="0" w:space="0" w:color="auto"/>
                  </w:divBdr>
                  <w:divsChild>
                    <w:div w:id="2028673869">
                      <w:marLeft w:val="0"/>
                      <w:marRight w:val="0"/>
                      <w:marTop w:val="0"/>
                      <w:marBottom w:val="0"/>
                      <w:divBdr>
                        <w:top w:val="none" w:sz="0" w:space="0" w:color="auto"/>
                        <w:left w:val="none" w:sz="0" w:space="0" w:color="auto"/>
                        <w:bottom w:val="none" w:sz="0" w:space="0" w:color="auto"/>
                        <w:right w:val="none" w:sz="0" w:space="0" w:color="auto"/>
                      </w:divBdr>
                      <w:divsChild>
                        <w:div w:id="11573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475976">
      <w:bodyDiv w:val="1"/>
      <w:marLeft w:val="0"/>
      <w:marRight w:val="0"/>
      <w:marTop w:val="0"/>
      <w:marBottom w:val="0"/>
      <w:divBdr>
        <w:top w:val="none" w:sz="0" w:space="0" w:color="auto"/>
        <w:left w:val="none" w:sz="0" w:space="0" w:color="auto"/>
        <w:bottom w:val="none" w:sz="0" w:space="0" w:color="auto"/>
        <w:right w:val="none" w:sz="0" w:space="0" w:color="auto"/>
      </w:divBdr>
      <w:divsChild>
        <w:div w:id="248850961">
          <w:marLeft w:val="0"/>
          <w:marRight w:val="0"/>
          <w:marTop w:val="0"/>
          <w:marBottom w:val="0"/>
          <w:divBdr>
            <w:top w:val="none" w:sz="0" w:space="0" w:color="auto"/>
            <w:left w:val="none" w:sz="0" w:space="0" w:color="auto"/>
            <w:bottom w:val="none" w:sz="0" w:space="0" w:color="auto"/>
            <w:right w:val="none" w:sz="0" w:space="0" w:color="auto"/>
          </w:divBdr>
          <w:divsChild>
            <w:div w:id="1359769690">
              <w:marLeft w:val="0"/>
              <w:marRight w:val="0"/>
              <w:marTop w:val="0"/>
              <w:marBottom w:val="0"/>
              <w:divBdr>
                <w:top w:val="none" w:sz="0" w:space="0" w:color="auto"/>
                <w:left w:val="none" w:sz="0" w:space="0" w:color="auto"/>
                <w:bottom w:val="none" w:sz="0" w:space="0" w:color="auto"/>
                <w:right w:val="none" w:sz="0" w:space="0" w:color="auto"/>
              </w:divBdr>
              <w:divsChild>
                <w:div w:id="1584145372">
                  <w:marLeft w:val="0"/>
                  <w:marRight w:val="0"/>
                  <w:marTop w:val="0"/>
                  <w:marBottom w:val="0"/>
                  <w:divBdr>
                    <w:top w:val="none" w:sz="0" w:space="0" w:color="auto"/>
                    <w:left w:val="none" w:sz="0" w:space="0" w:color="auto"/>
                    <w:bottom w:val="none" w:sz="0" w:space="0" w:color="auto"/>
                    <w:right w:val="none" w:sz="0" w:space="0" w:color="auto"/>
                  </w:divBdr>
                  <w:divsChild>
                    <w:div w:id="414209397">
                      <w:marLeft w:val="0"/>
                      <w:marRight w:val="0"/>
                      <w:marTop w:val="0"/>
                      <w:marBottom w:val="0"/>
                      <w:divBdr>
                        <w:top w:val="none" w:sz="0" w:space="0" w:color="auto"/>
                        <w:left w:val="none" w:sz="0" w:space="0" w:color="auto"/>
                        <w:bottom w:val="none" w:sz="0" w:space="0" w:color="auto"/>
                        <w:right w:val="none" w:sz="0" w:space="0" w:color="auto"/>
                      </w:divBdr>
                      <w:divsChild>
                        <w:div w:id="1929993687">
                          <w:marLeft w:val="0"/>
                          <w:marRight w:val="0"/>
                          <w:marTop w:val="0"/>
                          <w:marBottom w:val="0"/>
                          <w:divBdr>
                            <w:top w:val="none" w:sz="0" w:space="0" w:color="auto"/>
                            <w:left w:val="none" w:sz="0" w:space="0" w:color="auto"/>
                            <w:bottom w:val="none" w:sz="0" w:space="0" w:color="auto"/>
                            <w:right w:val="none" w:sz="0" w:space="0" w:color="auto"/>
                          </w:divBdr>
                        </w:div>
                      </w:divsChild>
                    </w:div>
                    <w:div w:id="1770352347">
                      <w:marLeft w:val="0"/>
                      <w:marRight w:val="0"/>
                      <w:marTop w:val="0"/>
                      <w:marBottom w:val="0"/>
                      <w:divBdr>
                        <w:top w:val="none" w:sz="0" w:space="0" w:color="auto"/>
                        <w:left w:val="none" w:sz="0" w:space="0" w:color="auto"/>
                        <w:bottom w:val="none" w:sz="0" w:space="0" w:color="auto"/>
                        <w:right w:val="none" w:sz="0" w:space="0" w:color="auto"/>
                      </w:divBdr>
                      <w:divsChild>
                        <w:div w:id="1552299968">
                          <w:marLeft w:val="0"/>
                          <w:marRight w:val="0"/>
                          <w:marTop w:val="0"/>
                          <w:marBottom w:val="0"/>
                          <w:divBdr>
                            <w:top w:val="none" w:sz="0" w:space="0" w:color="auto"/>
                            <w:left w:val="none" w:sz="0" w:space="0" w:color="auto"/>
                            <w:bottom w:val="none" w:sz="0" w:space="0" w:color="auto"/>
                            <w:right w:val="none" w:sz="0" w:space="0" w:color="auto"/>
                          </w:divBdr>
                          <w:divsChild>
                            <w:div w:id="14978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18234">
              <w:marLeft w:val="0"/>
              <w:marRight w:val="0"/>
              <w:marTop w:val="0"/>
              <w:marBottom w:val="0"/>
              <w:divBdr>
                <w:top w:val="none" w:sz="0" w:space="0" w:color="auto"/>
                <w:left w:val="none" w:sz="0" w:space="0" w:color="auto"/>
                <w:bottom w:val="none" w:sz="0" w:space="0" w:color="auto"/>
                <w:right w:val="none" w:sz="0" w:space="0" w:color="auto"/>
              </w:divBdr>
              <w:divsChild>
                <w:div w:id="940340565">
                  <w:marLeft w:val="0"/>
                  <w:marRight w:val="0"/>
                  <w:marTop w:val="0"/>
                  <w:marBottom w:val="0"/>
                  <w:divBdr>
                    <w:top w:val="none" w:sz="0" w:space="0" w:color="auto"/>
                    <w:left w:val="none" w:sz="0" w:space="0" w:color="auto"/>
                    <w:bottom w:val="none" w:sz="0" w:space="0" w:color="auto"/>
                    <w:right w:val="none" w:sz="0" w:space="0" w:color="auto"/>
                  </w:divBdr>
                  <w:divsChild>
                    <w:div w:id="1505782042">
                      <w:marLeft w:val="0"/>
                      <w:marRight w:val="0"/>
                      <w:marTop w:val="0"/>
                      <w:marBottom w:val="0"/>
                      <w:divBdr>
                        <w:top w:val="none" w:sz="0" w:space="0" w:color="auto"/>
                        <w:left w:val="none" w:sz="0" w:space="0" w:color="auto"/>
                        <w:bottom w:val="none" w:sz="0" w:space="0" w:color="auto"/>
                        <w:right w:val="none" w:sz="0" w:space="0" w:color="auto"/>
                      </w:divBdr>
                      <w:divsChild>
                        <w:div w:id="474680530">
                          <w:marLeft w:val="0"/>
                          <w:marRight w:val="0"/>
                          <w:marTop w:val="0"/>
                          <w:marBottom w:val="0"/>
                          <w:divBdr>
                            <w:top w:val="none" w:sz="0" w:space="0" w:color="auto"/>
                            <w:left w:val="none" w:sz="0" w:space="0" w:color="auto"/>
                            <w:bottom w:val="none" w:sz="0" w:space="0" w:color="auto"/>
                            <w:right w:val="none" w:sz="0" w:space="0" w:color="auto"/>
                          </w:divBdr>
                          <w:divsChild>
                            <w:div w:id="977952904">
                              <w:marLeft w:val="0"/>
                              <w:marRight w:val="0"/>
                              <w:marTop w:val="0"/>
                              <w:marBottom w:val="0"/>
                              <w:divBdr>
                                <w:top w:val="none" w:sz="0" w:space="0" w:color="auto"/>
                                <w:left w:val="none" w:sz="0" w:space="0" w:color="auto"/>
                                <w:bottom w:val="none" w:sz="0" w:space="0" w:color="auto"/>
                                <w:right w:val="none" w:sz="0" w:space="0" w:color="auto"/>
                              </w:divBdr>
                            </w:div>
                            <w:div w:id="978807068">
                              <w:marLeft w:val="0"/>
                              <w:marRight w:val="0"/>
                              <w:marTop w:val="0"/>
                              <w:marBottom w:val="0"/>
                              <w:divBdr>
                                <w:top w:val="none" w:sz="0" w:space="0" w:color="auto"/>
                                <w:left w:val="none" w:sz="0" w:space="0" w:color="auto"/>
                                <w:bottom w:val="none" w:sz="0" w:space="0" w:color="auto"/>
                                <w:right w:val="none" w:sz="0" w:space="0" w:color="auto"/>
                              </w:divBdr>
                            </w:div>
                            <w:div w:id="43333306">
                              <w:marLeft w:val="0"/>
                              <w:marRight w:val="0"/>
                              <w:marTop w:val="0"/>
                              <w:marBottom w:val="0"/>
                              <w:divBdr>
                                <w:top w:val="none" w:sz="0" w:space="0" w:color="auto"/>
                                <w:left w:val="none" w:sz="0" w:space="0" w:color="auto"/>
                                <w:bottom w:val="none" w:sz="0" w:space="0" w:color="auto"/>
                                <w:right w:val="none" w:sz="0" w:space="0" w:color="auto"/>
                              </w:divBdr>
                            </w:div>
                            <w:div w:id="1327395007">
                              <w:marLeft w:val="0"/>
                              <w:marRight w:val="0"/>
                              <w:marTop w:val="0"/>
                              <w:marBottom w:val="0"/>
                              <w:divBdr>
                                <w:top w:val="none" w:sz="0" w:space="0" w:color="auto"/>
                                <w:left w:val="none" w:sz="0" w:space="0" w:color="auto"/>
                                <w:bottom w:val="none" w:sz="0" w:space="0" w:color="auto"/>
                                <w:right w:val="none" w:sz="0" w:space="0" w:color="auto"/>
                              </w:divBdr>
                            </w:div>
                            <w:div w:id="19750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3163">
                      <w:marLeft w:val="0"/>
                      <w:marRight w:val="0"/>
                      <w:marTop w:val="0"/>
                      <w:marBottom w:val="0"/>
                      <w:divBdr>
                        <w:top w:val="none" w:sz="0" w:space="0" w:color="auto"/>
                        <w:left w:val="none" w:sz="0" w:space="0" w:color="auto"/>
                        <w:bottom w:val="none" w:sz="0" w:space="0" w:color="auto"/>
                        <w:right w:val="none" w:sz="0" w:space="0" w:color="auto"/>
                      </w:divBdr>
                      <w:divsChild>
                        <w:div w:id="1930233940">
                          <w:marLeft w:val="0"/>
                          <w:marRight w:val="0"/>
                          <w:marTop w:val="0"/>
                          <w:marBottom w:val="0"/>
                          <w:divBdr>
                            <w:top w:val="none" w:sz="0" w:space="0" w:color="auto"/>
                            <w:left w:val="none" w:sz="0" w:space="0" w:color="auto"/>
                            <w:bottom w:val="none" w:sz="0" w:space="0" w:color="auto"/>
                            <w:right w:val="none" w:sz="0" w:space="0" w:color="auto"/>
                          </w:divBdr>
                          <w:divsChild>
                            <w:div w:id="1764573969">
                              <w:marLeft w:val="0"/>
                              <w:marRight w:val="0"/>
                              <w:marTop w:val="0"/>
                              <w:marBottom w:val="0"/>
                              <w:divBdr>
                                <w:top w:val="none" w:sz="0" w:space="0" w:color="auto"/>
                                <w:left w:val="none" w:sz="0" w:space="0" w:color="auto"/>
                                <w:bottom w:val="none" w:sz="0" w:space="0" w:color="auto"/>
                                <w:right w:val="none" w:sz="0" w:space="0" w:color="auto"/>
                              </w:divBdr>
                              <w:divsChild>
                                <w:div w:id="12726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099949">
          <w:marLeft w:val="0"/>
          <w:marRight w:val="0"/>
          <w:marTop w:val="0"/>
          <w:marBottom w:val="0"/>
          <w:divBdr>
            <w:top w:val="none" w:sz="0" w:space="0" w:color="auto"/>
            <w:left w:val="none" w:sz="0" w:space="0" w:color="auto"/>
            <w:bottom w:val="none" w:sz="0" w:space="0" w:color="auto"/>
            <w:right w:val="none" w:sz="0" w:space="0" w:color="auto"/>
          </w:divBdr>
        </w:div>
        <w:div w:id="1959874486">
          <w:marLeft w:val="0"/>
          <w:marRight w:val="0"/>
          <w:marTop w:val="0"/>
          <w:marBottom w:val="0"/>
          <w:divBdr>
            <w:top w:val="none" w:sz="0" w:space="0" w:color="auto"/>
            <w:left w:val="none" w:sz="0" w:space="0" w:color="auto"/>
            <w:bottom w:val="none" w:sz="0" w:space="0" w:color="auto"/>
            <w:right w:val="none" w:sz="0" w:space="0" w:color="auto"/>
          </w:divBdr>
        </w:div>
      </w:divsChild>
    </w:div>
    <w:div w:id="614755319">
      <w:bodyDiv w:val="1"/>
      <w:marLeft w:val="0"/>
      <w:marRight w:val="0"/>
      <w:marTop w:val="0"/>
      <w:marBottom w:val="0"/>
      <w:divBdr>
        <w:top w:val="none" w:sz="0" w:space="0" w:color="auto"/>
        <w:left w:val="none" w:sz="0" w:space="0" w:color="auto"/>
        <w:bottom w:val="none" w:sz="0" w:space="0" w:color="auto"/>
        <w:right w:val="none" w:sz="0" w:space="0" w:color="auto"/>
      </w:divBdr>
      <w:divsChild>
        <w:div w:id="1045523565">
          <w:marLeft w:val="446"/>
          <w:marRight w:val="0"/>
          <w:marTop w:val="0"/>
          <w:marBottom w:val="0"/>
          <w:divBdr>
            <w:top w:val="none" w:sz="0" w:space="0" w:color="auto"/>
            <w:left w:val="none" w:sz="0" w:space="0" w:color="auto"/>
            <w:bottom w:val="none" w:sz="0" w:space="0" w:color="auto"/>
            <w:right w:val="none" w:sz="0" w:space="0" w:color="auto"/>
          </w:divBdr>
        </w:div>
        <w:div w:id="56246002">
          <w:marLeft w:val="446"/>
          <w:marRight w:val="0"/>
          <w:marTop w:val="0"/>
          <w:marBottom w:val="0"/>
          <w:divBdr>
            <w:top w:val="none" w:sz="0" w:space="0" w:color="auto"/>
            <w:left w:val="none" w:sz="0" w:space="0" w:color="auto"/>
            <w:bottom w:val="none" w:sz="0" w:space="0" w:color="auto"/>
            <w:right w:val="none" w:sz="0" w:space="0" w:color="auto"/>
          </w:divBdr>
        </w:div>
        <w:div w:id="2118913156">
          <w:marLeft w:val="446"/>
          <w:marRight w:val="0"/>
          <w:marTop w:val="0"/>
          <w:marBottom w:val="0"/>
          <w:divBdr>
            <w:top w:val="none" w:sz="0" w:space="0" w:color="auto"/>
            <w:left w:val="none" w:sz="0" w:space="0" w:color="auto"/>
            <w:bottom w:val="none" w:sz="0" w:space="0" w:color="auto"/>
            <w:right w:val="none" w:sz="0" w:space="0" w:color="auto"/>
          </w:divBdr>
        </w:div>
        <w:div w:id="70737929">
          <w:marLeft w:val="446"/>
          <w:marRight w:val="0"/>
          <w:marTop w:val="0"/>
          <w:marBottom w:val="0"/>
          <w:divBdr>
            <w:top w:val="none" w:sz="0" w:space="0" w:color="auto"/>
            <w:left w:val="none" w:sz="0" w:space="0" w:color="auto"/>
            <w:bottom w:val="none" w:sz="0" w:space="0" w:color="auto"/>
            <w:right w:val="none" w:sz="0" w:space="0" w:color="auto"/>
          </w:divBdr>
        </w:div>
      </w:divsChild>
    </w:div>
    <w:div w:id="626279232">
      <w:bodyDiv w:val="1"/>
      <w:marLeft w:val="0"/>
      <w:marRight w:val="0"/>
      <w:marTop w:val="0"/>
      <w:marBottom w:val="0"/>
      <w:divBdr>
        <w:top w:val="none" w:sz="0" w:space="0" w:color="auto"/>
        <w:left w:val="none" w:sz="0" w:space="0" w:color="auto"/>
        <w:bottom w:val="none" w:sz="0" w:space="0" w:color="auto"/>
        <w:right w:val="none" w:sz="0" w:space="0" w:color="auto"/>
      </w:divBdr>
    </w:div>
    <w:div w:id="657464672">
      <w:bodyDiv w:val="1"/>
      <w:marLeft w:val="0"/>
      <w:marRight w:val="0"/>
      <w:marTop w:val="0"/>
      <w:marBottom w:val="0"/>
      <w:divBdr>
        <w:top w:val="none" w:sz="0" w:space="0" w:color="auto"/>
        <w:left w:val="none" w:sz="0" w:space="0" w:color="auto"/>
        <w:bottom w:val="none" w:sz="0" w:space="0" w:color="auto"/>
        <w:right w:val="none" w:sz="0" w:space="0" w:color="auto"/>
      </w:divBdr>
    </w:div>
    <w:div w:id="807627828">
      <w:bodyDiv w:val="1"/>
      <w:marLeft w:val="0"/>
      <w:marRight w:val="0"/>
      <w:marTop w:val="0"/>
      <w:marBottom w:val="0"/>
      <w:divBdr>
        <w:top w:val="none" w:sz="0" w:space="0" w:color="auto"/>
        <w:left w:val="none" w:sz="0" w:space="0" w:color="auto"/>
        <w:bottom w:val="none" w:sz="0" w:space="0" w:color="auto"/>
        <w:right w:val="none" w:sz="0" w:space="0" w:color="auto"/>
      </w:divBdr>
      <w:divsChild>
        <w:div w:id="1204831749">
          <w:marLeft w:val="446"/>
          <w:marRight w:val="0"/>
          <w:marTop w:val="0"/>
          <w:marBottom w:val="0"/>
          <w:divBdr>
            <w:top w:val="none" w:sz="0" w:space="0" w:color="auto"/>
            <w:left w:val="none" w:sz="0" w:space="0" w:color="auto"/>
            <w:bottom w:val="none" w:sz="0" w:space="0" w:color="auto"/>
            <w:right w:val="none" w:sz="0" w:space="0" w:color="auto"/>
          </w:divBdr>
        </w:div>
        <w:div w:id="2093427643">
          <w:marLeft w:val="446"/>
          <w:marRight w:val="0"/>
          <w:marTop w:val="0"/>
          <w:marBottom w:val="0"/>
          <w:divBdr>
            <w:top w:val="none" w:sz="0" w:space="0" w:color="auto"/>
            <w:left w:val="none" w:sz="0" w:space="0" w:color="auto"/>
            <w:bottom w:val="none" w:sz="0" w:space="0" w:color="auto"/>
            <w:right w:val="none" w:sz="0" w:space="0" w:color="auto"/>
          </w:divBdr>
        </w:div>
        <w:div w:id="343635380">
          <w:marLeft w:val="446"/>
          <w:marRight w:val="0"/>
          <w:marTop w:val="0"/>
          <w:marBottom w:val="0"/>
          <w:divBdr>
            <w:top w:val="none" w:sz="0" w:space="0" w:color="auto"/>
            <w:left w:val="none" w:sz="0" w:space="0" w:color="auto"/>
            <w:bottom w:val="none" w:sz="0" w:space="0" w:color="auto"/>
            <w:right w:val="none" w:sz="0" w:space="0" w:color="auto"/>
          </w:divBdr>
        </w:div>
        <w:div w:id="76101834">
          <w:marLeft w:val="446"/>
          <w:marRight w:val="0"/>
          <w:marTop w:val="0"/>
          <w:marBottom w:val="0"/>
          <w:divBdr>
            <w:top w:val="none" w:sz="0" w:space="0" w:color="auto"/>
            <w:left w:val="none" w:sz="0" w:space="0" w:color="auto"/>
            <w:bottom w:val="none" w:sz="0" w:space="0" w:color="auto"/>
            <w:right w:val="none" w:sz="0" w:space="0" w:color="auto"/>
          </w:divBdr>
        </w:div>
      </w:divsChild>
    </w:div>
    <w:div w:id="821429745">
      <w:bodyDiv w:val="1"/>
      <w:marLeft w:val="0"/>
      <w:marRight w:val="0"/>
      <w:marTop w:val="0"/>
      <w:marBottom w:val="0"/>
      <w:divBdr>
        <w:top w:val="none" w:sz="0" w:space="0" w:color="auto"/>
        <w:left w:val="none" w:sz="0" w:space="0" w:color="auto"/>
        <w:bottom w:val="none" w:sz="0" w:space="0" w:color="auto"/>
        <w:right w:val="none" w:sz="0" w:space="0" w:color="auto"/>
      </w:divBdr>
    </w:div>
    <w:div w:id="942955365">
      <w:bodyDiv w:val="1"/>
      <w:marLeft w:val="0"/>
      <w:marRight w:val="0"/>
      <w:marTop w:val="0"/>
      <w:marBottom w:val="0"/>
      <w:divBdr>
        <w:top w:val="none" w:sz="0" w:space="0" w:color="auto"/>
        <w:left w:val="none" w:sz="0" w:space="0" w:color="auto"/>
        <w:bottom w:val="none" w:sz="0" w:space="0" w:color="auto"/>
        <w:right w:val="none" w:sz="0" w:space="0" w:color="auto"/>
      </w:divBdr>
    </w:div>
    <w:div w:id="974212427">
      <w:bodyDiv w:val="1"/>
      <w:marLeft w:val="0"/>
      <w:marRight w:val="0"/>
      <w:marTop w:val="0"/>
      <w:marBottom w:val="0"/>
      <w:divBdr>
        <w:top w:val="none" w:sz="0" w:space="0" w:color="auto"/>
        <w:left w:val="none" w:sz="0" w:space="0" w:color="auto"/>
        <w:bottom w:val="none" w:sz="0" w:space="0" w:color="auto"/>
        <w:right w:val="none" w:sz="0" w:space="0" w:color="auto"/>
      </w:divBdr>
    </w:div>
    <w:div w:id="1117215347">
      <w:bodyDiv w:val="1"/>
      <w:marLeft w:val="0"/>
      <w:marRight w:val="0"/>
      <w:marTop w:val="0"/>
      <w:marBottom w:val="0"/>
      <w:divBdr>
        <w:top w:val="none" w:sz="0" w:space="0" w:color="auto"/>
        <w:left w:val="none" w:sz="0" w:space="0" w:color="auto"/>
        <w:bottom w:val="none" w:sz="0" w:space="0" w:color="auto"/>
        <w:right w:val="none" w:sz="0" w:space="0" w:color="auto"/>
      </w:divBdr>
    </w:div>
    <w:div w:id="1151945565">
      <w:bodyDiv w:val="1"/>
      <w:marLeft w:val="0"/>
      <w:marRight w:val="0"/>
      <w:marTop w:val="0"/>
      <w:marBottom w:val="0"/>
      <w:divBdr>
        <w:top w:val="none" w:sz="0" w:space="0" w:color="auto"/>
        <w:left w:val="none" w:sz="0" w:space="0" w:color="auto"/>
        <w:bottom w:val="none" w:sz="0" w:space="0" w:color="auto"/>
        <w:right w:val="none" w:sz="0" w:space="0" w:color="auto"/>
      </w:divBdr>
    </w:div>
    <w:div w:id="1256478736">
      <w:bodyDiv w:val="1"/>
      <w:marLeft w:val="0"/>
      <w:marRight w:val="0"/>
      <w:marTop w:val="0"/>
      <w:marBottom w:val="0"/>
      <w:divBdr>
        <w:top w:val="none" w:sz="0" w:space="0" w:color="auto"/>
        <w:left w:val="none" w:sz="0" w:space="0" w:color="auto"/>
        <w:bottom w:val="none" w:sz="0" w:space="0" w:color="auto"/>
        <w:right w:val="none" w:sz="0" w:space="0" w:color="auto"/>
      </w:divBdr>
      <w:divsChild>
        <w:div w:id="819419064">
          <w:marLeft w:val="446"/>
          <w:marRight w:val="0"/>
          <w:marTop w:val="0"/>
          <w:marBottom w:val="0"/>
          <w:divBdr>
            <w:top w:val="none" w:sz="0" w:space="0" w:color="auto"/>
            <w:left w:val="none" w:sz="0" w:space="0" w:color="auto"/>
            <w:bottom w:val="none" w:sz="0" w:space="0" w:color="auto"/>
            <w:right w:val="none" w:sz="0" w:space="0" w:color="auto"/>
          </w:divBdr>
        </w:div>
        <w:div w:id="94710412">
          <w:marLeft w:val="446"/>
          <w:marRight w:val="0"/>
          <w:marTop w:val="0"/>
          <w:marBottom w:val="0"/>
          <w:divBdr>
            <w:top w:val="none" w:sz="0" w:space="0" w:color="auto"/>
            <w:left w:val="none" w:sz="0" w:space="0" w:color="auto"/>
            <w:bottom w:val="none" w:sz="0" w:space="0" w:color="auto"/>
            <w:right w:val="none" w:sz="0" w:space="0" w:color="auto"/>
          </w:divBdr>
        </w:div>
        <w:div w:id="1223906933">
          <w:marLeft w:val="446"/>
          <w:marRight w:val="0"/>
          <w:marTop w:val="0"/>
          <w:marBottom w:val="0"/>
          <w:divBdr>
            <w:top w:val="none" w:sz="0" w:space="0" w:color="auto"/>
            <w:left w:val="none" w:sz="0" w:space="0" w:color="auto"/>
            <w:bottom w:val="none" w:sz="0" w:space="0" w:color="auto"/>
            <w:right w:val="none" w:sz="0" w:space="0" w:color="auto"/>
          </w:divBdr>
        </w:div>
        <w:div w:id="1364751344">
          <w:marLeft w:val="446"/>
          <w:marRight w:val="0"/>
          <w:marTop w:val="0"/>
          <w:marBottom w:val="0"/>
          <w:divBdr>
            <w:top w:val="none" w:sz="0" w:space="0" w:color="auto"/>
            <w:left w:val="none" w:sz="0" w:space="0" w:color="auto"/>
            <w:bottom w:val="none" w:sz="0" w:space="0" w:color="auto"/>
            <w:right w:val="none" w:sz="0" w:space="0" w:color="auto"/>
          </w:divBdr>
        </w:div>
        <w:div w:id="37820063">
          <w:marLeft w:val="446"/>
          <w:marRight w:val="0"/>
          <w:marTop w:val="0"/>
          <w:marBottom w:val="0"/>
          <w:divBdr>
            <w:top w:val="none" w:sz="0" w:space="0" w:color="auto"/>
            <w:left w:val="none" w:sz="0" w:space="0" w:color="auto"/>
            <w:bottom w:val="none" w:sz="0" w:space="0" w:color="auto"/>
            <w:right w:val="none" w:sz="0" w:space="0" w:color="auto"/>
          </w:divBdr>
        </w:div>
      </w:divsChild>
    </w:div>
    <w:div w:id="1275597001">
      <w:bodyDiv w:val="1"/>
      <w:marLeft w:val="0"/>
      <w:marRight w:val="0"/>
      <w:marTop w:val="0"/>
      <w:marBottom w:val="0"/>
      <w:divBdr>
        <w:top w:val="none" w:sz="0" w:space="0" w:color="auto"/>
        <w:left w:val="none" w:sz="0" w:space="0" w:color="auto"/>
        <w:bottom w:val="none" w:sz="0" w:space="0" w:color="auto"/>
        <w:right w:val="none" w:sz="0" w:space="0" w:color="auto"/>
      </w:divBdr>
    </w:div>
    <w:div w:id="1284535367">
      <w:bodyDiv w:val="1"/>
      <w:marLeft w:val="0"/>
      <w:marRight w:val="0"/>
      <w:marTop w:val="0"/>
      <w:marBottom w:val="0"/>
      <w:divBdr>
        <w:top w:val="none" w:sz="0" w:space="0" w:color="auto"/>
        <w:left w:val="none" w:sz="0" w:space="0" w:color="auto"/>
        <w:bottom w:val="none" w:sz="0" w:space="0" w:color="auto"/>
        <w:right w:val="none" w:sz="0" w:space="0" w:color="auto"/>
      </w:divBdr>
    </w:div>
    <w:div w:id="1337805083">
      <w:bodyDiv w:val="1"/>
      <w:marLeft w:val="0"/>
      <w:marRight w:val="0"/>
      <w:marTop w:val="0"/>
      <w:marBottom w:val="0"/>
      <w:divBdr>
        <w:top w:val="none" w:sz="0" w:space="0" w:color="auto"/>
        <w:left w:val="none" w:sz="0" w:space="0" w:color="auto"/>
        <w:bottom w:val="none" w:sz="0" w:space="0" w:color="auto"/>
        <w:right w:val="none" w:sz="0" w:space="0" w:color="auto"/>
      </w:divBdr>
    </w:div>
    <w:div w:id="1375930003">
      <w:bodyDiv w:val="1"/>
      <w:marLeft w:val="0"/>
      <w:marRight w:val="0"/>
      <w:marTop w:val="0"/>
      <w:marBottom w:val="0"/>
      <w:divBdr>
        <w:top w:val="none" w:sz="0" w:space="0" w:color="auto"/>
        <w:left w:val="none" w:sz="0" w:space="0" w:color="auto"/>
        <w:bottom w:val="none" w:sz="0" w:space="0" w:color="auto"/>
        <w:right w:val="none" w:sz="0" w:space="0" w:color="auto"/>
      </w:divBdr>
    </w:div>
    <w:div w:id="1406145857">
      <w:bodyDiv w:val="1"/>
      <w:marLeft w:val="0"/>
      <w:marRight w:val="0"/>
      <w:marTop w:val="0"/>
      <w:marBottom w:val="0"/>
      <w:divBdr>
        <w:top w:val="none" w:sz="0" w:space="0" w:color="auto"/>
        <w:left w:val="none" w:sz="0" w:space="0" w:color="auto"/>
        <w:bottom w:val="none" w:sz="0" w:space="0" w:color="auto"/>
        <w:right w:val="none" w:sz="0" w:space="0" w:color="auto"/>
      </w:divBdr>
    </w:div>
    <w:div w:id="1487358985">
      <w:bodyDiv w:val="1"/>
      <w:marLeft w:val="0"/>
      <w:marRight w:val="0"/>
      <w:marTop w:val="0"/>
      <w:marBottom w:val="0"/>
      <w:divBdr>
        <w:top w:val="none" w:sz="0" w:space="0" w:color="auto"/>
        <w:left w:val="none" w:sz="0" w:space="0" w:color="auto"/>
        <w:bottom w:val="none" w:sz="0" w:space="0" w:color="auto"/>
        <w:right w:val="none" w:sz="0" w:space="0" w:color="auto"/>
      </w:divBdr>
    </w:div>
    <w:div w:id="1622493026">
      <w:bodyDiv w:val="1"/>
      <w:marLeft w:val="0"/>
      <w:marRight w:val="0"/>
      <w:marTop w:val="0"/>
      <w:marBottom w:val="0"/>
      <w:divBdr>
        <w:top w:val="none" w:sz="0" w:space="0" w:color="auto"/>
        <w:left w:val="none" w:sz="0" w:space="0" w:color="auto"/>
        <w:bottom w:val="none" w:sz="0" w:space="0" w:color="auto"/>
        <w:right w:val="none" w:sz="0" w:space="0" w:color="auto"/>
      </w:divBdr>
    </w:div>
    <w:div w:id="1793356408">
      <w:bodyDiv w:val="1"/>
      <w:marLeft w:val="0"/>
      <w:marRight w:val="0"/>
      <w:marTop w:val="0"/>
      <w:marBottom w:val="0"/>
      <w:divBdr>
        <w:top w:val="none" w:sz="0" w:space="0" w:color="auto"/>
        <w:left w:val="none" w:sz="0" w:space="0" w:color="auto"/>
        <w:bottom w:val="none" w:sz="0" w:space="0" w:color="auto"/>
        <w:right w:val="none" w:sz="0" w:space="0" w:color="auto"/>
      </w:divBdr>
    </w:div>
    <w:div w:id="1851405799">
      <w:bodyDiv w:val="1"/>
      <w:marLeft w:val="0"/>
      <w:marRight w:val="0"/>
      <w:marTop w:val="0"/>
      <w:marBottom w:val="0"/>
      <w:divBdr>
        <w:top w:val="none" w:sz="0" w:space="0" w:color="auto"/>
        <w:left w:val="none" w:sz="0" w:space="0" w:color="auto"/>
        <w:bottom w:val="none" w:sz="0" w:space="0" w:color="auto"/>
        <w:right w:val="none" w:sz="0" w:space="0" w:color="auto"/>
      </w:divBdr>
      <w:divsChild>
        <w:div w:id="2004704097">
          <w:marLeft w:val="446"/>
          <w:marRight w:val="0"/>
          <w:marTop w:val="0"/>
          <w:marBottom w:val="0"/>
          <w:divBdr>
            <w:top w:val="none" w:sz="0" w:space="0" w:color="auto"/>
            <w:left w:val="none" w:sz="0" w:space="0" w:color="auto"/>
            <w:bottom w:val="none" w:sz="0" w:space="0" w:color="auto"/>
            <w:right w:val="none" w:sz="0" w:space="0" w:color="auto"/>
          </w:divBdr>
        </w:div>
        <w:div w:id="463668199">
          <w:marLeft w:val="446"/>
          <w:marRight w:val="0"/>
          <w:marTop w:val="0"/>
          <w:marBottom w:val="0"/>
          <w:divBdr>
            <w:top w:val="none" w:sz="0" w:space="0" w:color="auto"/>
            <w:left w:val="none" w:sz="0" w:space="0" w:color="auto"/>
            <w:bottom w:val="none" w:sz="0" w:space="0" w:color="auto"/>
            <w:right w:val="none" w:sz="0" w:space="0" w:color="auto"/>
          </w:divBdr>
        </w:div>
        <w:div w:id="1620724702">
          <w:marLeft w:val="446"/>
          <w:marRight w:val="0"/>
          <w:marTop w:val="0"/>
          <w:marBottom w:val="0"/>
          <w:divBdr>
            <w:top w:val="none" w:sz="0" w:space="0" w:color="auto"/>
            <w:left w:val="none" w:sz="0" w:space="0" w:color="auto"/>
            <w:bottom w:val="none" w:sz="0" w:space="0" w:color="auto"/>
            <w:right w:val="none" w:sz="0" w:space="0" w:color="auto"/>
          </w:divBdr>
        </w:div>
      </w:divsChild>
    </w:div>
    <w:div w:id="1899507475">
      <w:bodyDiv w:val="1"/>
      <w:marLeft w:val="0"/>
      <w:marRight w:val="0"/>
      <w:marTop w:val="0"/>
      <w:marBottom w:val="0"/>
      <w:divBdr>
        <w:top w:val="none" w:sz="0" w:space="0" w:color="auto"/>
        <w:left w:val="none" w:sz="0" w:space="0" w:color="auto"/>
        <w:bottom w:val="none" w:sz="0" w:space="0" w:color="auto"/>
        <w:right w:val="none" w:sz="0" w:space="0" w:color="auto"/>
      </w:divBdr>
    </w:div>
    <w:div w:id="1958484397">
      <w:bodyDiv w:val="1"/>
      <w:marLeft w:val="0"/>
      <w:marRight w:val="0"/>
      <w:marTop w:val="0"/>
      <w:marBottom w:val="0"/>
      <w:divBdr>
        <w:top w:val="none" w:sz="0" w:space="0" w:color="auto"/>
        <w:left w:val="none" w:sz="0" w:space="0" w:color="auto"/>
        <w:bottom w:val="none" w:sz="0" w:space="0" w:color="auto"/>
        <w:right w:val="none" w:sz="0" w:space="0" w:color="auto"/>
      </w:divBdr>
    </w:div>
    <w:div w:id="2032146650">
      <w:bodyDiv w:val="1"/>
      <w:marLeft w:val="0"/>
      <w:marRight w:val="0"/>
      <w:marTop w:val="0"/>
      <w:marBottom w:val="0"/>
      <w:divBdr>
        <w:top w:val="none" w:sz="0" w:space="0" w:color="auto"/>
        <w:left w:val="none" w:sz="0" w:space="0" w:color="auto"/>
        <w:bottom w:val="none" w:sz="0" w:space="0" w:color="auto"/>
        <w:right w:val="none" w:sz="0" w:space="0" w:color="auto"/>
      </w:divBdr>
    </w:div>
    <w:div w:id="2056587270">
      <w:bodyDiv w:val="1"/>
      <w:marLeft w:val="0"/>
      <w:marRight w:val="0"/>
      <w:marTop w:val="0"/>
      <w:marBottom w:val="0"/>
      <w:divBdr>
        <w:top w:val="none" w:sz="0" w:space="0" w:color="auto"/>
        <w:left w:val="none" w:sz="0" w:space="0" w:color="auto"/>
        <w:bottom w:val="none" w:sz="0" w:space="0" w:color="auto"/>
        <w:right w:val="none" w:sz="0" w:space="0" w:color="auto"/>
      </w:divBdr>
      <w:divsChild>
        <w:div w:id="1823348478">
          <w:marLeft w:val="446"/>
          <w:marRight w:val="0"/>
          <w:marTop w:val="0"/>
          <w:marBottom w:val="0"/>
          <w:divBdr>
            <w:top w:val="none" w:sz="0" w:space="0" w:color="auto"/>
            <w:left w:val="none" w:sz="0" w:space="0" w:color="auto"/>
            <w:bottom w:val="none" w:sz="0" w:space="0" w:color="auto"/>
            <w:right w:val="none" w:sz="0" w:space="0" w:color="auto"/>
          </w:divBdr>
        </w:div>
        <w:div w:id="1644235100">
          <w:marLeft w:val="446"/>
          <w:marRight w:val="0"/>
          <w:marTop w:val="0"/>
          <w:marBottom w:val="0"/>
          <w:divBdr>
            <w:top w:val="none" w:sz="0" w:space="0" w:color="auto"/>
            <w:left w:val="none" w:sz="0" w:space="0" w:color="auto"/>
            <w:bottom w:val="none" w:sz="0" w:space="0" w:color="auto"/>
            <w:right w:val="none" w:sz="0" w:space="0" w:color="auto"/>
          </w:divBdr>
        </w:div>
        <w:div w:id="1447577174">
          <w:marLeft w:val="446"/>
          <w:marRight w:val="0"/>
          <w:marTop w:val="0"/>
          <w:marBottom w:val="0"/>
          <w:divBdr>
            <w:top w:val="none" w:sz="0" w:space="0" w:color="auto"/>
            <w:left w:val="none" w:sz="0" w:space="0" w:color="auto"/>
            <w:bottom w:val="none" w:sz="0" w:space="0" w:color="auto"/>
            <w:right w:val="none" w:sz="0" w:space="0" w:color="auto"/>
          </w:divBdr>
        </w:div>
      </w:divsChild>
    </w:div>
    <w:div w:id="2060549858">
      <w:bodyDiv w:val="1"/>
      <w:marLeft w:val="0"/>
      <w:marRight w:val="0"/>
      <w:marTop w:val="0"/>
      <w:marBottom w:val="0"/>
      <w:divBdr>
        <w:top w:val="none" w:sz="0" w:space="0" w:color="auto"/>
        <w:left w:val="none" w:sz="0" w:space="0" w:color="auto"/>
        <w:bottom w:val="none" w:sz="0" w:space="0" w:color="auto"/>
        <w:right w:val="none" w:sz="0" w:space="0" w:color="auto"/>
      </w:divBdr>
    </w:div>
    <w:div w:id="2092726642">
      <w:bodyDiv w:val="1"/>
      <w:marLeft w:val="0"/>
      <w:marRight w:val="0"/>
      <w:marTop w:val="0"/>
      <w:marBottom w:val="0"/>
      <w:divBdr>
        <w:top w:val="none" w:sz="0" w:space="0" w:color="auto"/>
        <w:left w:val="none" w:sz="0" w:space="0" w:color="auto"/>
        <w:bottom w:val="none" w:sz="0" w:space="0" w:color="auto"/>
        <w:right w:val="none" w:sz="0" w:space="0" w:color="auto"/>
      </w:divBdr>
      <w:divsChild>
        <w:div w:id="1141583084">
          <w:marLeft w:val="0"/>
          <w:marRight w:val="0"/>
          <w:marTop w:val="0"/>
          <w:marBottom w:val="0"/>
          <w:divBdr>
            <w:top w:val="none" w:sz="0" w:space="0" w:color="auto"/>
            <w:left w:val="none" w:sz="0" w:space="0" w:color="auto"/>
            <w:bottom w:val="none" w:sz="0" w:space="0" w:color="auto"/>
            <w:right w:val="none" w:sz="0" w:space="0" w:color="auto"/>
          </w:divBdr>
          <w:divsChild>
            <w:div w:id="1522552355">
              <w:marLeft w:val="0"/>
              <w:marRight w:val="0"/>
              <w:marTop w:val="0"/>
              <w:marBottom w:val="0"/>
              <w:divBdr>
                <w:top w:val="none" w:sz="0" w:space="0" w:color="auto"/>
                <w:left w:val="none" w:sz="0" w:space="0" w:color="auto"/>
                <w:bottom w:val="none" w:sz="0" w:space="0" w:color="auto"/>
                <w:right w:val="none" w:sz="0" w:space="0" w:color="auto"/>
              </w:divBdr>
              <w:divsChild>
                <w:div w:id="1121340220">
                  <w:marLeft w:val="0"/>
                  <w:marRight w:val="0"/>
                  <w:marTop w:val="0"/>
                  <w:marBottom w:val="0"/>
                  <w:divBdr>
                    <w:top w:val="none" w:sz="0" w:space="0" w:color="auto"/>
                    <w:left w:val="none" w:sz="0" w:space="0" w:color="auto"/>
                    <w:bottom w:val="none" w:sz="0" w:space="0" w:color="auto"/>
                    <w:right w:val="none" w:sz="0" w:space="0" w:color="auto"/>
                  </w:divBdr>
                  <w:divsChild>
                    <w:div w:id="64732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bs-sct.gc.ca/pol/doc-eng.aspx?section=text&amp;id=28108" TargetMode="External"/><Relationship Id="rId18" Type="http://schemas.openxmlformats.org/officeDocument/2006/relationships/hyperlink" Target="http://open.canada.ca/en/canadas-action-plan-open-governmen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open.canada.ca/en/open-data" TargetMode="External"/><Relationship Id="rId25" Type="http://schemas.openxmlformats.org/officeDocument/2006/relationships/header" Target="header2.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oic-ci.gc.ca/rtk-dai-eng/conference-for-parliamentarians-conference-pour-parlementaires.aspx" TargetMode="External"/><Relationship Id="rId20" Type="http://schemas.openxmlformats.org/officeDocument/2006/relationships/image" Target="media/image5.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1.xm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aws-lois.justice.gc.ca/eng/acts/F-5.5/" TargetMode="External"/><Relationship Id="rId23" Type="http://schemas.openxmlformats.org/officeDocument/2006/relationships/oleObject" Target="embeddings/oleObject1.bin"/><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opengovpartnership.org/" TargetMode="Externa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aws-lois.justice.gc.ca/eng/acts/A-1/index.html" TargetMode="External"/><Relationship Id="rId22" Type="http://schemas.openxmlformats.org/officeDocument/2006/relationships/image" Target="media/image7.emf"/><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www.asc-csa.gc.ca/eng/about/missio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EB392-12C3-4E09-95EF-52874749E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7513</Words>
  <Characters>42826</Characters>
  <Application>Microsoft Office Word</Application>
  <DocSecurity>0</DocSecurity>
  <Lines>356</Lines>
  <Paragraphs>100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RK Plan Template for SDA                                                                                                                                   DRAFT</vt:lpstr>
      <vt:lpstr>RK Plan Template for SDA                                                                                                                                   DRAFT</vt:lpstr>
    </vt:vector>
  </TitlesOfParts>
  <LinksUpToDate>false</LinksUpToDate>
  <CharactersWithSpaces>50239</CharactersWithSpaces>
  <SharedDoc>false</SharedDoc>
  <HLinks>
    <vt:vector size="186" baseType="variant">
      <vt:variant>
        <vt:i4>1835062</vt:i4>
      </vt:variant>
      <vt:variant>
        <vt:i4>179</vt:i4>
      </vt:variant>
      <vt:variant>
        <vt:i4>0</vt:i4>
      </vt:variant>
      <vt:variant>
        <vt:i4>5</vt:i4>
      </vt:variant>
      <vt:variant>
        <vt:lpwstr/>
      </vt:variant>
      <vt:variant>
        <vt:lpwstr>_Toc357066484</vt:lpwstr>
      </vt:variant>
      <vt:variant>
        <vt:i4>1835062</vt:i4>
      </vt:variant>
      <vt:variant>
        <vt:i4>173</vt:i4>
      </vt:variant>
      <vt:variant>
        <vt:i4>0</vt:i4>
      </vt:variant>
      <vt:variant>
        <vt:i4>5</vt:i4>
      </vt:variant>
      <vt:variant>
        <vt:lpwstr/>
      </vt:variant>
      <vt:variant>
        <vt:lpwstr>_Toc357066483</vt:lpwstr>
      </vt:variant>
      <vt:variant>
        <vt:i4>1835062</vt:i4>
      </vt:variant>
      <vt:variant>
        <vt:i4>167</vt:i4>
      </vt:variant>
      <vt:variant>
        <vt:i4>0</vt:i4>
      </vt:variant>
      <vt:variant>
        <vt:i4>5</vt:i4>
      </vt:variant>
      <vt:variant>
        <vt:lpwstr/>
      </vt:variant>
      <vt:variant>
        <vt:lpwstr>_Toc357066482</vt:lpwstr>
      </vt:variant>
      <vt:variant>
        <vt:i4>1835062</vt:i4>
      </vt:variant>
      <vt:variant>
        <vt:i4>161</vt:i4>
      </vt:variant>
      <vt:variant>
        <vt:i4>0</vt:i4>
      </vt:variant>
      <vt:variant>
        <vt:i4>5</vt:i4>
      </vt:variant>
      <vt:variant>
        <vt:lpwstr/>
      </vt:variant>
      <vt:variant>
        <vt:lpwstr>_Toc357066481</vt:lpwstr>
      </vt:variant>
      <vt:variant>
        <vt:i4>1835062</vt:i4>
      </vt:variant>
      <vt:variant>
        <vt:i4>155</vt:i4>
      </vt:variant>
      <vt:variant>
        <vt:i4>0</vt:i4>
      </vt:variant>
      <vt:variant>
        <vt:i4>5</vt:i4>
      </vt:variant>
      <vt:variant>
        <vt:lpwstr/>
      </vt:variant>
      <vt:variant>
        <vt:lpwstr>_Toc357066480</vt:lpwstr>
      </vt:variant>
      <vt:variant>
        <vt:i4>1245238</vt:i4>
      </vt:variant>
      <vt:variant>
        <vt:i4>149</vt:i4>
      </vt:variant>
      <vt:variant>
        <vt:i4>0</vt:i4>
      </vt:variant>
      <vt:variant>
        <vt:i4>5</vt:i4>
      </vt:variant>
      <vt:variant>
        <vt:lpwstr/>
      </vt:variant>
      <vt:variant>
        <vt:lpwstr>_Toc357066479</vt:lpwstr>
      </vt:variant>
      <vt:variant>
        <vt:i4>1245238</vt:i4>
      </vt:variant>
      <vt:variant>
        <vt:i4>143</vt:i4>
      </vt:variant>
      <vt:variant>
        <vt:i4>0</vt:i4>
      </vt:variant>
      <vt:variant>
        <vt:i4>5</vt:i4>
      </vt:variant>
      <vt:variant>
        <vt:lpwstr/>
      </vt:variant>
      <vt:variant>
        <vt:lpwstr>_Toc357066478</vt:lpwstr>
      </vt:variant>
      <vt:variant>
        <vt:i4>1245238</vt:i4>
      </vt:variant>
      <vt:variant>
        <vt:i4>137</vt:i4>
      </vt:variant>
      <vt:variant>
        <vt:i4>0</vt:i4>
      </vt:variant>
      <vt:variant>
        <vt:i4>5</vt:i4>
      </vt:variant>
      <vt:variant>
        <vt:lpwstr/>
      </vt:variant>
      <vt:variant>
        <vt:lpwstr>_Toc357066477</vt:lpwstr>
      </vt:variant>
      <vt:variant>
        <vt:i4>1245238</vt:i4>
      </vt:variant>
      <vt:variant>
        <vt:i4>131</vt:i4>
      </vt:variant>
      <vt:variant>
        <vt:i4>0</vt:i4>
      </vt:variant>
      <vt:variant>
        <vt:i4>5</vt:i4>
      </vt:variant>
      <vt:variant>
        <vt:lpwstr/>
      </vt:variant>
      <vt:variant>
        <vt:lpwstr>_Toc357066476</vt:lpwstr>
      </vt:variant>
      <vt:variant>
        <vt:i4>1245238</vt:i4>
      </vt:variant>
      <vt:variant>
        <vt:i4>125</vt:i4>
      </vt:variant>
      <vt:variant>
        <vt:i4>0</vt:i4>
      </vt:variant>
      <vt:variant>
        <vt:i4>5</vt:i4>
      </vt:variant>
      <vt:variant>
        <vt:lpwstr/>
      </vt:variant>
      <vt:variant>
        <vt:lpwstr>_Toc357066475</vt:lpwstr>
      </vt:variant>
      <vt:variant>
        <vt:i4>1245238</vt:i4>
      </vt:variant>
      <vt:variant>
        <vt:i4>119</vt:i4>
      </vt:variant>
      <vt:variant>
        <vt:i4>0</vt:i4>
      </vt:variant>
      <vt:variant>
        <vt:i4>5</vt:i4>
      </vt:variant>
      <vt:variant>
        <vt:lpwstr/>
      </vt:variant>
      <vt:variant>
        <vt:lpwstr>_Toc357066474</vt:lpwstr>
      </vt:variant>
      <vt:variant>
        <vt:i4>1245238</vt:i4>
      </vt:variant>
      <vt:variant>
        <vt:i4>113</vt:i4>
      </vt:variant>
      <vt:variant>
        <vt:i4>0</vt:i4>
      </vt:variant>
      <vt:variant>
        <vt:i4>5</vt:i4>
      </vt:variant>
      <vt:variant>
        <vt:lpwstr/>
      </vt:variant>
      <vt:variant>
        <vt:lpwstr>_Toc357066473</vt:lpwstr>
      </vt:variant>
      <vt:variant>
        <vt:i4>1245238</vt:i4>
      </vt:variant>
      <vt:variant>
        <vt:i4>107</vt:i4>
      </vt:variant>
      <vt:variant>
        <vt:i4>0</vt:i4>
      </vt:variant>
      <vt:variant>
        <vt:i4>5</vt:i4>
      </vt:variant>
      <vt:variant>
        <vt:lpwstr/>
      </vt:variant>
      <vt:variant>
        <vt:lpwstr>_Toc357066472</vt:lpwstr>
      </vt:variant>
      <vt:variant>
        <vt:i4>1245238</vt:i4>
      </vt:variant>
      <vt:variant>
        <vt:i4>101</vt:i4>
      </vt:variant>
      <vt:variant>
        <vt:i4>0</vt:i4>
      </vt:variant>
      <vt:variant>
        <vt:i4>5</vt:i4>
      </vt:variant>
      <vt:variant>
        <vt:lpwstr/>
      </vt:variant>
      <vt:variant>
        <vt:lpwstr>_Toc357066471</vt:lpwstr>
      </vt:variant>
      <vt:variant>
        <vt:i4>1245238</vt:i4>
      </vt:variant>
      <vt:variant>
        <vt:i4>95</vt:i4>
      </vt:variant>
      <vt:variant>
        <vt:i4>0</vt:i4>
      </vt:variant>
      <vt:variant>
        <vt:i4>5</vt:i4>
      </vt:variant>
      <vt:variant>
        <vt:lpwstr/>
      </vt:variant>
      <vt:variant>
        <vt:lpwstr>_Toc357066470</vt:lpwstr>
      </vt:variant>
      <vt:variant>
        <vt:i4>1179702</vt:i4>
      </vt:variant>
      <vt:variant>
        <vt:i4>89</vt:i4>
      </vt:variant>
      <vt:variant>
        <vt:i4>0</vt:i4>
      </vt:variant>
      <vt:variant>
        <vt:i4>5</vt:i4>
      </vt:variant>
      <vt:variant>
        <vt:lpwstr/>
      </vt:variant>
      <vt:variant>
        <vt:lpwstr>_Toc357066469</vt:lpwstr>
      </vt:variant>
      <vt:variant>
        <vt:i4>1179702</vt:i4>
      </vt:variant>
      <vt:variant>
        <vt:i4>83</vt:i4>
      </vt:variant>
      <vt:variant>
        <vt:i4>0</vt:i4>
      </vt:variant>
      <vt:variant>
        <vt:i4>5</vt:i4>
      </vt:variant>
      <vt:variant>
        <vt:lpwstr/>
      </vt:variant>
      <vt:variant>
        <vt:lpwstr>_Toc357066468</vt:lpwstr>
      </vt:variant>
      <vt:variant>
        <vt:i4>1179702</vt:i4>
      </vt:variant>
      <vt:variant>
        <vt:i4>77</vt:i4>
      </vt:variant>
      <vt:variant>
        <vt:i4>0</vt:i4>
      </vt:variant>
      <vt:variant>
        <vt:i4>5</vt:i4>
      </vt:variant>
      <vt:variant>
        <vt:lpwstr/>
      </vt:variant>
      <vt:variant>
        <vt:lpwstr>_Toc357066467</vt:lpwstr>
      </vt:variant>
      <vt:variant>
        <vt:i4>1179702</vt:i4>
      </vt:variant>
      <vt:variant>
        <vt:i4>71</vt:i4>
      </vt:variant>
      <vt:variant>
        <vt:i4>0</vt:i4>
      </vt:variant>
      <vt:variant>
        <vt:i4>5</vt:i4>
      </vt:variant>
      <vt:variant>
        <vt:lpwstr/>
      </vt:variant>
      <vt:variant>
        <vt:lpwstr>_Toc357066466</vt:lpwstr>
      </vt:variant>
      <vt:variant>
        <vt:i4>1179702</vt:i4>
      </vt:variant>
      <vt:variant>
        <vt:i4>65</vt:i4>
      </vt:variant>
      <vt:variant>
        <vt:i4>0</vt:i4>
      </vt:variant>
      <vt:variant>
        <vt:i4>5</vt:i4>
      </vt:variant>
      <vt:variant>
        <vt:lpwstr/>
      </vt:variant>
      <vt:variant>
        <vt:lpwstr>_Toc357066465</vt:lpwstr>
      </vt:variant>
      <vt:variant>
        <vt:i4>1179702</vt:i4>
      </vt:variant>
      <vt:variant>
        <vt:i4>59</vt:i4>
      </vt:variant>
      <vt:variant>
        <vt:i4>0</vt:i4>
      </vt:variant>
      <vt:variant>
        <vt:i4>5</vt:i4>
      </vt:variant>
      <vt:variant>
        <vt:lpwstr/>
      </vt:variant>
      <vt:variant>
        <vt:lpwstr>_Toc357066464</vt:lpwstr>
      </vt:variant>
      <vt:variant>
        <vt:i4>1179702</vt:i4>
      </vt:variant>
      <vt:variant>
        <vt:i4>53</vt:i4>
      </vt:variant>
      <vt:variant>
        <vt:i4>0</vt:i4>
      </vt:variant>
      <vt:variant>
        <vt:i4>5</vt:i4>
      </vt:variant>
      <vt:variant>
        <vt:lpwstr/>
      </vt:variant>
      <vt:variant>
        <vt:lpwstr>_Toc357066463</vt:lpwstr>
      </vt:variant>
      <vt:variant>
        <vt:i4>1179702</vt:i4>
      </vt:variant>
      <vt:variant>
        <vt:i4>47</vt:i4>
      </vt:variant>
      <vt:variant>
        <vt:i4>0</vt:i4>
      </vt:variant>
      <vt:variant>
        <vt:i4>5</vt:i4>
      </vt:variant>
      <vt:variant>
        <vt:lpwstr/>
      </vt:variant>
      <vt:variant>
        <vt:lpwstr>_Toc357066462</vt:lpwstr>
      </vt:variant>
      <vt:variant>
        <vt:i4>1179702</vt:i4>
      </vt:variant>
      <vt:variant>
        <vt:i4>41</vt:i4>
      </vt:variant>
      <vt:variant>
        <vt:i4>0</vt:i4>
      </vt:variant>
      <vt:variant>
        <vt:i4>5</vt:i4>
      </vt:variant>
      <vt:variant>
        <vt:lpwstr/>
      </vt:variant>
      <vt:variant>
        <vt:lpwstr>_Toc357066461</vt:lpwstr>
      </vt:variant>
      <vt:variant>
        <vt:i4>1179702</vt:i4>
      </vt:variant>
      <vt:variant>
        <vt:i4>35</vt:i4>
      </vt:variant>
      <vt:variant>
        <vt:i4>0</vt:i4>
      </vt:variant>
      <vt:variant>
        <vt:i4>5</vt:i4>
      </vt:variant>
      <vt:variant>
        <vt:lpwstr/>
      </vt:variant>
      <vt:variant>
        <vt:lpwstr>_Toc357066460</vt:lpwstr>
      </vt:variant>
      <vt:variant>
        <vt:i4>1114166</vt:i4>
      </vt:variant>
      <vt:variant>
        <vt:i4>29</vt:i4>
      </vt:variant>
      <vt:variant>
        <vt:i4>0</vt:i4>
      </vt:variant>
      <vt:variant>
        <vt:i4>5</vt:i4>
      </vt:variant>
      <vt:variant>
        <vt:lpwstr/>
      </vt:variant>
      <vt:variant>
        <vt:lpwstr>_Toc357066459</vt:lpwstr>
      </vt:variant>
      <vt:variant>
        <vt:i4>1114166</vt:i4>
      </vt:variant>
      <vt:variant>
        <vt:i4>23</vt:i4>
      </vt:variant>
      <vt:variant>
        <vt:i4>0</vt:i4>
      </vt:variant>
      <vt:variant>
        <vt:i4>5</vt:i4>
      </vt:variant>
      <vt:variant>
        <vt:lpwstr/>
      </vt:variant>
      <vt:variant>
        <vt:lpwstr>_Toc357066458</vt:lpwstr>
      </vt:variant>
      <vt:variant>
        <vt:i4>1114166</vt:i4>
      </vt:variant>
      <vt:variant>
        <vt:i4>17</vt:i4>
      </vt:variant>
      <vt:variant>
        <vt:i4>0</vt:i4>
      </vt:variant>
      <vt:variant>
        <vt:i4>5</vt:i4>
      </vt:variant>
      <vt:variant>
        <vt:lpwstr/>
      </vt:variant>
      <vt:variant>
        <vt:lpwstr>_Toc357066457</vt:lpwstr>
      </vt:variant>
      <vt:variant>
        <vt:i4>1114166</vt:i4>
      </vt:variant>
      <vt:variant>
        <vt:i4>11</vt:i4>
      </vt:variant>
      <vt:variant>
        <vt:i4>0</vt:i4>
      </vt:variant>
      <vt:variant>
        <vt:i4>5</vt:i4>
      </vt:variant>
      <vt:variant>
        <vt:lpwstr/>
      </vt:variant>
      <vt:variant>
        <vt:lpwstr>_Toc357066456</vt:lpwstr>
      </vt:variant>
      <vt:variant>
        <vt:i4>1114166</vt:i4>
      </vt:variant>
      <vt:variant>
        <vt:i4>5</vt:i4>
      </vt:variant>
      <vt:variant>
        <vt:i4>0</vt:i4>
      </vt:variant>
      <vt:variant>
        <vt:i4>5</vt:i4>
      </vt:variant>
      <vt:variant>
        <vt:lpwstr/>
      </vt:variant>
      <vt:variant>
        <vt:lpwstr>_Toc357066455</vt:lpwstr>
      </vt:variant>
      <vt:variant>
        <vt:i4>6750210</vt:i4>
      </vt:variant>
      <vt:variant>
        <vt:i4>0</vt:i4>
      </vt:variant>
      <vt:variant>
        <vt:i4>0</vt:i4>
      </vt:variant>
      <vt:variant>
        <vt:i4>5</vt:i4>
      </vt:variant>
      <vt:variant>
        <vt:lpwstr>mailto:im-gi@tbs-sct.gc.ca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RK Plan Template for SDA                                                                                                                                   DRAFT</dc:title>
  <dc:creator/>
  <cp:lastModifiedBy/>
  <cp:revision>1</cp:revision>
  <dcterms:created xsi:type="dcterms:W3CDTF">2016-04-07T20:57:00Z</dcterms:created>
  <dcterms:modified xsi:type="dcterms:W3CDTF">2016-04-07T20:57:00Z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3fb259a0-9849-46bf-8d21-fff1a8c93f38</vt:lpwstr>
  </property>
  <property fmtid="{D5CDD505-2E9C-101B-9397-08002B2CF9AE}" pid="3" name="TBSSCTCLASSIFICATION">
    <vt:lpwstr>No Classification Selected</vt:lpwstr>
  </property>
  <property fmtid="{D5CDD505-2E9C-101B-9397-08002B2CF9AE}" pid="4" name="SECCLASS">
    <vt:lpwstr>CLASSN</vt:lpwstr>
  </property>
</Properties>
</file>