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0D26" w14:textId="77777777" w:rsidR="007F28F6" w:rsidRDefault="007F28F6" w:rsidP="007F28F6"/>
    <w:p w14:paraId="68E33C1A" w14:textId="1179C59B" w:rsidR="007F28F6" w:rsidRDefault="007D3922" w:rsidP="007F28F6">
      <w:pPr>
        <w:pStyle w:val="Heading1"/>
      </w:pPr>
      <w:r>
        <w:t xml:space="preserve">Release notes: </w:t>
      </w:r>
      <w:r w:rsidRPr="007D3922">
        <w:t>Open Government Consultation Data: 2017-18</w:t>
      </w:r>
    </w:p>
    <w:p w14:paraId="4AD44428" w14:textId="77777777" w:rsidR="005B1330" w:rsidRDefault="005B1330" w:rsidP="007F28F6"/>
    <w:p w14:paraId="4C4794D6" w14:textId="409CF1B2" w:rsidR="005B1330" w:rsidRDefault="005B1330" w:rsidP="005B1330">
      <w:pPr>
        <w:pStyle w:val="Heading2"/>
      </w:pPr>
      <w:r>
        <w:t xml:space="preserve">Series Name: </w:t>
      </w:r>
      <w:r w:rsidRPr="007D3922">
        <w:t>Open Government Consultation Data: 2017-18</w:t>
      </w:r>
    </w:p>
    <w:p w14:paraId="70858E5B" w14:textId="0568D978" w:rsidR="007F28F6" w:rsidRPr="007F28F6" w:rsidRDefault="007F28F6" w:rsidP="007F28F6">
      <w:r>
        <w:t xml:space="preserve">This document describes the datasets containing </w:t>
      </w:r>
      <w:r w:rsidR="005B1330">
        <w:t>open government engagement data</w:t>
      </w:r>
      <w:r w:rsidR="008370B8">
        <w:t xml:space="preserve"> and</w:t>
      </w:r>
      <w:r w:rsidR="005B1330">
        <w:t xml:space="preserve"> a summary of the guidelines and classes used in coding the data for analysis.</w:t>
      </w:r>
      <w:r w:rsidR="008370B8">
        <w:t xml:space="preserve"> </w:t>
      </w:r>
    </w:p>
    <w:p w14:paraId="287315F4" w14:textId="7B5CAA98" w:rsidR="00EE4B93" w:rsidRDefault="00EE4B93" w:rsidP="00601922">
      <w:pPr>
        <w:pStyle w:val="Heading2"/>
      </w:pPr>
      <w:r>
        <w:t>Keywords</w:t>
      </w:r>
    </w:p>
    <w:p w14:paraId="621DEEA1" w14:textId="77777777" w:rsidR="00CA260D" w:rsidRDefault="00EE4B93" w:rsidP="004A77AE">
      <w:bookmarkStart w:id="0" w:name="_Hlk511890261"/>
      <w:r>
        <w:t>Open Government Action Plan, Consultation, Consultations, National Action Plan, NAP, Public Consultation, Public Consultations, Comments, OGP, Open Government Partnership, What We Heard, Canada’s 4</w:t>
      </w:r>
      <w:r>
        <w:rPr>
          <w:vertAlign w:val="superscript"/>
        </w:rPr>
        <w:t>th</w:t>
      </w:r>
      <w:r>
        <w:t xml:space="preserve"> Plan on Open Government, Biennial Plan on Open Government, #OpenGovCan</w:t>
      </w:r>
      <w:bookmarkEnd w:id="0"/>
    </w:p>
    <w:p w14:paraId="31589126" w14:textId="77777777" w:rsidR="00867450" w:rsidRDefault="00867450" w:rsidP="00867450">
      <w:pPr>
        <w:pStyle w:val="Heading2"/>
      </w:pPr>
      <w:r>
        <w:t>Series Description:</w:t>
      </w:r>
    </w:p>
    <w:p w14:paraId="4A94D062" w14:textId="2B1281C9" w:rsidR="00193132" w:rsidRDefault="008370B8" w:rsidP="005B1330">
      <w:r>
        <w:t>From October 2017 to April</w:t>
      </w:r>
      <w:r w:rsidR="00867450">
        <w:t xml:space="preserve"> 2018, the Government of Canada conducted public consultations </w:t>
      </w:r>
      <w:r>
        <w:t xml:space="preserve">to </w:t>
      </w:r>
      <w:r w:rsidR="00867450">
        <w:t>develop Canada’s 4th Plan on Open Government (2018-2020). The</w:t>
      </w:r>
      <w:r w:rsidR="00193132">
        <w:t>se</w:t>
      </w:r>
      <w:r w:rsidR="00867450">
        <w:t xml:space="preserve"> datasets contain the comments, questions and ideas received, as well as the coding added to conduct the qualitative analysis. Private personal identifiers have been removed from the data. There are </w:t>
      </w:r>
      <w:r w:rsidR="00193132">
        <w:t>three</w:t>
      </w:r>
      <w:r w:rsidR="00867450">
        <w:t xml:space="preserve"> sets of data: one entitled “Compilation” </w:t>
      </w:r>
      <w:r w:rsidR="00193132">
        <w:t>which contains the bulk of the actual comments, the second entitled “Individual Feedback” contains feedback received from participants on the engagement process and the third “Event Table” provides details on the ev</w:t>
      </w:r>
      <w:r w:rsidR="005B1330">
        <w:t xml:space="preserve">ents used to collect the data. </w:t>
      </w:r>
    </w:p>
    <w:p w14:paraId="4A0B1CF6" w14:textId="71E2009A" w:rsidR="00193132" w:rsidRDefault="00193132" w:rsidP="00193132">
      <w:r>
        <w:t>Related datasets</w:t>
      </w:r>
      <w:r w:rsidR="005B1330">
        <w:t xml:space="preserve"> previously published</w:t>
      </w:r>
      <w:r>
        <w:t xml:space="preserve">: </w:t>
      </w:r>
    </w:p>
    <w:p w14:paraId="40C8154B" w14:textId="77777777" w:rsidR="00193132" w:rsidRPr="00E626E6" w:rsidRDefault="00193132" w:rsidP="00193132">
      <w:pPr>
        <w:pStyle w:val="m-5854549895451182049msolistparagraph"/>
        <w:numPr>
          <w:ilvl w:val="0"/>
          <w:numId w:val="18"/>
        </w:numPr>
        <w:shd w:val="clear" w:color="auto" w:fill="FFFFFF"/>
        <w:spacing w:before="0" w:beforeAutospacing="0" w:after="0" w:afterAutospacing="0" w:line="253" w:lineRule="atLeast"/>
        <w:rPr>
          <w:rFonts w:ascii="Calibri" w:hAnsi="Calibri" w:cs="Calibri"/>
          <w:color w:val="212121"/>
          <w:sz w:val="22"/>
          <w:szCs w:val="22"/>
          <w:lang w:val="fr-CA"/>
        </w:rPr>
      </w:pPr>
      <w:r w:rsidRPr="00E626E6">
        <w:rPr>
          <w:rFonts w:ascii="Calibri" w:hAnsi="Calibri" w:cs="Calibri"/>
          <w:color w:val="212121"/>
          <w:sz w:val="22"/>
          <w:szCs w:val="22"/>
          <w:lang w:val="fr-CA"/>
        </w:rPr>
        <w:t>2016 Engagement data </w:t>
      </w:r>
      <w:r w:rsidRPr="00E626E6">
        <w:rPr>
          <w:rFonts w:ascii="Calibri" w:hAnsi="Calibri" w:cs="Calibri"/>
          <w:color w:val="212121"/>
          <w:sz w:val="22"/>
          <w:szCs w:val="22"/>
          <w:lang w:val="fr-CA"/>
        </w:rPr>
        <w:br/>
      </w:r>
      <w:hyperlink r:id="rId8" w:tgtFrame="_blank" w:history="1">
        <w:r w:rsidRPr="00E626E6">
          <w:rPr>
            <w:rStyle w:val="Hyperlink"/>
            <w:rFonts w:ascii="Calibri" w:hAnsi="Calibri" w:cs="Calibri"/>
            <w:color w:val="7E57C2"/>
            <w:sz w:val="22"/>
            <w:szCs w:val="22"/>
            <w:lang w:val="fr-CA"/>
          </w:rPr>
          <w:t>https://open.canada.ca/data/en/dataset/8ef41d2e-9309-486a-9f9f-bfd11945a959</w:t>
        </w:r>
      </w:hyperlink>
    </w:p>
    <w:p w14:paraId="56E5C738" w14:textId="77777777" w:rsidR="00193132" w:rsidRDefault="00193132" w:rsidP="00193132">
      <w:pPr>
        <w:pStyle w:val="m-5854549895451182049msolistparagraph"/>
        <w:numPr>
          <w:ilvl w:val="0"/>
          <w:numId w:val="18"/>
        </w:numPr>
        <w:shd w:val="clear" w:color="auto" w:fill="FFFFFF"/>
        <w:spacing w:before="0" w:beforeAutospacing="0" w:after="200" w:afterAutospacing="0" w:line="253" w:lineRule="atLeast"/>
        <w:rPr>
          <w:rStyle w:val="Hyperlink"/>
          <w:rFonts w:ascii="Calibri" w:hAnsi="Calibri" w:cs="Calibri"/>
          <w:color w:val="7E57C2"/>
          <w:sz w:val="22"/>
          <w:szCs w:val="22"/>
          <w:lang w:val="fr-CA"/>
        </w:rPr>
      </w:pPr>
      <w:r w:rsidRPr="00E626E6">
        <w:rPr>
          <w:rFonts w:ascii="Calibri" w:hAnsi="Calibri" w:cs="Calibri"/>
          <w:color w:val="212121"/>
          <w:sz w:val="22"/>
          <w:szCs w:val="22"/>
          <w:lang w:val="fr-CA"/>
        </w:rPr>
        <w:t>2014 Engagement Data </w:t>
      </w:r>
      <w:r w:rsidRPr="00E626E6">
        <w:rPr>
          <w:rFonts w:ascii="Calibri" w:hAnsi="Calibri" w:cs="Calibri"/>
          <w:color w:val="212121"/>
          <w:sz w:val="22"/>
          <w:szCs w:val="22"/>
          <w:lang w:val="fr-CA"/>
        </w:rPr>
        <w:br/>
      </w:r>
      <w:hyperlink r:id="rId9" w:tgtFrame="_blank" w:history="1">
        <w:r w:rsidRPr="00E626E6">
          <w:rPr>
            <w:rStyle w:val="Hyperlink"/>
            <w:rFonts w:ascii="Calibri" w:hAnsi="Calibri" w:cs="Calibri"/>
            <w:color w:val="7E57C2"/>
            <w:sz w:val="22"/>
            <w:szCs w:val="22"/>
            <w:lang w:val="fr-CA"/>
          </w:rPr>
          <w:t>https://open.canada.ca/data/en/dataset/74aa0e1a-8e13-4ddb-a31e-129c253a09b3</w:t>
        </w:r>
      </w:hyperlink>
    </w:p>
    <w:p w14:paraId="48189B8A" w14:textId="77777777" w:rsidR="00193132" w:rsidRPr="00004323" w:rsidRDefault="00193132" w:rsidP="00193132">
      <w:pPr>
        <w:pStyle w:val="ListParagraph"/>
        <w:numPr>
          <w:ilvl w:val="0"/>
          <w:numId w:val="18"/>
        </w:numPr>
      </w:pPr>
      <w:r w:rsidRPr="00004323">
        <w:rPr>
          <w:rStyle w:val="Hyperlink"/>
          <w:rFonts w:ascii="Calibri" w:hAnsi="Calibri" w:cs="Calibri"/>
          <w:color w:val="auto"/>
          <w:u w:val="none"/>
        </w:rPr>
        <w:t xml:space="preserve">2018 </w:t>
      </w:r>
      <w:r w:rsidRPr="00D119F7">
        <w:rPr>
          <w:rStyle w:val="Hyperlink"/>
          <w:rFonts w:ascii="Calibri" w:hAnsi="Calibri" w:cs="Calibri"/>
          <w:color w:val="auto"/>
          <w:u w:val="none"/>
        </w:rPr>
        <w:t>Get Involved</w:t>
      </w:r>
      <w:r w:rsidRPr="00004323">
        <w:rPr>
          <w:rStyle w:val="Hyperlink"/>
          <w:rFonts w:ascii="Calibri" w:hAnsi="Calibri" w:cs="Calibri"/>
          <w:color w:val="auto"/>
          <w:u w:val="none"/>
        </w:rPr>
        <w:t xml:space="preserve"> Questionnaire Data</w:t>
      </w:r>
      <w:r w:rsidRPr="00004323">
        <w:rPr>
          <w:rStyle w:val="Hyperlink"/>
          <w:rFonts w:ascii="Calibri" w:hAnsi="Calibri" w:cs="Calibri"/>
          <w:color w:val="auto"/>
          <w:u w:val="none"/>
        </w:rPr>
        <w:br/>
      </w:r>
      <w:hyperlink r:id="rId10" w:history="1">
        <w:r w:rsidRPr="00004323">
          <w:rPr>
            <w:rStyle w:val="Hyperlink"/>
          </w:rPr>
          <w:t>https://open.canada.ca/data/en/dataset/180b0e65-d289-4977-aaae-5faf82082d01</w:t>
        </w:r>
      </w:hyperlink>
    </w:p>
    <w:p w14:paraId="2762EFA5" w14:textId="77777777" w:rsidR="00193132" w:rsidRDefault="00193132" w:rsidP="00193132">
      <w:pPr>
        <w:pStyle w:val="Bullet1"/>
        <w:numPr>
          <w:ilvl w:val="0"/>
          <w:numId w:val="0"/>
        </w:numPr>
      </w:pPr>
    </w:p>
    <w:p w14:paraId="7E57EEEF" w14:textId="77777777" w:rsidR="00867450" w:rsidRDefault="00867450" w:rsidP="00867450">
      <w:bookmarkStart w:id="1" w:name="_GoBack"/>
      <w:bookmarkEnd w:id="1"/>
      <w:r w:rsidRPr="000736A8">
        <w:t xml:space="preserve">For additional information on the methodology used, please see the “Gathering and Analysis” section of the “What We Heard” report. </w:t>
      </w:r>
    </w:p>
    <w:p w14:paraId="0E76460E" w14:textId="77777777" w:rsidR="00867450" w:rsidRDefault="00867450" w:rsidP="00867450">
      <w:pPr>
        <w:rPr>
          <w:b/>
        </w:rPr>
      </w:pPr>
    </w:p>
    <w:p w14:paraId="6A6A4B0B" w14:textId="77777777" w:rsidR="00867450" w:rsidRDefault="00867450" w:rsidP="00867450">
      <w:pPr>
        <w:pStyle w:val="Heading2"/>
      </w:pPr>
      <w:r>
        <w:t>Official Languages:</w:t>
      </w:r>
    </w:p>
    <w:p w14:paraId="0ACDDB89" w14:textId="06EC014A" w:rsidR="00867450" w:rsidRDefault="00867450" w:rsidP="00867450">
      <w:r>
        <w:t xml:space="preserve">Consultations were conducted in English and French, and comments were always encouraged in </w:t>
      </w:r>
      <w:r w:rsidR="008370B8">
        <w:t>the official language of participants’ choice.</w:t>
      </w:r>
      <w:r>
        <w:t xml:space="preserve"> </w:t>
      </w:r>
    </w:p>
    <w:p w14:paraId="166BD7E3" w14:textId="77777777" w:rsidR="00867450" w:rsidRDefault="00867450" w:rsidP="00867450">
      <w:r>
        <w:t>Comments and summaries provided by citizens who participated in the consultations appear in the language in which they were provided.</w:t>
      </w:r>
    </w:p>
    <w:p w14:paraId="4245CD05" w14:textId="77777777" w:rsidR="00867450" w:rsidRDefault="00867450" w:rsidP="00867450">
      <w:r>
        <w:lastRenderedPageBreak/>
        <w:t>Summary notes created by government employees and the complete “What We Heard” report are provided in both official languages.</w:t>
      </w:r>
    </w:p>
    <w:p w14:paraId="0AD72371" w14:textId="6F53A98D" w:rsidR="00867450" w:rsidRDefault="00867450" w:rsidP="00867450">
      <w:r>
        <w:t>Each dataset is described below</w:t>
      </w:r>
      <w:r w:rsidR="00601922">
        <w:t>.</w:t>
      </w:r>
    </w:p>
    <w:p w14:paraId="7A776BBB" w14:textId="77777777" w:rsidR="00867450" w:rsidRDefault="00867450" w:rsidP="00CB0524">
      <w:pPr>
        <w:pStyle w:val="Heading2"/>
      </w:pPr>
    </w:p>
    <w:p w14:paraId="526CE24A" w14:textId="77777777" w:rsidR="00CA260D" w:rsidRDefault="00867450" w:rsidP="00CB0524">
      <w:pPr>
        <w:pStyle w:val="Heading2"/>
      </w:pPr>
      <w:r w:rsidRPr="00867450">
        <w:t>Open Government Consultation Data</w:t>
      </w:r>
      <w:r>
        <w:t xml:space="preserve">: 2017-18 Engagement Compilation </w:t>
      </w:r>
    </w:p>
    <w:p w14:paraId="36320660" w14:textId="0ED73810" w:rsidR="00CA260D" w:rsidRDefault="00CA260D" w:rsidP="00CA260D">
      <w:r>
        <w:t>This</w:t>
      </w:r>
      <w:r w:rsidR="003F198B">
        <w:t xml:space="preserve"> is the main</w:t>
      </w:r>
      <w:r>
        <w:t xml:space="preserve"> dataset </w:t>
      </w:r>
      <w:r w:rsidR="003F198B">
        <w:t xml:space="preserve">that </w:t>
      </w:r>
      <w:r>
        <w:t xml:space="preserve">includes qualitative data collected from a variety of sources </w:t>
      </w:r>
      <w:proofErr w:type="gramStart"/>
      <w:r>
        <w:t>in the course of</w:t>
      </w:r>
      <w:proofErr w:type="gramEnd"/>
      <w:r>
        <w:t xml:space="preserve"> engagement supporting the development of Canada’s 4</w:t>
      </w:r>
      <w:r w:rsidRPr="00CA260D">
        <w:rPr>
          <w:vertAlign w:val="superscript"/>
        </w:rPr>
        <w:t>th</w:t>
      </w:r>
      <w:r>
        <w:t xml:space="preserve"> Plan on Open Government. </w:t>
      </w:r>
    </w:p>
    <w:p w14:paraId="382B7461" w14:textId="605EA268" w:rsidR="00CA260D" w:rsidRDefault="00CA260D" w:rsidP="00CA260D">
      <w:r>
        <w:t>The Open Government team would be very interested in any analysis you may conduct on this data</w:t>
      </w:r>
      <w:r w:rsidR="008370B8">
        <w:t>;</w:t>
      </w:r>
      <w:r>
        <w:t xml:space="preserve"> please get in touch at </w:t>
      </w:r>
      <w:hyperlink r:id="rId11" w:history="1">
        <w:r>
          <w:rPr>
            <w:rStyle w:val="Hyperlink"/>
          </w:rPr>
          <w:t>open-ouvert@tbs-sct.gc.ca</w:t>
        </w:r>
      </w:hyperlink>
      <w:r w:rsidR="008370B8">
        <w:rPr>
          <w:rStyle w:val="Hyperlink"/>
        </w:rPr>
        <w:t>.</w:t>
      </w:r>
    </w:p>
    <w:p w14:paraId="761C8F77" w14:textId="77777777" w:rsidR="007F28F6" w:rsidRDefault="00CB0524" w:rsidP="00CB0524">
      <w:pPr>
        <w:pStyle w:val="Heading2"/>
      </w:pPr>
      <w:r>
        <w:t>Description of the data</w:t>
      </w:r>
    </w:p>
    <w:p w14:paraId="3D9D3CD8" w14:textId="6BCC8E67" w:rsidR="00D96A86" w:rsidRPr="008370B8" w:rsidRDefault="00D96A86" w:rsidP="00D96A86">
      <w:r w:rsidRPr="008370B8">
        <w:t>Field Descriptions:</w:t>
      </w:r>
    </w:p>
    <w:p w14:paraId="40B8CD74" w14:textId="77777777" w:rsidR="00381BB5" w:rsidRPr="008370B8" w:rsidRDefault="00381BB5" w:rsidP="00560B36">
      <w:pPr>
        <w:pStyle w:val="Heading3"/>
        <w:rPr>
          <w:rFonts w:asciiTheme="minorHAnsi" w:hAnsiTheme="minorHAnsi"/>
        </w:rPr>
      </w:pPr>
      <w:r w:rsidRPr="008370B8">
        <w:rPr>
          <w:rFonts w:asciiTheme="minorHAnsi" w:hAnsiTheme="minorHAnsi"/>
        </w:rPr>
        <w:t>ID</w:t>
      </w:r>
    </w:p>
    <w:p w14:paraId="0CAEB37C" w14:textId="1033BA94" w:rsidR="00560B36" w:rsidRPr="008370B8" w:rsidRDefault="00381BB5" w:rsidP="00381BB5">
      <w:pPr>
        <w:pStyle w:val="Heading3"/>
        <w:spacing w:before="0"/>
        <w:rPr>
          <w:rFonts w:asciiTheme="minorHAnsi" w:hAnsiTheme="minorHAnsi"/>
        </w:rPr>
      </w:pPr>
      <w:r w:rsidRPr="008370B8">
        <w:rPr>
          <w:rFonts w:asciiTheme="minorHAnsi" w:hAnsiTheme="minorHAnsi"/>
          <w:b w:val="0"/>
        </w:rPr>
        <w:t>T</w:t>
      </w:r>
      <w:r w:rsidR="00560B36" w:rsidRPr="008370B8">
        <w:rPr>
          <w:rFonts w:asciiTheme="minorHAnsi" w:hAnsiTheme="minorHAnsi"/>
          <w:b w:val="0"/>
        </w:rPr>
        <w:t>his is a random number generated by an excel formula and then pasted in manually as a value, displayed as a number with 10 decimal points.</w:t>
      </w:r>
      <w:r w:rsidR="008370B8" w:rsidRPr="008370B8">
        <w:rPr>
          <w:rFonts w:asciiTheme="minorHAnsi" w:hAnsiTheme="minorHAnsi"/>
          <w:b w:val="0"/>
        </w:rPr>
        <w:t xml:space="preserve"> </w:t>
      </w:r>
      <w:r w:rsidR="00560B36" w:rsidRPr="008370B8">
        <w:rPr>
          <w:rFonts w:asciiTheme="minorHAnsi" w:hAnsiTheme="minorHAnsi"/>
          <w:b w:val="0"/>
        </w:rPr>
        <w:t>Used to establish a unique key for each record.</w:t>
      </w:r>
      <w:r w:rsidR="00560B36" w:rsidRPr="008370B8">
        <w:rPr>
          <w:rFonts w:asciiTheme="minorHAnsi" w:hAnsiTheme="minorHAnsi"/>
        </w:rPr>
        <w:t xml:space="preserve"> </w:t>
      </w:r>
    </w:p>
    <w:p w14:paraId="25285572" w14:textId="77777777" w:rsidR="00381BB5" w:rsidRPr="008370B8" w:rsidRDefault="00381BB5" w:rsidP="00560B36">
      <w:pPr>
        <w:pStyle w:val="Heading3"/>
        <w:rPr>
          <w:rFonts w:asciiTheme="minorHAnsi" w:hAnsiTheme="minorHAnsi"/>
        </w:rPr>
      </w:pPr>
      <w:r w:rsidRPr="008370B8">
        <w:rPr>
          <w:rFonts w:asciiTheme="minorHAnsi" w:hAnsiTheme="minorHAnsi"/>
        </w:rPr>
        <w:t>Row</w:t>
      </w:r>
    </w:p>
    <w:p w14:paraId="1762AF23" w14:textId="77777777" w:rsidR="00381BB5" w:rsidRPr="00381BB5" w:rsidRDefault="00381BB5" w:rsidP="00381BB5">
      <w:r>
        <w:t xml:space="preserve">Sequential numbering used for ordering the records in a consistent fashion to enable synchronizing versions. Missing numbers indicate a duplicate record that was removed. </w:t>
      </w:r>
    </w:p>
    <w:p w14:paraId="3FE59873" w14:textId="77777777" w:rsidR="00977FED" w:rsidRDefault="00977FED" w:rsidP="00381BB5">
      <w:pPr>
        <w:pStyle w:val="Heading3"/>
      </w:pPr>
      <w:r>
        <w:t>Event</w:t>
      </w:r>
    </w:p>
    <w:p w14:paraId="6616393C" w14:textId="77777777" w:rsidR="00381BB5" w:rsidRPr="00381BB5" w:rsidRDefault="00381BB5" w:rsidP="00381BB5">
      <w:r>
        <w:t xml:space="preserve">The event that the </w:t>
      </w:r>
      <w:r w:rsidR="004D1B43">
        <w:t>comment</w:t>
      </w:r>
      <w:r>
        <w:t xml:space="preserve"> is associated with. Drawn from a controlled vocabulary in the events table (Event Short Name). </w:t>
      </w:r>
    </w:p>
    <w:p w14:paraId="7D9E9B3E" w14:textId="77777777" w:rsidR="00977FED" w:rsidRDefault="00977FED" w:rsidP="00560B36">
      <w:pPr>
        <w:pStyle w:val="Heading3"/>
      </w:pPr>
      <w:r>
        <w:t>Source</w:t>
      </w:r>
    </w:p>
    <w:p w14:paraId="48B6A1AB" w14:textId="27FF3220" w:rsidR="004D1B43" w:rsidRDefault="004D1B43" w:rsidP="004D1B43">
      <w:r>
        <w:t xml:space="preserve">Indicates the channel or </w:t>
      </w:r>
      <w:r w:rsidR="008370B8">
        <w:t>source of the comment.</w:t>
      </w:r>
      <w:r>
        <w:t xml:space="preserve"> </w:t>
      </w:r>
      <w:r w:rsidR="008370B8">
        <w:t>Includes:</w:t>
      </w:r>
      <w:r>
        <w:t xml:space="preserve"> </w:t>
      </w:r>
    </w:p>
    <w:p w14:paraId="2164F89C" w14:textId="27519353" w:rsidR="004D1B43" w:rsidRDefault="008370B8" w:rsidP="004D1B43">
      <w:pPr>
        <w:ind w:left="720"/>
      </w:pPr>
      <w:r>
        <w:t>LinkedIn:</w:t>
      </w:r>
      <w:r w:rsidR="004D1B43">
        <w:t xml:space="preserve"> Linked In post, comment or reply to comment</w:t>
      </w:r>
      <w:r>
        <w:t xml:space="preserve"> </w:t>
      </w:r>
      <w:r w:rsidR="004D1B43">
        <w:t>– verbatim from participant.</w:t>
      </w:r>
    </w:p>
    <w:p w14:paraId="39A24A32" w14:textId="77FA26E5" w:rsidR="004D1B43" w:rsidRDefault="008370B8" w:rsidP="004D1B43">
      <w:pPr>
        <w:ind w:left="720"/>
      </w:pPr>
      <w:r>
        <w:t>Email:</w:t>
      </w:r>
      <w:r w:rsidR="004D1B43">
        <w:t xml:space="preserve"> email sent to </w:t>
      </w:r>
      <w:hyperlink r:id="rId12" w:history="1">
        <w:r w:rsidR="004D1B43" w:rsidRPr="00CF188E">
          <w:rPr>
            <w:rStyle w:val="Hyperlink"/>
          </w:rPr>
          <w:t>open-ouvert@tbs-sct.gc.ca</w:t>
        </w:r>
      </w:hyperlink>
      <w:r>
        <w:t xml:space="preserve"> </w:t>
      </w:r>
      <w:r w:rsidR="004D1B43">
        <w:t>– verbatim from participant.</w:t>
      </w:r>
    </w:p>
    <w:p w14:paraId="22052B9E" w14:textId="69B76B33" w:rsidR="004D1B43" w:rsidRDefault="008370B8" w:rsidP="004D1B43">
      <w:pPr>
        <w:ind w:left="720"/>
      </w:pPr>
      <w:r>
        <w:t>Table notes/</w:t>
      </w:r>
      <w:r w:rsidR="004D1B43">
        <w:t>Flipchart</w:t>
      </w:r>
      <w:r>
        <w:t>:</w:t>
      </w:r>
      <w:r w:rsidR="004D1B43">
        <w:t xml:space="preserve"> comment transcribed from a flipchart in an in-person session – verbatim from participant.</w:t>
      </w:r>
    </w:p>
    <w:p w14:paraId="3B6722DE" w14:textId="3DE39512" w:rsidR="004D1B43" w:rsidRDefault="004D1B43" w:rsidP="004D1B43">
      <w:pPr>
        <w:ind w:left="720"/>
      </w:pPr>
      <w:r>
        <w:t>Meeting Report</w:t>
      </w:r>
      <w:r w:rsidR="008370B8">
        <w:t>:</w:t>
      </w:r>
      <w:r>
        <w:t xml:space="preserve"> report sum</w:t>
      </w:r>
      <w:r w:rsidR="008370B8">
        <w:t>marizing a meeting prepared by O</w:t>
      </w:r>
      <w:r>
        <w:t xml:space="preserve">pen </w:t>
      </w:r>
      <w:r w:rsidR="008370B8">
        <w:t>G</w:t>
      </w:r>
      <w:r>
        <w:t xml:space="preserve">overnment staff. </w:t>
      </w:r>
    </w:p>
    <w:p w14:paraId="7EB169A6" w14:textId="073CE846" w:rsidR="004D1B43" w:rsidRDefault="004D1B43" w:rsidP="004D1B43">
      <w:pPr>
        <w:ind w:left="720"/>
      </w:pPr>
      <w:proofErr w:type="spellStart"/>
      <w:r>
        <w:t>Slido</w:t>
      </w:r>
      <w:proofErr w:type="spellEnd"/>
      <w:r>
        <w:t xml:space="preserve"> Questions</w:t>
      </w:r>
      <w:r w:rsidR="008370B8">
        <w:t>:</w:t>
      </w:r>
      <w:r>
        <w:t xml:space="preserve"> question asked during an in-person event or webinar using the </w:t>
      </w:r>
      <w:proofErr w:type="spellStart"/>
      <w:r>
        <w:t>Slido</w:t>
      </w:r>
      <w:proofErr w:type="spellEnd"/>
      <w:r>
        <w:t xml:space="preserve"> audience interaction tool – verbatim from participant.</w:t>
      </w:r>
    </w:p>
    <w:p w14:paraId="772EFEAF" w14:textId="23AD98BF" w:rsidR="004D1B43" w:rsidRDefault="004D1B43" w:rsidP="004D1B43">
      <w:pPr>
        <w:ind w:left="720"/>
      </w:pPr>
      <w:r>
        <w:t>Event RSVP 2017</w:t>
      </w:r>
      <w:r w:rsidR="008370B8">
        <w:t>:</w:t>
      </w:r>
      <w:r>
        <w:t xml:space="preserve"> comment received as part of the RSVP questionnaire for an in-pe</w:t>
      </w:r>
      <w:r w:rsidR="008370B8">
        <w:t xml:space="preserve">rson event taking place in 2017 </w:t>
      </w:r>
      <w:r>
        <w:t>– verbatim from participant.</w:t>
      </w:r>
      <w:r w:rsidRPr="004D1B43">
        <w:t xml:space="preserve"> </w:t>
      </w:r>
      <w:r w:rsidR="008370B8">
        <w:t>(</w:t>
      </w:r>
      <w:r>
        <w:t>The platform for event registrations changed in 2018.</w:t>
      </w:r>
      <w:r w:rsidR="008370B8">
        <w:t>)</w:t>
      </w:r>
    </w:p>
    <w:p w14:paraId="60ED89AA" w14:textId="32033963" w:rsidR="004D1B43" w:rsidRDefault="004D1B43" w:rsidP="004D1B43">
      <w:pPr>
        <w:ind w:left="720"/>
      </w:pPr>
      <w:r>
        <w:t>open.canada.ca</w:t>
      </w:r>
      <w:r w:rsidR="008370B8">
        <w:t>:</w:t>
      </w:r>
      <w:r>
        <w:t xml:space="preserve"> comment or idea posted to open.canada.ca engagement pages – verbatim from participant.</w:t>
      </w:r>
    </w:p>
    <w:p w14:paraId="13C735F9" w14:textId="3A642071" w:rsidR="004D1B43" w:rsidRDefault="008370B8" w:rsidP="004D1B43">
      <w:pPr>
        <w:ind w:left="720"/>
      </w:pPr>
      <w:r>
        <w:t>WebEx Chat:</w:t>
      </w:r>
      <w:r w:rsidR="004D1B43">
        <w:t xml:space="preserve"> comment drawn from online chat during one of the webinars</w:t>
      </w:r>
      <w:r>
        <w:t xml:space="preserve"> </w:t>
      </w:r>
      <w:r w:rsidR="004D1B43">
        <w:t>– verbatim from participant.</w:t>
      </w:r>
    </w:p>
    <w:p w14:paraId="5C6E448F" w14:textId="060777D4" w:rsidR="004D1B43" w:rsidRDefault="004D1B43" w:rsidP="004D1B43">
      <w:pPr>
        <w:ind w:left="720"/>
      </w:pPr>
      <w:r>
        <w:t>Webinar RSVP</w:t>
      </w:r>
      <w:r w:rsidR="008370B8">
        <w:t>:</w:t>
      </w:r>
      <w:r>
        <w:t xml:space="preserve"> comment received as part of an online registration for one of the webinars</w:t>
      </w:r>
      <w:r w:rsidR="008370B8">
        <w:t xml:space="preserve"> </w:t>
      </w:r>
      <w:r>
        <w:t>– verbatim from participant.</w:t>
      </w:r>
    </w:p>
    <w:p w14:paraId="0D48F725" w14:textId="39FE1401" w:rsidR="004D1B43" w:rsidRDefault="004D1B43" w:rsidP="004D1B43">
      <w:pPr>
        <w:ind w:left="720"/>
      </w:pPr>
      <w:r>
        <w:t>Reddit</w:t>
      </w:r>
      <w:r w:rsidR="008370B8">
        <w:t>:</w:t>
      </w:r>
      <w:r>
        <w:t xml:space="preserve"> comment received as part of the online discussion on Reddit </w:t>
      </w:r>
      <w:r w:rsidR="008370B8">
        <w:t>from</w:t>
      </w:r>
      <w:r>
        <w:t xml:space="preserve"> March 1-12, 2018 – verbatim from participant.</w:t>
      </w:r>
    </w:p>
    <w:p w14:paraId="433E0E13" w14:textId="2B5B1CEA" w:rsidR="004D1B43" w:rsidRDefault="004D1B43" w:rsidP="004D1B43">
      <w:pPr>
        <w:ind w:left="720"/>
      </w:pPr>
      <w:r>
        <w:t>Facilitator Notes</w:t>
      </w:r>
      <w:r w:rsidR="008370B8">
        <w:t>:</w:t>
      </w:r>
      <w:r>
        <w:t xml:space="preserve"> commen</w:t>
      </w:r>
      <w:r w:rsidR="00A0433C">
        <w:t xml:space="preserve">t drawn from open government facilitators notes based on an in-person event. </w:t>
      </w:r>
    </w:p>
    <w:p w14:paraId="3EAEBB41" w14:textId="39EF4966" w:rsidR="004D1B43" w:rsidRDefault="004D1B43" w:rsidP="004D1B43">
      <w:pPr>
        <w:ind w:left="720"/>
      </w:pPr>
      <w:r>
        <w:t>Individual Comment</w:t>
      </w:r>
      <w:r w:rsidR="008370B8">
        <w:t>:</w:t>
      </w:r>
      <w:r w:rsidR="00A0433C">
        <w:t xml:space="preserve"> drawn from the in-person feedback form used during in-person events - verbatim from participant.</w:t>
      </w:r>
    </w:p>
    <w:p w14:paraId="505289F9" w14:textId="3AC93570" w:rsidR="004D1B43" w:rsidRDefault="004D1B43" w:rsidP="004D1B43">
      <w:pPr>
        <w:ind w:left="720"/>
      </w:pPr>
      <w:proofErr w:type="spellStart"/>
      <w:r>
        <w:t>Slido</w:t>
      </w:r>
      <w:proofErr w:type="spellEnd"/>
      <w:r>
        <w:t xml:space="preserve"> Text</w:t>
      </w:r>
      <w:r w:rsidR="008370B8">
        <w:t>:</w:t>
      </w:r>
      <w:r w:rsidR="00A0433C">
        <w:t xml:space="preserve"> comment in response to a prompt (see </w:t>
      </w:r>
      <w:r w:rsidR="004F7A5B">
        <w:t>context</w:t>
      </w:r>
      <w:r w:rsidR="00A0433C">
        <w:t xml:space="preserve">/prompt) during an in-person event or webinar using the </w:t>
      </w:r>
      <w:proofErr w:type="spellStart"/>
      <w:r w:rsidR="00A0433C">
        <w:t>Slido</w:t>
      </w:r>
      <w:proofErr w:type="spellEnd"/>
      <w:r w:rsidR="00A0433C">
        <w:t xml:space="preserve"> audience interaction tool – verbatim from participant.</w:t>
      </w:r>
    </w:p>
    <w:p w14:paraId="0983FBBD" w14:textId="193D8D07" w:rsidR="004D1B43" w:rsidRDefault="004D1B43" w:rsidP="004D1B43">
      <w:pPr>
        <w:ind w:left="720"/>
      </w:pPr>
      <w:r>
        <w:t>Commitment Brainstorm</w:t>
      </w:r>
      <w:r w:rsidR="008370B8">
        <w:t>:</w:t>
      </w:r>
      <w:r w:rsidR="00EE3D45">
        <w:t xml:space="preserve"> comment captured as part of a group exercise during an in-person workshop - </w:t>
      </w:r>
      <w:r w:rsidR="00A0433C">
        <w:t xml:space="preserve">verbatim </w:t>
      </w:r>
      <w:r w:rsidR="00A0433C" w:rsidRPr="00EE3D45">
        <w:t>from</w:t>
      </w:r>
      <w:r w:rsidR="00A0433C">
        <w:t xml:space="preserve"> participant.</w:t>
      </w:r>
    </w:p>
    <w:p w14:paraId="275D32D1" w14:textId="732096A3" w:rsidR="004D1B43" w:rsidRPr="004D1B43" w:rsidRDefault="004D1B43" w:rsidP="004D1B43">
      <w:pPr>
        <w:ind w:left="720"/>
      </w:pPr>
      <w:r>
        <w:t>Twitter</w:t>
      </w:r>
      <w:r w:rsidR="008370B8">
        <w:t>:</w:t>
      </w:r>
      <w:r w:rsidR="00EE3D45">
        <w:t xml:space="preserve"> tweet</w:t>
      </w:r>
      <w:r w:rsidR="00004323">
        <w:t>s</w:t>
      </w:r>
      <w:r w:rsidR="00EE3D45">
        <w:t xml:space="preserve"> directed to @</w:t>
      </w:r>
      <w:proofErr w:type="spellStart"/>
      <w:r w:rsidR="00EE3D45" w:rsidRPr="005B1330">
        <w:t>opengovcan</w:t>
      </w:r>
      <w:proofErr w:type="spellEnd"/>
      <w:r w:rsidR="009A505C">
        <w:t xml:space="preserve"> or using #</w:t>
      </w:r>
      <w:proofErr w:type="spellStart"/>
      <w:r w:rsidR="009A505C">
        <w:t>opengovcan</w:t>
      </w:r>
      <w:proofErr w:type="spellEnd"/>
      <w:r w:rsidR="009A505C">
        <w:t xml:space="preserve"> or </w:t>
      </w:r>
      <w:r w:rsidR="009A505C" w:rsidRPr="009A505C">
        <w:t>#</w:t>
      </w:r>
      <w:proofErr w:type="spellStart"/>
      <w:r w:rsidR="009A505C" w:rsidRPr="009A505C">
        <w:t>gouvertCan</w:t>
      </w:r>
      <w:proofErr w:type="spellEnd"/>
      <w:r w:rsidR="00A0433C">
        <w:t xml:space="preserve"> – verbatim from participant.</w:t>
      </w:r>
    </w:p>
    <w:p w14:paraId="3D733565" w14:textId="77777777" w:rsidR="00977FED" w:rsidRDefault="00977FED" w:rsidP="00560B36">
      <w:pPr>
        <w:pStyle w:val="Heading3"/>
      </w:pPr>
      <w:r>
        <w:t>Context</w:t>
      </w:r>
      <w:r w:rsidR="00D55568">
        <w:t>/Prompt</w:t>
      </w:r>
    </w:p>
    <w:p w14:paraId="07D449BF" w14:textId="77777777" w:rsidR="00D55568" w:rsidRPr="00D55568" w:rsidRDefault="00D55568" w:rsidP="00D55568">
      <w:r>
        <w:t xml:space="preserve">Provides additional </w:t>
      </w:r>
      <w:r w:rsidR="009A505C">
        <w:t>detail</w:t>
      </w:r>
      <w:r>
        <w:t xml:space="preserve"> on the </w:t>
      </w:r>
      <w:r w:rsidR="009A505C">
        <w:t>source</w:t>
      </w:r>
      <w:r>
        <w:t xml:space="preserve"> of the comment or the specific prompt </w:t>
      </w:r>
      <w:r w:rsidR="009A505C">
        <w:t>being responded to.</w:t>
      </w:r>
    </w:p>
    <w:p w14:paraId="761DE6FF" w14:textId="77777777" w:rsidR="00743D24" w:rsidRDefault="00A54678" w:rsidP="00A54678">
      <w:pPr>
        <w:pStyle w:val="Heading3"/>
      </w:pPr>
      <w:r>
        <w:t>Subject</w:t>
      </w:r>
    </w:p>
    <w:p w14:paraId="7433B0D5" w14:textId="14E1FCAD" w:rsidR="00A54678" w:rsidRDefault="00A54678" w:rsidP="00743D24">
      <w:r>
        <w:t>Not all comments have a subject. Depending on the context and source it also may represent a section</w:t>
      </w:r>
      <w:r w:rsidR="00A14D0D">
        <w:t xml:space="preserve"> or title</w:t>
      </w:r>
      <w:r>
        <w:t xml:space="preserve"> of a meeting report</w:t>
      </w:r>
      <w:r w:rsidR="008370B8">
        <w:t>,</w:t>
      </w:r>
      <w:r>
        <w:t xml:space="preserve"> a general topic of discussion</w:t>
      </w:r>
      <w:r w:rsidR="008370B8">
        <w:t>, the title of an email, or the title of a comment.</w:t>
      </w:r>
    </w:p>
    <w:p w14:paraId="7E13C04E" w14:textId="77777777" w:rsidR="00867450" w:rsidRDefault="00867450" w:rsidP="00867450">
      <w:pPr>
        <w:pStyle w:val="Heading3"/>
      </w:pPr>
      <w:r>
        <w:t>Comment, Question or Idea</w:t>
      </w:r>
    </w:p>
    <w:p w14:paraId="56C563F3" w14:textId="1F6B60F8" w:rsidR="00867450" w:rsidRDefault="00867450" w:rsidP="00867450">
      <w:r>
        <w:t xml:space="preserve">This is the main body of a comment. Some comments that included more than one idea were broken into separate entries that are connected by the context field. Text is displayed in the language it was provided. </w:t>
      </w:r>
      <w:r>
        <w:br/>
      </w:r>
      <w:r>
        <w:br/>
        <w:t>PLEASE NOTE: Some comments are quite lengthy and may exceed the cell display limit in some programs such as Excel 2003. If this occurs, the entire text can usually be viewed in the formula bar which can be expanded by clicking and dragging.</w:t>
      </w:r>
      <w:r w:rsidR="008370B8">
        <w:t xml:space="preserve"> </w:t>
      </w:r>
      <w:r>
        <w:t xml:space="preserve"> </w:t>
      </w:r>
    </w:p>
    <w:p w14:paraId="6D98459B" w14:textId="77777777" w:rsidR="00867450" w:rsidRDefault="00867450" w:rsidP="00867450">
      <w:pPr>
        <w:pStyle w:val="Heading3"/>
      </w:pPr>
      <w:r w:rsidRPr="000736A8">
        <w:t>Comment, Question or Idea Translation if available</w:t>
      </w:r>
    </w:p>
    <w:p w14:paraId="05B32D78" w14:textId="6387C354" w:rsidR="00867450" w:rsidRDefault="00867450" w:rsidP="00867450">
      <w:pPr>
        <w:rPr>
          <w:b/>
        </w:rPr>
      </w:pPr>
      <w:r>
        <w:t>In accordance with the official languages statement,</w:t>
      </w:r>
      <w:r>
        <w:rPr>
          <w:b/>
        </w:rPr>
        <w:t xml:space="preserve"> </w:t>
      </w:r>
      <w:r>
        <w:t>when the comment was summarized by an employee of the Governme</w:t>
      </w:r>
      <w:r w:rsidR="008370B8">
        <w:t>nt of Canada it was translated.</w:t>
      </w:r>
      <w:r>
        <w:t xml:space="preserve"> </w:t>
      </w:r>
      <w:r w:rsidR="008370B8">
        <w:t>W</w:t>
      </w:r>
      <w:r>
        <w:t xml:space="preserve">hen the comment was provided directly by a participant in their own words, it was not. </w:t>
      </w:r>
    </w:p>
    <w:p w14:paraId="45E40645" w14:textId="77777777" w:rsidR="00867450" w:rsidRDefault="00867450" w:rsidP="00867450">
      <w:pPr>
        <w:pStyle w:val="Heading3"/>
      </w:pPr>
      <w:r>
        <w:t>Votes</w:t>
      </w:r>
    </w:p>
    <w:p w14:paraId="57D16F50" w14:textId="5ED4EF87" w:rsidR="00743D24" w:rsidRDefault="00867450" w:rsidP="00743D24">
      <w:r>
        <w:t>S</w:t>
      </w:r>
      <w:r w:rsidRPr="00867450">
        <w:t>ome ideas generated online have “votes”. Where the result is a number, it indicates the nu</w:t>
      </w:r>
      <w:r>
        <w:t>mber of votes the idea received</w:t>
      </w:r>
      <w:r w:rsidR="008370B8">
        <w:t>.</w:t>
      </w:r>
      <w:r w:rsidRPr="00867450">
        <w:t xml:space="preserve"> </w:t>
      </w:r>
      <w:r w:rsidR="008370B8">
        <w:t>W</w:t>
      </w:r>
      <w:r w:rsidRPr="00867450">
        <w:t>here there is no entry, there are no votes associated with that comment.</w:t>
      </w:r>
    </w:p>
    <w:p w14:paraId="7EDF6999" w14:textId="02C0724A" w:rsidR="003F198B" w:rsidRDefault="003F198B" w:rsidP="003F198B">
      <w:pPr>
        <w:pStyle w:val="Heading3"/>
      </w:pPr>
      <w:r>
        <w:lastRenderedPageBreak/>
        <w:t>Quotable</w:t>
      </w:r>
    </w:p>
    <w:p w14:paraId="2BED36C2" w14:textId="35558380" w:rsidR="003F198B" w:rsidRDefault="003F198B" w:rsidP="003F198B">
      <w:r>
        <w:t xml:space="preserve">This field was used to identify comments that were deemed to be representative and used as a base for illustrative purposes. </w:t>
      </w:r>
    </w:p>
    <w:p w14:paraId="6844D688" w14:textId="7849E74E" w:rsidR="003F198B" w:rsidRDefault="003F198B" w:rsidP="003F198B">
      <w:pPr>
        <w:pStyle w:val="Heading3"/>
      </w:pPr>
      <w:r>
        <w:t>Theme</w:t>
      </w:r>
    </w:p>
    <w:p w14:paraId="560CC874" w14:textId="3D4095AA" w:rsidR="003F198B" w:rsidRPr="003F198B" w:rsidRDefault="003F198B" w:rsidP="003F198B">
      <w:r>
        <w:t xml:space="preserve">The </w:t>
      </w:r>
      <w:proofErr w:type="gramStart"/>
      <w:r>
        <w:t>top level</w:t>
      </w:r>
      <w:proofErr w:type="gramEnd"/>
      <w:r>
        <w:t xml:space="preserve"> theme assigned </w:t>
      </w:r>
      <w:r w:rsidR="008370B8">
        <w:t>to the comment based on analyst</w:t>
      </w:r>
      <w:r>
        <w:t>s</w:t>
      </w:r>
      <w:r w:rsidR="008370B8">
        <w:t>’</w:t>
      </w:r>
      <w:r>
        <w:t xml:space="preserve"> review. </w:t>
      </w:r>
      <w:r w:rsidR="008C50C5">
        <w:br/>
      </w:r>
      <w:r>
        <w:t xml:space="preserve">See the coding guide below for more details. </w:t>
      </w:r>
    </w:p>
    <w:p w14:paraId="463B983E" w14:textId="71383BF9" w:rsidR="003F198B" w:rsidRDefault="003F198B" w:rsidP="003F198B">
      <w:pPr>
        <w:pStyle w:val="Heading3"/>
      </w:pPr>
      <w:r>
        <w:t>Sub</w:t>
      </w:r>
      <w:r w:rsidR="009804BF">
        <w:t>-</w:t>
      </w:r>
      <w:r>
        <w:t>theme</w:t>
      </w:r>
    </w:p>
    <w:p w14:paraId="70BDFBCE" w14:textId="244E5CB1" w:rsidR="003F198B" w:rsidRDefault="003F198B" w:rsidP="003F198B">
      <w:r>
        <w:t>The sub- theme assigned t</w:t>
      </w:r>
      <w:r w:rsidR="008370B8">
        <w:t>o the comment based on analysts’</w:t>
      </w:r>
      <w:r>
        <w:t xml:space="preserve"> review. </w:t>
      </w:r>
      <w:r w:rsidR="008C50C5">
        <w:br/>
      </w:r>
      <w:r>
        <w:t xml:space="preserve">See the coding guide below for more details. </w:t>
      </w:r>
    </w:p>
    <w:p w14:paraId="5A108C43" w14:textId="3D123C3B" w:rsidR="003F198B" w:rsidRDefault="003F198B" w:rsidP="003F198B">
      <w:pPr>
        <w:pStyle w:val="Heading3"/>
      </w:pPr>
      <w:r>
        <w:t>Working Commitment</w:t>
      </w:r>
    </w:p>
    <w:p w14:paraId="7F9D6FA2" w14:textId="48CCBB3F" w:rsidR="003F198B" w:rsidRPr="003F198B" w:rsidRDefault="003F198B" w:rsidP="003F198B">
      <w:r>
        <w:t>As the draft plan commitments took shape, comments were assigned to commitments for review by the relevant teams. These commitment</w:t>
      </w:r>
      <w:r w:rsidR="009804BF">
        <w:t xml:space="preserve"> names</w:t>
      </w:r>
      <w:r>
        <w:t xml:space="preserve"> may not match those in the draft plan as they continue to evolve. </w:t>
      </w:r>
    </w:p>
    <w:p w14:paraId="22E4448B" w14:textId="48F6101C" w:rsidR="003F198B" w:rsidRPr="003F198B" w:rsidRDefault="008C50C5" w:rsidP="003F198B">
      <w:r>
        <w:t xml:space="preserve">The remainder of the fields in this dataset provide the detailed analysis that was rolled up into the themes, sub-themes and working commitments. For details that will help with interpretation please see the coding guide at the end of this document. </w:t>
      </w:r>
    </w:p>
    <w:p w14:paraId="18A83FA2" w14:textId="77777777" w:rsidR="005176B0" w:rsidRDefault="005176B0" w:rsidP="005176B0">
      <w:pPr>
        <w:pStyle w:val="Heading3"/>
      </w:pPr>
      <w:r>
        <w:t>A1R1-A6R1</w:t>
      </w:r>
    </w:p>
    <w:p w14:paraId="099DEF17" w14:textId="77777777" w:rsidR="005176B0" w:rsidRDefault="005176B0" w:rsidP="005176B0">
      <w:r>
        <w:t xml:space="preserve">These fields represent the manual coding for relevance 1 as described in the coding guide below. </w:t>
      </w:r>
    </w:p>
    <w:p w14:paraId="0AE9F28A" w14:textId="77777777" w:rsidR="005176B0" w:rsidRDefault="005176B0" w:rsidP="005176B0">
      <w:pPr>
        <w:pStyle w:val="Heading3"/>
      </w:pPr>
      <w:r w:rsidRPr="005176B0">
        <w:t>R1_Rank1</w:t>
      </w:r>
    </w:p>
    <w:p w14:paraId="4C0A5FEA" w14:textId="77777777" w:rsidR="005176B0" w:rsidRDefault="005176B0" w:rsidP="005176B0">
      <w:r>
        <w:t xml:space="preserve">This is the relevance 1 rank that was assigned by a machine learning algorithm to some comments as a test. </w:t>
      </w:r>
    </w:p>
    <w:p w14:paraId="450E6E4C" w14:textId="77777777" w:rsidR="005176B0" w:rsidRDefault="005176B0" w:rsidP="005176B0">
      <w:pPr>
        <w:pStyle w:val="Heading3"/>
      </w:pPr>
      <w:r w:rsidRPr="005176B0">
        <w:t>R1_Score1 (%)</w:t>
      </w:r>
    </w:p>
    <w:p w14:paraId="55AA2EBA" w14:textId="4D497E53" w:rsidR="005176B0" w:rsidRDefault="005176B0" w:rsidP="005176B0">
      <w:r>
        <w:t>This is the probab</w:t>
      </w:r>
      <w:r w:rsidR="008370B8">
        <w:t>ility</w:t>
      </w:r>
      <w:r>
        <w:t xml:space="preserve"> score assigned to R1_Rank1 by the machine learning algorithm. </w:t>
      </w:r>
    </w:p>
    <w:p w14:paraId="7CCF7C98" w14:textId="77777777" w:rsidR="005176B0" w:rsidRDefault="005176B0" w:rsidP="005176B0">
      <w:pPr>
        <w:pStyle w:val="Heading3"/>
      </w:pPr>
      <w:r>
        <w:t>R1 Final</w:t>
      </w:r>
    </w:p>
    <w:p w14:paraId="3EEBCA0E" w14:textId="77777777" w:rsidR="005176B0" w:rsidRPr="005176B0" w:rsidRDefault="005176B0" w:rsidP="005176B0">
      <w:r>
        <w:t xml:space="preserve">This is the final relevance 1 code assigned to the comment. </w:t>
      </w:r>
    </w:p>
    <w:p w14:paraId="76B35838" w14:textId="77777777" w:rsidR="005176B0" w:rsidRDefault="005176B0" w:rsidP="005176B0">
      <w:pPr>
        <w:pStyle w:val="Heading3"/>
      </w:pPr>
      <w:r>
        <w:t>A1R2-A7R2</w:t>
      </w:r>
    </w:p>
    <w:p w14:paraId="594C5414" w14:textId="77777777" w:rsidR="005176B0" w:rsidRDefault="005176B0" w:rsidP="005176B0">
      <w:r>
        <w:t xml:space="preserve">These fields represent the manual coding for relevance 2 as described in the coding guide below. </w:t>
      </w:r>
    </w:p>
    <w:p w14:paraId="6042674B" w14:textId="77777777" w:rsidR="005176B0" w:rsidRDefault="005176B0" w:rsidP="005176B0">
      <w:pPr>
        <w:pStyle w:val="Heading3"/>
      </w:pPr>
      <w:r w:rsidRPr="005176B0">
        <w:t>R2_Rank1</w:t>
      </w:r>
    </w:p>
    <w:p w14:paraId="6E8194E4" w14:textId="77777777" w:rsidR="005176B0" w:rsidRPr="005176B0" w:rsidRDefault="005176B0" w:rsidP="005176B0">
      <w:r>
        <w:t xml:space="preserve">This is the relevance 2 rank that was assigned by a machine learning algorithm to some comments as a test. </w:t>
      </w:r>
    </w:p>
    <w:p w14:paraId="7C39D733" w14:textId="77777777" w:rsidR="005176B0" w:rsidRDefault="005176B0" w:rsidP="005176B0">
      <w:pPr>
        <w:pStyle w:val="Heading3"/>
      </w:pPr>
      <w:r w:rsidRPr="005176B0">
        <w:t>R2_Score1 (%)</w:t>
      </w:r>
    </w:p>
    <w:p w14:paraId="5201C0C7" w14:textId="2703942C" w:rsidR="005176B0" w:rsidRDefault="005176B0" w:rsidP="005176B0">
      <w:r>
        <w:t>This is the probab</w:t>
      </w:r>
      <w:r w:rsidR="008370B8">
        <w:t>ility</w:t>
      </w:r>
      <w:r>
        <w:t xml:space="preserve"> score assigned to R2_Rank1 by the machine learning algorithm. </w:t>
      </w:r>
    </w:p>
    <w:p w14:paraId="284D78DF" w14:textId="77777777" w:rsidR="005176B0" w:rsidRDefault="005176B0" w:rsidP="005176B0">
      <w:pPr>
        <w:pStyle w:val="Heading3"/>
      </w:pPr>
      <w:r>
        <w:t>R2 Final</w:t>
      </w:r>
    </w:p>
    <w:p w14:paraId="3F22D00A" w14:textId="77777777" w:rsidR="005176B0" w:rsidRDefault="005176B0" w:rsidP="005176B0">
      <w:r>
        <w:t xml:space="preserve">This is the final relevance 2 code assigned to the comment. </w:t>
      </w:r>
    </w:p>
    <w:p w14:paraId="3593DEFC" w14:textId="77777777" w:rsidR="005176B0" w:rsidRDefault="005176B0" w:rsidP="005176B0">
      <w:pPr>
        <w:pStyle w:val="Heading3"/>
      </w:pPr>
      <w:r>
        <w:t xml:space="preserve">RF (Relevance Final) </w:t>
      </w:r>
    </w:p>
    <w:p w14:paraId="04DE2ABD" w14:textId="77777777" w:rsidR="005176B0" w:rsidRDefault="005176B0" w:rsidP="005176B0">
      <w:r>
        <w:t xml:space="preserve">This is the final overall relevance score assigned to the comment. </w:t>
      </w:r>
    </w:p>
    <w:p w14:paraId="3325B716" w14:textId="68A40E64" w:rsidR="008C50C5" w:rsidRDefault="008C50C5" w:rsidP="008C50C5">
      <w:pPr>
        <w:pStyle w:val="Heading3"/>
      </w:pPr>
      <w:r>
        <w:lastRenderedPageBreak/>
        <w:t>Theme Mode and Sub-theme Mode</w:t>
      </w:r>
    </w:p>
    <w:p w14:paraId="78C8F382" w14:textId="5600870A" w:rsidR="008C50C5" w:rsidRDefault="008C50C5" w:rsidP="008C50C5">
      <w:r>
        <w:t xml:space="preserve">These were calculated values using the </w:t>
      </w:r>
      <w:proofErr w:type="spellStart"/>
      <w:r>
        <w:t>Mode.SNGL</w:t>
      </w:r>
      <w:proofErr w:type="spellEnd"/>
      <w:r>
        <w:t xml:space="preserve"> formula in Microsoft Excel to calculate the</w:t>
      </w:r>
      <w:r w:rsidR="008370B8">
        <w:t xml:space="preserve"> </w:t>
      </w:r>
      <w:r>
        <w:t xml:space="preserve">most common value assigned by the analysts. Formula replaced by values in the dataset. </w:t>
      </w:r>
    </w:p>
    <w:p w14:paraId="56600898" w14:textId="5E91E7D7" w:rsidR="008C50C5" w:rsidRDefault="008C50C5" w:rsidP="008C50C5">
      <w:pPr>
        <w:pStyle w:val="Heading3"/>
      </w:pPr>
      <w:r>
        <w:t>A1 Theme – A6 Theme</w:t>
      </w:r>
    </w:p>
    <w:p w14:paraId="1E780CFB" w14:textId="01EFB8A9" w:rsidR="008C50C5" w:rsidRDefault="008C50C5" w:rsidP="008C50C5">
      <w:r>
        <w:t xml:space="preserve">Numerical values for themes assigned by analysts reviewing the comments. </w:t>
      </w:r>
    </w:p>
    <w:p w14:paraId="648BD068" w14:textId="79E84E4C" w:rsidR="008C50C5" w:rsidRDefault="008C50C5" w:rsidP="008C50C5">
      <w:pPr>
        <w:pStyle w:val="Heading3"/>
      </w:pPr>
      <w:r>
        <w:t>Theme Count</w:t>
      </w:r>
    </w:p>
    <w:p w14:paraId="52F97B86" w14:textId="46AB28A1" w:rsidR="008C50C5" w:rsidRDefault="008C50C5" w:rsidP="008C50C5">
      <w:r>
        <w:t xml:space="preserve">This is a count of the number </w:t>
      </w:r>
      <w:r w:rsidR="00AC5637">
        <w:t xml:space="preserve">analysts </w:t>
      </w:r>
      <w:r>
        <w:t>who reviewed the comment</w:t>
      </w:r>
      <w:r w:rsidR="00AC5637">
        <w:t xml:space="preserve"> and assigned a theme. </w:t>
      </w:r>
    </w:p>
    <w:p w14:paraId="5A1A492F" w14:textId="2F833F2C" w:rsidR="005176B0" w:rsidRDefault="00004323" w:rsidP="00004323">
      <w:pPr>
        <w:pStyle w:val="Heading3"/>
      </w:pPr>
      <w:r w:rsidRPr="00004323">
        <w:t>Theme_Rank1</w:t>
      </w:r>
    </w:p>
    <w:p w14:paraId="591B3EB8" w14:textId="58BAAECA" w:rsidR="00004323" w:rsidRDefault="00E524B7" w:rsidP="00004323">
      <w:r>
        <w:t xml:space="preserve">This is the Theme rank that was assigned by a machine learning algorithm to some comments as a test. </w:t>
      </w:r>
    </w:p>
    <w:p w14:paraId="0541FA7B" w14:textId="074D461C" w:rsidR="00004323" w:rsidRDefault="00004323" w:rsidP="00004323">
      <w:pPr>
        <w:pStyle w:val="Heading3"/>
      </w:pPr>
      <w:r w:rsidRPr="00004323">
        <w:t>Theme_Score1 (%)</w:t>
      </w:r>
    </w:p>
    <w:p w14:paraId="3A8756F2" w14:textId="379CC13E" w:rsidR="00004323" w:rsidRDefault="00E524B7" w:rsidP="00004323">
      <w:r>
        <w:t>This is the probab</w:t>
      </w:r>
      <w:r w:rsidR="008370B8">
        <w:t>ility</w:t>
      </w:r>
      <w:r>
        <w:t xml:space="preserve"> score assigned to </w:t>
      </w:r>
      <w:r w:rsidRPr="00E524B7">
        <w:t>Theme_Rank1</w:t>
      </w:r>
      <w:r>
        <w:t xml:space="preserve"> by the machine learning algorithm. </w:t>
      </w:r>
    </w:p>
    <w:p w14:paraId="751F5349" w14:textId="12CE31D6" w:rsidR="00004323" w:rsidRDefault="00004323" w:rsidP="00004323">
      <w:pPr>
        <w:pStyle w:val="Heading3"/>
      </w:pPr>
      <w:r w:rsidRPr="00004323">
        <w:t>A1 Sub-theme</w:t>
      </w:r>
      <w:r>
        <w:t xml:space="preserve"> - </w:t>
      </w:r>
      <w:r w:rsidRPr="00004323">
        <w:t>A6 sub-theme</w:t>
      </w:r>
    </w:p>
    <w:p w14:paraId="0B5AA1CE" w14:textId="68313B2B" w:rsidR="00004323" w:rsidRDefault="00E524B7" w:rsidP="00004323">
      <w:r>
        <w:t xml:space="preserve">Numerical values for sub-themes assigned by analysts reviewing the comments. </w:t>
      </w:r>
    </w:p>
    <w:p w14:paraId="2EFE251E" w14:textId="5BC9332B" w:rsidR="00004323" w:rsidRDefault="00004323" w:rsidP="00E524B7">
      <w:pPr>
        <w:pStyle w:val="Heading3"/>
      </w:pPr>
      <w:r w:rsidRPr="00004323">
        <w:t>Sub-theme Count</w:t>
      </w:r>
    </w:p>
    <w:p w14:paraId="7B433B3D" w14:textId="5D4487AC" w:rsidR="00AC5637" w:rsidRDefault="00AC5637" w:rsidP="00AC5637">
      <w:r>
        <w:t xml:space="preserve">This is a count of the number analysts who reviewed the comment and assigned a sub-theme. </w:t>
      </w:r>
    </w:p>
    <w:p w14:paraId="44D06857" w14:textId="77777777" w:rsidR="00E8454C" w:rsidRDefault="00E8454C" w:rsidP="00E8454C">
      <w:pPr>
        <w:pStyle w:val="Heading3"/>
      </w:pPr>
      <w:r w:rsidRPr="00004323">
        <w:t>Language</w:t>
      </w:r>
    </w:p>
    <w:p w14:paraId="28E7A067" w14:textId="0A3FA920" w:rsidR="00E524B7" w:rsidRPr="00E524B7" w:rsidRDefault="00E8454C" w:rsidP="00E8454C">
      <w:r>
        <w:t>Some comments have language tags</w:t>
      </w:r>
      <w:r w:rsidR="00E524B7">
        <w:t xml:space="preserve">. </w:t>
      </w:r>
    </w:p>
    <w:p w14:paraId="3D767694" w14:textId="77777777" w:rsidR="005176B0" w:rsidRPr="005176B0" w:rsidRDefault="005176B0" w:rsidP="005176B0"/>
    <w:p w14:paraId="70B750A3" w14:textId="77777777" w:rsidR="00703DE7" w:rsidRDefault="00703DE7" w:rsidP="00D96A86">
      <w:pPr>
        <w:pStyle w:val="Heading1"/>
      </w:pPr>
      <w:r w:rsidRPr="00867450">
        <w:t>Open Government Consultation Data</w:t>
      </w:r>
      <w:r>
        <w:t>: 2017-18 Event Table</w:t>
      </w:r>
    </w:p>
    <w:p w14:paraId="68115F1F" w14:textId="614A2E72" w:rsidR="00743D24" w:rsidRDefault="00703DE7" w:rsidP="00743D24">
      <w:r>
        <w:t>This dataset provides details on</w:t>
      </w:r>
      <w:r w:rsidR="002B35CA">
        <w:t xml:space="preserve"> the 56</w:t>
      </w:r>
      <w:r>
        <w:t xml:space="preserve"> events that made up the engagement activities that provided the comments in the </w:t>
      </w:r>
      <w:r w:rsidRPr="00703DE7">
        <w:t>Engagement Compilation</w:t>
      </w:r>
      <w:r>
        <w:t xml:space="preserve"> dataset. </w:t>
      </w:r>
    </w:p>
    <w:p w14:paraId="49B87C6C" w14:textId="5F14D787" w:rsidR="00D96A86" w:rsidRDefault="00D96A86" w:rsidP="00743D24">
      <w:r w:rsidRPr="00AA6B64">
        <w:t>Field Descriptions:</w:t>
      </w:r>
    </w:p>
    <w:p w14:paraId="2A6B5B13" w14:textId="77777777" w:rsidR="00703DE7" w:rsidRDefault="00703DE7" w:rsidP="002B35CA">
      <w:pPr>
        <w:pStyle w:val="Heading3"/>
      </w:pPr>
      <w:r w:rsidRPr="00703DE7">
        <w:t>Event Long Name</w:t>
      </w:r>
    </w:p>
    <w:p w14:paraId="7584835E" w14:textId="3F43899B" w:rsidR="002B35CA" w:rsidRPr="002B35CA" w:rsidRDefault="002B35CA" w:rsidP="002B35CA">
      <w:r>
        <w:t>This</w:t>
      </w:r>
      <w:r w:rsidR="0042169A">
        <w:t xml:space="preserve"> is the full title of the event.</w:t>
      </w:r>
      <w:r>
        <w:t xml:space="preserve"> </w:t>
      </w:r>
      <w:r w:rsidR="0042169A">
        <w:t>F</w:t>
      </w:r>
      <w:r>
        <w:t xml:space="preserve">or in-person events it begins with the city and may include a partner name and data range. </w:t>
      </w:r>
    </w:p>
    <w:p w14:paraId="511DF107" w14:textId="77777777" w:rsidR="00703DE7" w:rsidRDefault="00703DE7" w:rsidP="002B35CA">
      <w:pPr>
        <w:pStyle w:val="Heading3"/>
      </w:pPr>
      <w:r>
        <w:t>Date</w:t>
      </w:r>
    </w:p>
    <w:p w14:paraId="3D03CE01" w14:textId="0F2F310D" w:rsidR="002B35CA" w:rsidRPr="002B35CA" w:rsidRDefault="002B35CA" w:rsidP="002B35CA">
      <w:r>
        <w:t>This is a single date generally representing the b</w:t>
      </w:r>
      <w:r w:rsidR="0042169A">
        <w:t>eginning of the event, formatted as</w:t>
      </w:r>
      <w:r>
        <w:t xml:space="preserve"> Day/Month/Year. </w:t>
      </w:r>
    </w:p>
    <w:p w14:paraId="26A18CB5" w14:textId="77777777" w:rsidR="00703DE7" w:rsidRDefault="00703DE7" w:rsidP="002B35CA">
      <w:pPr>
        <w:pStyle w:val="Heading3"/>
      </w:pPr>
      <w:r>
        <w:t>Event Short Name</w:t>
      </w:r>
    </w:p>
    <w:p w14:paraId="5BCE4D2F" w14:textId="40849899" w:rsidR="002B35CA" w:rsidRPr="002B35CA" w:rsidRDefault="002B35CA" w:rsidP="002B35CA">
      <w:r>
        <w:t xml:space="preserve">Short name for the event. Used in the Compilation dataset. </w:t>
      </w:r>
    </w:p>
    <w:p w14:paraId="4864498A" w14:textId="77777777" w:rsidR="00703DE7" w:rsidRDefault="00703DE7" w:rsidP="002B35CA">
      <w:pPr>
        <w:pStyle w:val="Heading3"/>
      </w:pPr>
      <w:r>
        <w:t>Audience</w:t>
      </w:r>
    </w:p>
    <w:p w14:paraId="39DEEE6A" w14:textId="2F3F2D22" w:rsidR="002B35CA" w:rsidRPr="002B35CA" w:rsidRDefault="002B35CA" w:rsidP="002B35CA">
      <w:r>
        <w:t xml:space="preserve">The intended audience for the event could be public or invited. </w:t>
      </w:r>
    </w:p>
    <w:p w14:paraId="29ECB043" w14:textId="65C67D1B" w:rsidR="00703DE7" w:rsidRDefault="00703DE7" w:rsidP="002B35CA">
      <w:pPr>
        <w:pStyle w:val="Heading3"/>
      </w:pPr>
      <w:r>
        <w:t>Type</w:t>
      </w:r>
    </w:p>
    <w:p w14:paraId="0ABA69DA" w14:textId="10E35F7C" w:rsidR="002B35CA" w:rsidRPr="002B35CA" w:rsidRDefault="002B35CA" w:rsidP="002B35CA">
      <w:pPr>
        <w:tabs>
          <w:tab w:val="left" w:pos="7200"/>
        </w:tabs>
      </w:pPr>
      <w:r>
        <w:t>Th</w:t>
      </w:r>
      <w:r w:rsidR="0042169A">
        <w:t>e type of event.</w:t>
      </w:r>
      <w:r>
        <w:t xml:space="preserve"> </w:t>
      </w:r>
      <w:r w:rsidR="0042169A">
        <w:t>Includes</w:t>
      </w:r>
      <w:r>
        <w:t xml:space="preserve">: Conference, Meeting, Online, Workshop, Pop-up, Teleconference, Webinar and Workshop. Pop-up is a short in-person engagement that took place as part of a larger event. </w:t>
      </w:r>
    </w:p>
    <w:p w14:paraId="5D33BE13" w14:textId="77777777" w:rsidR="00703DE7" w:rsidRDefault="00703DE7" w:rsidP="002B35CA">
      <w:pPr>
        <w:pStyle w:val="Heading3"/>
      </w:pPr>
      <w:r>
        <w:lastRenderedPageBreak/>
        <w:t>Get involved</w:t>
      </w:r>
    </w:p>
    <w:p w14:paraId="2C4E43F6" w14:textId="5FE2CD6F" w:rsidR="002B35CA" w:rsidRPr="002B35CA" w:rsidRDefault="002B35CA" w:rsidP="002B35CA">
      <w:r>
        <w:t xml:space="preserve">This is the total number of participants in the online questionnaire. </w:t>
      </w:r>
    </w:p>
    <w:p w14:paraId="67AABD22" w14:textId="77777777" w:rsidR="00703DE7" w:rsidRDefault="00703DE7" w:rsidP="002B35CA">
      <w:pPr>
        <w:pStyle w:val="Heading3"/>
      </w:pPr>
      <w:r w:rsidRPr="00703DE7">
        <w:t>Online</w:t>
      </w:r>
      <w:r w:rsidRPr="00703DE7">
        <w:tab/>
      </w:r>
    </w:p>
    <w:p w14:paraId="1AF015D6" w14:textId="0782658C" w:rsidR="002B35CA" w:rsidRPr="002B35CA" w:rsidRDefault="002B35CA" w:rsidP="002B35CA">
      <w:r>
        <w:t xml:space="preserve">Total number of participants in the online event. </w:t>
      </w:r>
    </w:p>
    <w:p w14:paraId="7F0D2D50" w14:textId="74D9FB00" w:rsidR="00703DE7" w:rsidRDefault="00703DE7" w:rsidP="002B35CA">
      <w:pPr>
        <w:pStyle w:val="Heading3"/>
      </w:pPr>
      <w:r w:rsidRPr="00703DE7">
        <w:t>In-Pe</w:t>
      </w:r>
      <w:r w:rsidR="002B35CA">
        <w:t>rson</w:t>
      </w:r>
    </w:p>
    <w:p w14:paraId="7BFC6DD3" w14:textId="28ED13E5" w:rsidR="002B35CA" w:rsidRPr="002B35CA" w:rsidRDefault="002B35CA" w:rsidP="002B35CA">
      <w:r>
        <w:t xml:space="preserve">Total number of participants in the in-person event. </w:t>
      </w:r>
    </w:p>
    <w:p w14:paraId="0109F002" w14:textId="77777777" w:rsidR="00462154" w:rsidRDefault="00462154" w:rsidP="00743D24"/>
    <w:p w14:paraId="6A4357E8" w14:textId="77777777" w:rsidR="00AC06BB" w:rsidRDefault="00AC06BB" w:rsidP="00D96A86">
      <w:pPr>
        <w:pStyle w:val="Heading1"/>
      </w:pPr>
      <w:r w:rsidRPr="00867450">
        <w:t>Open Government Consultation Data</w:t>
      </w:r>
      <w:r>
        <w:t>: 2017-18 Individual Feedback</w:t>
      </w:r>
    </w:p>
    <w:p w14:paraId="75491FCA" w14:textId="5B8B1ED3" w:rsidR="00462154" w:rsidRDefault="00AC06BB" w:rsidP="00743D24">
      <w:r w:rsidRPr="00AC06BB">
        <w:t xml:space="preserve">All comment data collected from Individual Worksheets that participants completed as part of the in-person sessions. </w:t>
      </w:r>
      <w:r>
        <w:t>This dataset also includes feedback on</w:t>
      </w:r>
      <w:r w:rsidR="0042169A">
        <w:t xml:space="preserve"> </w:t>
      </w:r>
      <w:r w:rsidR="008A56F1">
        <w:t>webinar</w:t>
      </w:r>
      <w:r>
        <w:t xml:space="preserve"> engagement sessions</w:t>
      </w:r>
      <w:r w:rsidR="0042169A">
        <w:t>.</w:t>
      </w:r>
      <w:r>
        <w:t xml:space="preserve"> </w:t>
      </w:r>
      <w:r w:rsidRPr="00AC06BB">
        <w:t>This data is presented in the language in which it was provided by participants.</w:t>
      </w:r>
      <w:r w:rsidR="008370B8">
        <w:t xml:space="preserve"> </w:t>
      </w:r>
    </w:p>
    <w:p w14:paraId="6643EA65" w14:textId="77777777" w:rsidR="00D96A86" w:rsidRDefault="00D96A86" w:rsidP="00D96A86">
      <w:r w:rsidRPr="00AA6B64">
        <w:t>Field Descriptions:</w:t>
      </w:r>
    </w:p>
    <w:p w14:paraId="6CCC502C" w14:textId="77777777" w:rsidR="00D96A86" w:rsidRDefault="00D96A86" w:rsidP="00D96A86">
      <w:pPr>
        <w:pStyle w:val="Heading3"/>
      </w:pPr>
      <w:r>
        <w:t>ID</w:t>
      </w:r>
    </w:p>
    <w:p w14:paraId="752CA569" w14:textId="6D170B8C" w:rsidR="00D96A86" w:rsidRPr="0042169A" w:rsidRDefault="00D96A86" w:rsidP="00D96A86">
      <w:pPr>
        <w:pStyle w:val="Heading3"/>
        <w:spacing w:before="0"/>
        <w:rPr>
          <w:rFonts w:asciiTheme="minorHAnsi" w:hAnsiTheme="minorHAnsi"/>
          <w:color w:val="000000" w:themeColor="text1"/>
        </w:rPr>
      </w:pPr>
      <w:r w:rsidRPr="0042169A">
        <w:rPr>
          <w:rFonts w:asciiTheme="minorHAnsi" w:hAnsiTheme="minorHAnsi"/>
          <w:b w:val="0"/>
          <w:color w:val="000000" w:themeColor="text1"/>
        </w:rPr>
        <w:t>This is a random number generated by an excel formula and then pasted in manually as a value, displayed as a number with 10 decimal points.</w:t>
      </w:r>
      <w:r w:rsidR="008370B8" w:rsidRPr="0042169A">
        <w:rPr>
          <w:rFonts w:asciiTheme="minorHAnsi" w:hAnsiTheme="minorHAnsi"/>
          <w:b w:val="0"/>
          <w:color w:val="000000" w:themeColor="text1"/>
        </w:rPr>
        <w:t xml:space="preserve"> </w:t>
      </w:r>
      <w:r w:rsidRPr="0042169A">
        <w:rPr>
          <w:rFonts w:asciiTheme="minorHAnsi" w:hAnsiTheme="minorHAnsi"/>
          <w:b w:val="0"/>
          <w:color w:val="000000" w:themeColor="text1"/>
        </w:rPr>
        <w:t>Used to establish a unique key for each record.</w:t>
      </w:r>
      <w:r w:rsidRPr="0042169A">
        <w:rPr>
          <w:rFonts w:asciiTheme="minorHAnsi" w:hAnsiTheme="minorHAnsi"/>
          <w:color w:val="000000" w:themeColor="text1"/>
        </w:rPr>
        <w:t xml:space="preserve"> </w:t>
      </w:r>
    </w:p>
    <w:p w14:paraId="4CC64184" w14:textId="77777777" w:rsidR="00D96A86" w:rsidRPr="0042169A" w:rsidRDefault="00D96A86" w:rsidP="00D96A86">
      <w:pPr>
        <w:rPr>
          <w:color w:val="000000" w:themeColor="text1"/>
        </w:rPr>
      </w:pPr>
    </w:p>
    <w:p w14:paraId="6EBE62FC" w14:textId="77777777" w:rsidR="00D96A86" w:rsidRPr="0042169A" w:rsidRDefault="00D96A86" w:rsidP="00D96A86">
      <w:pPr>
        <w:pStyle w:val="Heading3"/>
        <w:rPr>
          <w:color w:val="000000" w:themeColor="text1"/>
        </w:rPr>
      </w:pPr>
      <w:r w:rsidRPr="0042169A">
        <w:rPr>
          <w:color w:val="000000" w:themeColor="text1"/>
        </w:rPr>
        <w:t xml:space="preserve">Event </w:t>
      </w:r>
    </w:p>
    <w:p w14:paraId="62F270DF" w14:textId="44838F51" w:rsidR="00D96A86" w:rsidRPr="00D96A86" w:rsidRDefault="0042169A" w:rsidP="00D96A86">
      <w:r>
        <w:t>R</w:t>
      </w:r>
      <w:r w:rsidR="00D96A86" w:rsidRPr="00AA6B64">
        <w:t>epresents the event at which the Individual Feedback was collected</w:t>
      </w:r>
      <w:r w:rsidR="00D96A86">
        <w:t xml:space="preserve">. </w:t>
      </w:r>
    </w:p>
    <w:p w14:paraId="276186F4" w14:textId="77777777" w:rsidR="00D96A86" w:rsidRDefault="00D96A86" w:rsidP="00D96A86">
      <w:pPr>
        <w:pStyle w:val="Heading3"/>
      </w:pPr>
      <w:r w:rsidRPr="00C27488">
        <w:t>Source</w:t>
      </w:r>
    </w:p>
    <w:p w14:paraId="09E0F48E" w14:textId="351E7193" w:rsidR="00D96A86" w:rsidRPr="00C27488" w:rsidRDefault="00D96A86" w:rsidP="00D96A86">
      <w:r>
        <w:t>I</w:t>
      </w:r>
      <w:r w:rsidRPr="00C27488">
        <w:t>dentifies the source of the comment:</w:t>
      </w:r>
    </w:p>
    <w:p w14:paraId="4682C624" w14:textId="77777777" w:rsidR="00D96A86" w:rsidRDefault="00D96A86" w:rsidP="00D96A86">
      <w:pPr>
        <w:pStyle w:val="ListParagraph"/>
        <w:numPr>
          <w:ilvl w:val="0"/>
          <w:numId w:val="20"/>
        </w:numPr>
        <w:spacing w:after="96"/>
        <w:ind w:right="113"/>
      </w:pPr>
      <w:r w:rsidRPr="00D96A86">
        <w:t>Facilitator Notes</w:t>
      </w:r>
    </w:p>
    <w:p w14:paraId="1612A163" w14:textId="21F83FCD" w:rsidR="00D96A86" w:rsidRDefault="00D96A86" w:rsidP="00D96A86">
      <w:pPr>
        <w:pStyle w:val="ListParagraph"/>
        <w:numPr>
          <w:ilvl w:val="0"/>
          <w:numId w:val="20"/>
        </w:numPr>
        <w:spacing w:after="96"/>
        <w:ind w:right="113"/>
      </w:pPr>
      <w:proofErr w:type="spellStart"/>
      <w:r w:rsidRPr="00C27488">
        <w:t>Indv</w:t>
      </w:r>
      <w:proofErr w:type="spellEnd"/>
      <w:r w:rsidRPr="00C27488">
        <w:t xml:space="preserve"> Comment</w:t>
      </w:r>
    </w:p>
    <w:p w14:paraId="4BB46474" w14:textId="3F2A8145" w:rsidR="00D96A86" w:rsidRDefault="00D96A86" w:rsidP="00D96A86">
      <w:pPr>
        <w:pStyle w:val="ListParagraph"/>
        <w:numPr>
          <w:ilvl w:val="0"/>
          <w:numId w:val="20"/>
        </w:numPr>
        <w:spacing w:after="96"/>
        <w:ind w:right="113"/>
      </w:pPr>
      <w:proofErr w:type="spellStart"/>
      <w:r>
        <w:t>Slido</w:t>
      </w:r>
      <w:proofErr w:type="spellEnd"/>
      <w:r>
        <w:t xml:space="preserve"> Feedback – a numerical score</w:t>
      </w:r>
    </w:p>
    <w:p w14:paraId="35169A4E" w14:textId="1B07D288" w:rsidR="00D96A86" w:rsidRDefault="00D96A86" w:rsidP="00D96A86">
      <w:pPr>
        <w:pStyle w:val="ListParagraph"/>
        <w:numPr>
          <w:ilvl w:val="0"/>
          <w:numId w:val="20"/>
        </w:numPr>
        <w:spacing w:after="96"/>
        <w:ind w:right="113"/>
      </w:pPr>
      <w:proofErr w:type="spellStart"/>
      <w:r>
        <w:t>Slido</w:t>
      </w:r>
      <w:proofErr w:type="spellEnd"/>
      <w:r>
        <w:t xml:space="preserve"> Feedback text – Text answer to a prompt regarding the session (see context) </w:t>
      </w:r>
    </w:p>
    <w:p w14:paraId="6CC1C324" w14:textId="68E10FA0" w:rsidR="00D96A86" w:rsidRDefault="00D96A86" w:rsidP="00D96A86">
      <w:pPr>
        <w:pStyle w:val="ListParagraph"/>
        <w:numPr>
          <w:ilvl w:val="0"/>
          <w:numId w:val="20"/>
        </w:numPr>
        <w:spacing w:after="96"/>
        <w:ind w:right="113"/>
      </w:pPr>
      <w:proofErr w:type="spellStart"/>
      <w:r>
        <w:t>Slido</w:t>
      </w:r>
      <w:proofErr w:type="spellEnd"/>
      <w:r>
        <w:t xml:space="preserve"> Poll – answer to a structured prompt</w:t>
      </w:r>
    </w:p>
    <w:p w14:paraId="4B8FDB68" w14:textId="5263C5F7" w:rsidR="00D96A86" w:rsidRDefault="00D96A86" w:rsidP="00D96A86">
      <w:pPr>
        <w:pStyle w:val="ListParagraph"/>
        <w:numPr>
          <w:ilvl w:val="0"/>
          <w:numId w:val="20"/>
        </w:numPr>
        <w:spacing w:after="96"/>
        <w:ind w:right="113"/>
      </w:pPr>
      <w:proofErr w:type="spellStart"/>
      <w:r>
        <w:t>Slido</w:t>
      </w:r>
      <w:proofErr w:type="spellEnd"/>
      <w:r>
        <w:t xml:space="preserve"> Questions – un-prompted questions from participants during an event</w:t>
      </w:r>
    </w:p>
    <w:p w14:paraId="32752045" w14:textId="6E86C967" w:rsidR="00D96A86" w:rsidRPr="00C27488" w:rsidRDefault="00D96A86" w:rsidP="00D96A86">
      <w:pPr>
        <w:pStyle w:val="ListParagraph"/>
        <w:numPr>
          <w:ilvl w:val="0"/>
          <w:numId w:val="20"/>
        </w:numPr>
        <w:spacing w:after="96"/>
        <w:ind w:right="113"/>
      </w:pPr>
      <w:proofErr w:type="spellStart"/>
      <w:r>
        <w:t>Slido</w:t>
      </w:r>
      <w:proofErr w:type="spellEnd"/>
      <w:r>
        <w:t xml:space="preserve"> Text – text answers to a prompt relating to participant’s interest in open government</w:t>
      </w:r>
      <w:r>
        <w:br/>
      </w:r>
    </w:p>
    <w:p w14:paraId="3DDE31FD" w14:textId="77777777" w:rsidR="00BA6931" w:rsidRDefault="00BA6931" w:rsidP="00BA6931">
      <w:pPr>
        <w:pStyle w:val="Heading3"/>
      </w:pPr>
      <w:r>
        <w:t>Context/Prompt</w:t>
      </w:r>
    </w:p>
    <w:p w14:paraId="33C89DC1" w14:textId="30032062" w:rsidR="00D96A86" w:rsidRPr="00BA6931" w:rsidRDefault="00BA6931" w:rsidP="00D96A86">
      <w:r>
        <w:t>Provides additional detail on the source of the comment or the specific prompt being responded to.</w:t>
      </w:r>
    </w:p>
    <w:p w14:paraId="74246E74" w14:textId="77777777" w:rsidR="000E1C77" w:rsidRDefault="00D96A86" w:rsidP="000E1C77">
      <w:pPr>
        <w:pStyle w:val="Heading3"/>
      </w:pPr>
      <w:r w:rsidRPr="009D10B6">
        <w:t>3 words</w:t>
      </w:r>
      <w:r w:rsidR="000E1C77">
        <w:t xml:space="preserve"> </w:t>
      </w:r>
    </w:p>
    <w:p w14:paraId="0497F654" w14:textId="34AE4D1B" w:rsidR="00D96A86" w:rsidRPr="009D10B6" w:rsidRDefault="00D96A86" w:rsidP="00D96A86">
      <w:r w:rsidRPr="009D10B6">
        <w:t>Three words that describe why the participant was attending the event</w:t>
      </w:r>
    </w:p>
    <w:p w14:paraId="6DAD560A" w14:textId="77777777" w:rsidR="000E1C77" w:rsidRDefault="00D96A86" w:rsidP="000E1C77">
      <w:pPr>
        <w:pStyle w:val="Heading3"/>
      </w:pPr>
      <w:r w:rsidRPr="009D10B6">
        <w:t>OG is important because</w:t>
      </w:r>
      <w:r w:rsidR="000E1C77">
        <w:t xml:space="preserve"> </w:t>
      </w:r>
    </w:p>
    <w:p w14:paraId="085AA1A4" w14:textId="47579E33" w:rsidR="00D96A86" w:rsidRPr="00DD320E" w:rsidRDefault="000E1C77" w:rsidP="00D96A86">
      <w:r>
        <w:t>P</w:t>
      </w:r>
      <w:r w:rsidR="00D96A86" w:rsidRPr="009D10B6">
        <w:t>arti</w:t>
      </w:r>
      <w:r w:rsidR="0042169A">
        <w:t>cipant’s answer to the question:</w:t>
      </w:r>
      <w:r w:rsidR="00D96A86" w:rsidRPr="009D10B6">
        <w:t xml:space="preserve"> “Open Government is important to me because:”</w:t>
      </w:r>
    </w:p>
    <w:p w14:paraId="0D480345" w14:textId="37CEED78" w:rsidR="000E1C77" w:rsidRDefault="00D96A86" w:rsidP="000E1C77">
      <w:pPr>
        <w:pStyle w:val="Heading3"/>
      </w:pPr>
      <w:r w:rsidRPr="008B5E36">
        <w:t>What did you like most</w:t>
      </w:r>
      <w:r w:rsidR="00341F1D">
        <w:t>?</w:t>
      </w:r>
    </w:p>
    <w:p w14:paraId="6F60F348" w14:textId="1304EC90" w:rsidR="00D96A86" w:rsidRPr="00AA6B64" w:rsidRDefault="000E1C77" w:rsidP="00D96A86">
      <w:r>
        <w:t>P</w:t>
      </w:r>
      <w:r w:rsidR="00D96A86" w:rsidRPr="00AA6B64">
        <w:t>articipant’s answer to the question</w:t>
      </w:r>
      <w:r w:rsidR="0042169A">
        <w:t>:</w:t>
      </w:r>
      <w:r w:rsidR="00D96A86" w:rsidRPr="00AA6B64">
        <w:t xml:space="preserve"> “What did you like most about the session?”</w:t>
      </w:r>
    </w:p>
    <w:p w14:paraId="5FD990E7" w14:textId="1878E7C4" w:rsidR="000E1C77" w:rsidRDefault="00D96A86" w:rsidP="000E1C77">
      <w:pPr>
        <w:pStyle w:val="Heading3"/>
      </w:pPr>
      <w:r w:rsidRPr="008B5E36">
        <w:lastRenderedPageBreak/>
        <w:t>Dislike</w:t>
      </w:r>
      <w:r w:rsidR="00341F1D">
        <w:t>?</w:t>
      </w:r>
    </w:p>
    <w:p w14:paraId="7561F196" w14:textId="340E195D" w:rsidR="00D96A86" w:rsidRPr="00AA6B64" w:rsidRDefault="000E1C77" w:rsidP="00D96A86">
      <w:r>
        <w:t>P</w:t>
      </w:r>
      <w:r w:rsidR="00D96A86" w:rsidRPr="00AA6B64">
        <w:t>articipant’s answer to the question</w:t>
      </w:r>
      <w:r w:rsidR="0042169A">
        <w:t>:</w:t>
      </w:r>
      <w:r w:rsidR="00D96A86" w:rsidRPr="00AA6B64">
        <w:t xml:space="preserve"> “What did you dislike most about the session?”</w:t>
      </w:r>
    </w:p>
    <w:p w14:paraId="0FD789D1" w14:textId="77777777" w:rsidR="000E1C77" w:rsidRDefault="00D96A86" w:rsidP="000E1C77">
      <w:pPr>
        <w:pStyle w:val="Heading3"/>
      </w:pPr>
      <w:r w:rsidRPr="008B5E36">
        <w:t>Improvements</w:t>
      </w:r>
      <w:r w:rsidR="000E1C77">
        <w:t>?</w:t>
      </w:r>
      <w:r w:rsidRPr="008B5E36">
        <w:t xml:space="preserve"> </w:t>
      </w:r>
    </w:p>
    <w:p w14:paraId="497DFF01" w14:textId="5B173EFD" w:rsidR="00D96A86" w:rsidRPr="00AA6B64" w:rsidRDefault="000E1C77" w:rsidP="00D96A86">
      <w:r>
        <w:t>P</w:t>
      </w:r>
      <w:r w:rsidR="00D96A86" w:rsidRPr="00AA6B64">
        <w:t>articipant’s answer to the question</w:t>
      </w:r>
      <w:r w:rsidR="0042169A">
        <w:t>:</w:t>
      </w:r>
      <w:r w:rsidR="00D96A86" w:rsidRPr="00AA6B64">
        <w:t xml:space="preserve"> “How can we improve the Open Government consultation experience</w:t>
      </w:r>
      <w:r w:rsidR="00D96A86">
        <w:t>?</w:t>
      </w:r>
      <w:r w:rsidR="00D96A86" w:rsidRPr="00AA6B64">
        <w:t>”</w:t>
      </w:r>
    </w:p>
    <w:p w14:paraId="51285309" w14:textId="77777777" w:rsidR="000E1C77" w:rsidRDefault="00D96A86" w:rsidP="000E1C77">
      <w:pPr>
        <w:pStyle w:val="Heading3"/>
      </w:pPr>
      <w:r w:rsidRPr="008B5E36">
        <w:t>Would you recommend</w:t>
      </w:r>
      <w:r w:rsidR="000E1C77">
        <w:t>?</w:t>
      </w:r>
      <w:r w:rsidRPr="00AA6B64">
        <w:t xml:space="preserve"> </w:t>
      </w:r>
    </w:p>
    <w:p w14:paraId="01AC986B" w14:textId="7541A00A" w:rsidR="00D96A86" w:rsidRPr="00AA6B64" w:rsidRDefault="000E1C77" w:rsidP="00D96A86">
      <w:r>
        <w:t>P</w:t>
      </w:r>
      <w:r w:rsidR="00D96A86" w:rsidRPr="00AA6B64">
        <w:t>articipant’s answer to the question</w:t>
      </w:r>
      <w:r w:rsidR="0042169A">
        <w:t>:</w:t>
      </w:r>
      <w:r w:rsidR="00D96A86" w:rsidRPr="00AA6B64">
        <w:t xml:space="preserve"> “Overall, would you recommend a colleague to participate in this consultation session” 1 = Not at all, 10 </w:t>
      </w:r>
      <w:proofErr w:type="gramStart"/>
      <w:r w:rsidR="00D96A86" w:rsidRPr="00AA6B64">
        <w:t>= definitely</w:t>
      </w:r>
      <w:proofErr w:type="gramEnd"/>
      <w:r w:rsidR="00D96A86">
        <w:t xml:space="preserve">. In the case of </w:t>
      </w:r>
      <w:proofErr w:type="spellStart"/>
      <w:r w:rsidR="00D96A86">
        <w:t>Slido</w:t>
      </w:r>
      <w:proofErr w:type="spellEnd"/>
      <w:r w:rsidR="00D96A86">
        <w:t xml:space="preserve"> the score is on a scale of 1-5. </w:t>
      </w:r>
    </w:p>
    <w:p w14:paraId="245E3355" w14:textId="77777777" w:rsidR="000E1C77" w:rsidRDefault="00D96A86" w:rsidP="000E1C77">
      <w:pPr>
        <w:pStyle w:val="Heading3"/>
      </w:pPr>
      <w:r w:rsidRPr="008B5E36">
        <w:t>Other Comments</w:t>
      </w:r>
    </w:p>
    <w:p w14:paraId="555FE62F" w14:textId="63F668CD" w:rsidR="00D96A86" w:rsidRPr="00AA6B64" w:rsidRDefault="000E1C77" w:rsidP="00D96A86">
      <w:r>
        <w:t>P</w:t>
      </w:r>
      <w:r w:rsidR="00D96A86" w:rsidRPr="00AA6B64">
        <w:t>articipant’s general comments</w:t>
      </w:r>
    </w:p>
    <w:p w14:paraId="3214D9E3" w14:textId="77777777" w:rsidR="000E1C77" w:rsidRDefault="00D96A86" w:rsidP="000E1C77">
      <w:pPr>
        <w:pStyle w:val="Heading3"/>
      </w:pPr>
      <w:r w:rsidRPr="00C27488">
        <w:t>Sector</w:t>
      </w:r>
    </w:p>
    <w:p w14:paraId="7853420C" w14:textId="64F79867" w:rsidR="00D96A86" w:rsidRPr="00C27488" w:rsidRDefault="00D96A86" w:rsidP="00D96A86">
      <w:r w:rsidRPr="00C27488">
        <w:t>The sector the participant self-identified with:</w:t>
      </w:r>
    </w:p>
    <w:p w14:paraId="2D19BC26" w14:textId="77777777" w:rsidR="00D96A86" w:rsidRPr="002833A5" w:rsidRDefault="00D96A86" w:rsidP="00D96A86">
      <w:pPr>
        <w:pStyle w:val="Bullet1"/>
        <w:numPr>
          <w:ilvl w:val="0"/>
          <w:numId w:val="19"/>
        </w:numPr>
        <w:spacing w:before="0" w:after="40"/>
        <w:ind w:right="113"/>
      </w:pPr>
      <w:bookmarkStart w:id="2" w:name="RANGE!B4:B14"/>
      <w:r w:rsidRPr="002833A5">
        <w:t>Academia</w:t>
      </w:r>
      <w:bookmarkEnd w:id="2"/>
    </w:p>
    <w:p w14:paraId="4F53C5F6" w14:textId="77777777" w:rsidR="00D96A86" w:rsidRPr="002833A5" w:rsidRDefault="00D96A86" w:rsidP="00D96A86">
      <w:pPr>
        <w:pStyle w:val="Bullet1"/>
        <w:numPr>
          <w:ilvl w:val="0"/>
          <w:numId w:val="19"/>
        </w:numPr>
        <w:spacing w:before="0" w:after="40"/>
        <w:ind w:right="113"/>
      </w:pPr>
      <w:r w:rsidRPr="002833A5">
        <w:t>Business</w:t>
      </w:r>
    </w:p>
    <w:p w14:paraId="5BDE4522" w14:textId="77777777" w:rsidR="00D96A86" w:rsidRPr="002833A5" w:rsidRDefault="00D96A86" w:rsidP="00D96A86">
      <w:pPr>
        <w:pStyle w:val="Bullet1"/>
        <w:numPr>
          <w:ilvl w:val="0"/>
          <w:numId w:val="19"/>
        </w:numPr>
        <w:spacing w:before="0" w:after="40"/>
        <w:ind w:right="113"/>
      </w:pPr>
      <w:r w:rsidRPr="002833A5">
        <w:t>Media</w:t>
      </w:r>
    </w:p>
    <w:p w14:paraId="790F103A" w14:textId="77777777" w:rsidR="00D96A86" w:rsidRPr="002833A5" w:rsidRDefault="00D96A86" w:rsidP="00D96A86">
      <w:pPr>
        <w:pStyle w:val="Bullet1"/>
        <w:numPr>
          <w:ilvl w:val="0"/>
          <w:numId w:val="19"/>
        </w:numPr>
        <w:spacing w:before="0" w:after="40"/>
        <w:ind w:right="113"/>
      </w:pPr>
      <w:r w:rsidRPr="002833A5">
        <w:t>Non-profit</w:t>
      </w:r>
    </w:p>
    <w:p w14:paraId="51EE69F8" w14:textId="77777777" w:rsidR="00D96A86" w:rsidRPr="002833A5" w:rsidRDefault="00D96A86" w:rsidP="00D96A86">
      <w:pPr>
        <w:pStyle w:val="Bullet1"/>
        <w:numPr>
          <w:ilvl w:val="0"/>
          <w:numId w:val="19"/>
        </w:numPr>
        <w:spacing w:before="0" w:after="40"/>
        <w:ind w:right="113"/>
      </w:pPr>
      <w:proofErr w:type="spellStart"/>
      <w:r w:rsidRPr="002833A5">
        <w:t>FedGov</w:t>
      </w:r>
      <w:proofErr w:type="spellEnd"/>
    </w:p>
    <w:p w14:paraId="42643452" w14:textId="77777777" w:rsidR="00D96A86" w:rsidRPr="002833A5" w:rsidRDefault="00D96A86" w:rsidP="00D96A86">
      <w:pPr>
        <w:pStyle w:val="Bullet1"/>
        <w:numPr>
          <w:ilvl w:val="0"/>
          <w:numId w:val="19"/>
        </w:numPr>
        <w:spacing w:before="0" w:after="40"/>
        <w:ind w:right="113"/>
      </w:pPr>
      <w:proofErr w:type="spellStart"/>
      <w:r w:rsidRPr="002833A5">
        <w:t>PTGov</w:t>
      </w:r>
      <w:proofErr w:type="spellEnd"/>
    </w:p>
    <w:p w14:paraId="193816D7" w14:textId="77777777" w:rsidR="00D96A86" w:rsidRPr="002833A5" w:rsidRDefault="00D96A86" w:rsidP="00D96A86">
      <w:pPr>
        <w:pStyle w:val="Bullet1"/>
        <w:numPr>
          <w:ilvl w:val="0"/>
          <w:numId w:val="19"/>
        </w:numPr>
        <w:spacing w:before="0" w:after="40"/>
        <w:ind w:right="113"/>
      </w:pPr>
      <w:proofErr w:type="spellStart"/>
      <w:r w:rsidRPr="002833A5">
        <w:t>MunGov</w:t>
      </w:r>
      <w:proofErr w:type="spellEnd"/>
    </w:p>
    <w:p w14:paraId="17D102E9" w14:textId="77777777" w:rsidR="00D96A86" w:rsidRPr="002833A5" w:rsidRDefault="00D96A86" w:rsidP="00D96A86">
      <w:pPr>
        <w:pStyle w:val="Bullet1"/>
        <w:numPr>
          <w:ilvl w:val="0"/>
          <w:numId w:val="19"/>
        </w:numPr>
        <w:spacing w:before="0" w:after="40"/>
        <w:ind w:right="113"/>
      </w:pPr>
      <w:r w:rsidRPr="002833A5">
        <w:t>Individual</w:t>
      </w:r>
    </w:p>
    <w:p w14:paraId="48695F17" w14:textId="77777777" w:rsidR="00D96A86" w:rsidRPr="002833A5" w:rsidRDefault="00D96A86" w:rsidP="00D96A86">
      <w:pPr>
        <w:pStyle w:val="Bullet1"/>
        <w:numPr>
          <w:ilvl w:val="0"/>
          <w:numId w:val="19"/>
        </w:numPr>
        <w:spacing w:before="0" w:after="40"/>
        <w:ind w:right="113"/>
      </w:pPr>
      <w:r w:rsidRPr="002833A5">
        <w:t>Student</w:t>
      </w:r>
    </w:p>
    <w:p w14:paraId="0D71C2E9" w14:textId="77777777" w:rsidR="00D96A86" w:rsidRPr="002833A5" w:rsidRDefault="00D96A86" w:rsidP="00D96A86">
      <w:pPr>
        <w:pStyle w:val="Bullet1"/>
        <w:numPr>
          <w:ilvl w:val="0"/>
          <w:numId w:val="19"/>
        </w:numPr>
        <w:spacing w:before="0" w:after="40"/>
        <w:ind w:right="113"/>
      </w:pPr>
      <w:r w:rsidRPr="002833A5">
        <w:t>Other</w:t>
      </w:r>
    </w:p>
    <w:p w14:paraId="604F180B" w14:textId="77777777" w:rsidR="00D96A86" w:rsidRDefault="00D96A86" w:rsidP="00D96A86">
      <w:pPr>
        <w:pStyle w:val="Bullet1"/>
        <w:numPr>
          <w:ilvl w:val="0"/>
          <w:numId w:val="19"/>
        </w:numPr>
        <w:spacing w:before="0" w:after="40"/>
        <w:ind w:right="113"/>
      </w:pPr>
      <w:r w:rsidRPr="002833A5">
        <w:t>NA</w:t>
      </w:r>
    </w:p>
    <w:p w14:paraId="03F188E0" w14:textId="77777777" w:rsidR="000E1C77" w:rsidRDefault="000E1C77" w:rsidP="000E1C77">
      <w:pPr>
        <w:pStyle w:val="Bullet1"/>
        <w:numPr>
          <w:ilvl w:val="0"/>
          <w:numId w:val="0"/>
        </w:numPr>
        <w:spacing w:before="0" w:after="40"/>
        <w:ind w:left="714" w:right="113" w:hanging="357"/>
      </w:pPr>
    </w:p>
    <w:p w14:paraId="641CB398" w14:textId="195C7033" w:rsidR="000E1C77" w:rsidRDefault="000E1C77" w:rsidP="000E1C77">
      <w:pPr>
        <w:pStyle w:val="Heading3"/>
      </w:pPr>
      <w:r>
        <w:t>Subscribe?</w:t>
      </w:r>
    </w:p>
    <w:p w14:paraId="750C1A18" w14:textId="6BFDBAEB" w:rsidR="00E626E6" w:rsidRPr="00B16043" w:rsidRDefault="00B16043" w:rsidP="00B16043">
      <w:r>
        <w:t xml:space="preserve">If yes, the participant provided an email address and requested to be added to the open government mailing list. </w:t>
      </w:r>
      <w:r w:rsidR="00E626E6">
        <w:br w:type="page"/>
      </w:r>
    </w:p>
    <w:p w14:paraId="6C5205D3" w14:textId="77777777" w:rsidR="009719FA" w:rsidRDefault="009719FA" w:rsidP="009719FA">
      <w:pPr>
        <w:shd w:val="clear" w:color="auto" w:fill="FFFFFF"/>
        <w:rPr>
          <w:rFonts w:ascii="Arial" w:hAnsi="Arial" w:cs="Arial"/>
          <w:color w:val="212121"/>
          <w:sz w:val="20"/>
          <w:szCs w:val="20"/>
        </w:rPr>
      </w:pPr>
      <w:r>
        <w:rPr>
          <w:rFonts w:ascii="Arial" w:hAnsi="Arial" w:cs="Arial"/>
          <w:color w:val="212121"/>
          <w:sz w:val="20"/>
          <w:szCs w:val="20"/>
        </w:rPr>
        <w:lastRenderedPageBreak/>
        <w:t> </w:t>
      </w:r>
    </w:p>
    <w:p w14:paraId="21B65A47" w14:textId="77777777" w:rsidR="009719FA" w:rsidRDefault="009719FA" w:rsidP="009719FA">
      <w:pPr>
        <w:shd w:val="clear" w:color="auto" w:fill="FFFFFF"/>
        <w:rPr>
          <w:rFonts w:ascii="Arial" w:hAnsi="Arial" w:cs="Arial"/>
          <w:color w:val="212121"/>
          <w:sz w:val="20"/>
          <w:szCs w:val="20"/>
        </w:rPr>
      </w:pPr>
      <w:r>
        <w:rPr>
          <w:rFonts w:ascii="Arial" w:hAnsi="Arial" w:cs="Arial"/>
          <w:color w:val="212121"/>
          <w:sz w:val="20"/>
          <w:szCs w:val="20"/>
        </w:rPr>
        <w:t> </w:t>
      </w:r>
    </w:p>
    <w:p w14:paraId="6BB21B8D" w14:textId="77777777" w:rsidR="0048350B" w:rsidRDefault="0048350B" w:rsidP="0048350B">
      <w:pPr>
        <w:pStyle w:val="Heading1"/>
      </w:pPr>
      <w:r>
        <w:t xml:space="preserve">Coding guide </w:t>
      </w:r>
    </w:p>
    <w:p w14:paraId="2AD7CE2F" w14:textId="77777777" w:rsidR="0048350B" w:rsidRDefault="0048350B" w:rsidP="0048350B"/>
    <w:p w14:paraId="340DB286" w14:textId="77777777" w:rsidR="0048350B" w:rsidRDefault="0048350B" w:rsidP="00B16043">
      <w:pPr>
        <w:pStyle w:val="Heading2"/>
      </w:pPr>
      <w:r>
        <w:t>Purpose:</w:t>
      </w:r>
    </w:p>
    <w:p w14:paraId="0C86832B" w14:textId="5D147545" w:rsidR="0048350B" w:rsidRDefault="0048350B" w:rsidP="0048350B">
      <w:r>
        <w:t>The purpose of this document is to provide guidance for human and computer analysis of comments received as part of engagement supporting the development of Canada’s plan on open government.</w:t>
      </w:r>
      <w:r w:rsidR="008370B8">
        <w:t xml:space="preserve"> </w:t>
      </w:r>
    </w:p>
    <w:p w14:paraId="1F62BCD9" w14:textId="45356E50" w:rsidR="0048350B" w:rsidRDefault="0048350B" w:rsidP="0048350B">
      <w:r>
        <w:t>The Open Government Data Management Plan and the OG Data Management Protocols describe the complete process</w:t>
      </w:r>
      <w:r w:rsidR="0042169A">
        <w:t>. T</w:t>
      </w:r>
      <w:r>
        <w:t xml:space="preserve">his document describes the classification of comments as a series of passes through the data. During each pass we are adding classifications or tags to the comments to help us understand and share what we are hearing. </w:t>
      </w:r>
    </w:p>
    <w:p w14:paraId="29F39B76" w14:textId="77777777" w:rsidR="0048350B" w:rsidRDefault="0048350B" w:rsidP="00B16043">
      <w:pPr>
        <w:pStyle w:val="Heading2"/>
      </w:pPr>
      <w:r>
        <w:t xml:space="preserve">Summary of classification process: </w:t>
      </w:r>
    </w:p>
    <w:p w14:paraId="019FD46A" w14:textId="77777777" w:rsidR="0048350B" w:rsidRDefault="0048350B" w:rsidP="0048350B">
      <w:r>
        <w:t xml:space="preserve">This section provides an overview of the classification process. The following section provides details for each pass and classification item as well as actions that may be taken. </w:t>
      </w:r>
    </w:p>
    <w:p w14:paraId="6BA4921D" w14:textId="77777777" w:rsidR="0048350B" w:rsidRDefault="0048350B" w:rsidP="0048350B">
      <w:pPr>
        <w:pStyle w:val="Heading2"/>
      </w:pPr>
      <w:r>
        <w:t xml:space="preserve">First pass: </w:t>
      </w:r>
    </w:p>
    <w:p w14:paraId="238657CD" w14:textId="77777777" w:rsidR="0048350B" w:rsidRDefault="0048350B" w:rsidP="0048350B">
      <w:r>
        <w:t xml:space="preserve">The objective of the first pass is to triage the comments and identify a subset for further analysis and sharing with commitment partners. The criteria for this pass are: </w:t>
      </w:r>
    </w:p>
    <w:p w14:paraId="73E31CD3" w14:textId="60ED2344" w:rsidR="0048350B" w:rsidRDefault="0048350B" w:rsidP="0048350B">
      <w:pPr>
        <w:pStyle w:val="Heading3"/>
        <w:ind w:left="720"/>
      </w:pPr>
      <w:r>
        <w:t>Relevance 1:</w:t>
      </w:r>
      <w:r w:rsidR="008370B8">
        <w:t xml:space="preserve"> </w:t>
      </w:r>
    </w:p>
    <w:p w14:paraId="6AD5C42F" w14:textId="77777777" w:rsidR="0048350B" w:rsidRDefault="0048350B" w:rsidP="0048350B">
      <w:pPr>
        <w:ind w:left="720"/>
      </w:pPr>
      <w:r>
        <w:t xml:space="preserve">Is the comment related to transparency, accountability, citizen participation, service improvement, or is it a general comment on government? </w:t>
      </w:r>
    </w:p>
    <w:p w14:paraId="25D430E4" w14:textId="77777777" w:rsidR="0048350B" w:rsidRDefault="0048350B" w:rsidP="0048350B">
      <w:pPr>
        <w:pStyle w:val="Heading3"/>
        <w:ind w:left="720"/>
      </w:pPr>
      <w:r>
        <w:t xml:space="preserve">Relevance 2: </w:t>
      </w:r>
    </w:p>
    <w:p w14:paraId="5864715E" w14:textId="2BE096AE" w:rsidR="0048350B" w:rsidRDefault="0048350B" w:rsidP="0048350B">
      <w:pPr>
        <w:ind w:left="720"/>
      </w:pPr>
      <w:r>
        <w:t xml:space="preserve">Is the comment useful for action plan development? </w:t>
      </w:r>
      <w:r>
        <w:br/>
        <w:t>Does it relate to an existing item or is it a new item with strong linkages to key words?</w:t>
      </w:r>
      <w:r>
        <w:br/>
        <w:t>Does it provide useful direction?</w:t>
      </w:r>
      <w:r w:rsidR="008370B8">
        <w:t xml:space="preserve"> </w:t>
      </w:r>
      <w:r>
        <w:br/>
        <w:t>(is it a concern or specific idea - the government can, must, doesn’t, should.... or express a principle)</w:t>
      </w:r>
    </w:p>
    <w:p w14:paraId="3DB00B6E" w14:textId="77777777" w:rsidR="0048350B" w:rsidRDefault="0048350B" w:rsidP="0048350B">
      <w:pPr>
        <w:pStyle w:val="Heading2"/>
      </w:pPr>
      <w:r>
        <w:t>Second Pass</w:t>
      </w:r>
    </w:p>
    <w:p w14:paraId="25B35627" w14:textId="77777777" w:rsidR="0048350B" w:rsidRDefault="0048350B" w:rsidP="0048350B">
      <w:r>
        <w:t xml:space="preserve">The objective of the second pass on relevant comments is to identify the relationship of the comments to thematic or commitment areas. </w:t>
      </w:r>
    </w:p>
    <w:p w14:paraId="6BFCCBD0" w14:textId="77777777" w:rsidR="0048350B" w:rsidRDefault="0048350B" w:rsidP="0048350B">
      <w:pPr>
        <w:pStyle w:val="Heading3"/>
        <w:ind w:left="720"/>
      </w:pPr>
      <w:r>
        <w:t xml:space="preserve">Thematic Classification: </w:t>
      </w:r>
    </w:p>
    <w:p w14:paraId="5C23ECDD" w14:textId="77777777" w:rsidR="0048350B" w:rsidRDefault="0048350B" w:rsidP="0048350B">
      <w:pPr>
        <w:ind w:left="720"/>
      </w:pPr>
      <w:r>
        <w:t xml:space="preserve">What existing or emerging theme does the comment relate to? </w:t>
      </w:r>
    </w:p>
    <w:p w14:paraId="6942AF54" w14:textId="295D130C" w:rsidR="0048350B" w:rsidRDefault="00B16043" w:rsidP="0048350B">
      <w:pPr>
        <w:pStyle w:val="Heading3"/>
        <w:ind w:left="720"/>
      </w:pPr>
      <w:r>
        <w:t>Sub-theme</w:t>
      </w:r>
      <w:r w:rsidR="0048350B">
        <w:t xml:space="preserve"> Classification: </w:t>
      </w:r>
    </w:p>
    <w:p w14:paraId="3E4D0993" w14:textId="126674F3" w:rsidR="0048350B" w:rsidRDefault="0048350B" w:rsidP="0048350B">
      <w:pPr>
        <w:ind w:left="720"/>
      </w:pPr>
      <w:r>
        <w:t xml:space="preserve">Is there an existing or emerging </w:t>
      </w:r>
      <w:r w:rsidR="00B16043">
        <w:t>sub-theme</w:t>
      </w:r>
      <w:r>
        <w:t xml:space="preserve"> that the comment belongs to? </w:t>
      </w:r>
    </w:p>
    <w:p w14:paraId="520C6535" w14:textId="77777777" w:rsidR="0048350B" w:rsidRDefault="0048350B" w:rsidP="0048350B">
      <w:pPr>
        <w:pStyle w:val="Heading2"/>
      </w:pPr>
      <w:r>
        <w:t>Third Pass</w:t>
      </w:r>
    </w:p>
    <w:p w14:paraId="40937C9E" w14:textId="77777777" w:rsidR="0048350B" w:rsidRDefault="0048350B" w:rsidP="0048350B">
      <w:r>
        <w:t xml:space="preserve">These additional codes may be applied at any time in the classification process. </w:t>
      </w:r>
    </w:p>
    <w:p w14:paraId="7520957B" w14:textId="77777777" w:rsidR="0048350B" w:rsidRDefault="0048350B" w:rsidP="0048350B">
      <w:pPr>
        <w:pStyle w:val="Heading3"/>
        <w:ind w:left="720"/>
      </w:pPr>
      <w:r>
        <w:lastRenderedPageBreak/>
        <w:t xml:space="preserve">Quotable? </w:t>
      </w:r>
    </w:p>
    <w:p w14:paraId="7E1398F3" w14:textId="7B6712D3" w:rsidR="0048350B" w:rsidRDefault="0048350B" w:rsidP="0048350B">
      <w:pPr>
        <w:ind w:left="720"/>
      </w:pPr>
      <w:r>
        <w:t xml:space="preserve">Does the comment contain a strong phrase that could be used to illustrate the </w:t>
      </w:r>
      <w:r w:rsidR="0042169A">
        <w:t>W</w:t>
      </w:r>
      <w:r>
        <w:t xml:space="preserve">hat </w:t>
      </w:r>
      <w:r w:rsidR="0042169A">
        <w:t>W</w:t>
      </w:r>
      <w:r>
        <w:t xml:space="preserve">e </w:t>
      </w:r>
      <w:r w:rsidR="0042169A">
        <w:t>H</w:t>
      </w:r>
      <w:r>
        <w:t xml:space="preserve">eard report? </w:t>
      </w:r>
      <w:r>
        <w:br/>
        <w:t>Well written representative comment?</w:t>
      </w:r>
    </w:p>
    <w:p w14:paraId="50DF997D" w14:textId="4A8561FA" w:rsidR="0048350B" w:rsidRDefault="00B16043" w:rsidP="0048350B">
      <w:pPr>
        <w:pStyle w:val="Heading3"/>
        <w:ind w:left="720"/>
      </w:pPr>
      <w:r>
        <w:t>Working Commitment Classification</w:t>
      </w:r>
      <w:r w:rsidR="0048350B">
        <w:t>:</w:t>
      </w:r>
    </w:p>
    <w:p w14:paraId="7A0C809E" w14:textId="7784849E" w:rsidR="00B16043" w:rsidRPr="00B16043" w:rsidRDefault="00B16043" w:rsidP="00B16043">
      <w:pPr>
        <w:ind w:left="720"/>
      </w:pPr>
      <w:r>
        <w:t xml:space="preserve">Is there an existing or emerging commitment that the comment belongs to? </w:t>
      </w:r>
    </w:p>
    <w:p w14:paraId="04679D7C" w14:textId="77777777" w:rsidR="0048350B" w:rsidRDefault="0048350B" w:rsidP="0048350B">
      <w:pPr>
        <w:pStyle w:val="Heading1"/>
        <w:rPr>
          <w:sz w:val="28"/>
          <w:szCs w:val="28"/>
        </w:rPr>
      </w:pPr>
      <w:r>
        <w:t>Classification Codes</w:t>
      </w:r>
    </w:p>
    <w:p w14:paraId="161157F8" w14:textId="6BA86110" w:rsidR="0048350B" w:rsidRDefault="0048350B" w:rsidP="0048350B">
      <w:r>
        <w:t>This section describes the codes used to classify comments. It provides a reference for analysts classifying comments in the excel spreadsheet.</w:t>
      </w:r>
      <w:r w:rsidR="008370B8">
        <w:t xml:space="preserve"> </w:t>
      </w:r>
      <w:r>
        <w:t xml:space="preserve">These lists will evolve as new classifications emerge from the data. </w:t>
      </w:r>
    </w:p>
    <w:p w14:paraId="3268883B" w14:textId="77777777" w:rsidR="0048350B" w:rsidRDefault="0048350B" w:rsidP="0048350B">
      <w:pPr>
        <w:pStyle w:val="Heading2"/>
      </w:pPr>
      <w:r>
        <w:t xml:space="preserve">Relevance 1 (R1): </w:t>
      </w:r>
    </w:p>
    <w:tbl>
      <w:tblPr>
        <w:tblStyle w:val="TableGrid"/>
        <w:tblW w:w="0" w:type="auto"/>
        <w:tblLook w:val="04A0" w:firstRow="1" w:lastRow="0" w:firstColumn="1" w:lastColumn="0" w:noHBand="0" w:noVBand="1"/>
      </w:tblPr>
      <w:tblGrid>
        <w:gridCol w:w="6854"/>
        <w:gridCol w:w="2496"/>
      </w:tblGrid>
      <w:tr w:rsidR="0048350B" w14:paraId="44B70FC1" w14:textId="77777777" w:rsidTr="0048350B">
        <w:tc>
          <w:tcPr>
            <w:tcW w:w="7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F0FAE" w14:textId="77777777" w:rsidR="0048350B" w:rsidRDefault="0048350B">
            <w:pPr>
              <w:pStyle w:val="TableText"/>
              <w:jc w:val="center"/>
              <w:rPr>
                <w:b/>
              </w:rPr>
            </w:pPr>
            <w:r>
              <w:rPr>
                <w:b/>
              </w:rPr>
              <w:t>Description</w:t>
            </w:r>
          </w:p>
          <w:p w14:paraId="614974A7" w14:textId="77777777" w:rsidR="0048350B" w:rsidRDefault="0048350B">
            <w:pPr>
              <w:pStyle w:val="TableText"/>
              <w:jc w:val="center"/>
              <w:rPr>
                <w:b/>
              </w:rPr>
            </w:pPr>
            <w:r>
              <w:t>Is the comment related to transparency, accountability, citizen participation, service improvement, or is it a general comment on government?</w:t>
            </w:r>
          </w:p>
        </w:tc>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D20FA" w14:textId="77777777" w:rsidR="0048350B" w:rsidRDefault="0048350B">
            <w:pPr>
              <w:pStyle w:val="TableText"/>
              <w:jc w:val="center"/>
              <w:rPr>
                <w:b/>
              </w:rPr>
            </w:pPr>
            <w:r>
              <w:rPr>
                <w:b/>
              </w:rPr>
              <w:t>Short code used in the spreadsheet</w:t>
            </w:r>
          </w:p>
        </w:tc>
      </w:tr>
      <w:tr w:rsidR="0048350B" w14:paraId="39C4FB0D"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3DE43F66" w14:textId="77777777" w:rsidR="0048350B" w:rsidRDefault="0048350B">
            <w:pPr>
              <w:pStyle w:val="TableText"/>
            </w:pPr>
            <w:r>
              <w:rPr>
                <w:rFonts w:ascii="Calibri" w:eastAsia="Times New Roman" w:hAnsi="Calibri" w:cs="Times New Roman"/>
                <w:color w:val="000000"/>
                <w:lang w:eastAsia="en-CA"/>
              </w:rPr>
              <w:t>Do not understand the comment – further review required</w:t>
            </w:r>
          </w:p>
        </w:tc>
        <w:tc>
          <w:tcPr>
            <w:tcW w:w="2538" w:type="dxa"/>
            <w:tcBorders>
              <w:top w:val="single" w:sz="4" w:space="0" w:color="auto"/>
              <w:left w:val="single" w:sz="4" w:space="0" w:color="auto"/>
              <w:bottom w:val="single" w:sz="4" w:space="0" w:color="auto"/>
              <w:right w:val="single" w:sz="4" w:space="0" w:color="auto"/>
            </w:tcBorders>
            <w:hideMark/>
          </w:tcPr>
          <w:p w14:paraId="7860EF30" w14:textId="77777777" w:rsidR="0048350B" w:rsidRDefault="0048350B">
            <w:pPr>
              <w:pStyle w:val="TableText"/>
              <w:jc w:val="center"/>
            </w:pPr>
            <w:r>
              <w:t>blank</w:t>
            </w:r>
          </w:p>
        </w:tc>
      </w:tr>
      <w:tr w:rsidR="0048350B" w14:paraId="2DF0C2BE"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54DFE9E1"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No, the comment does not appear to be related to the above </w:t>
            </w:r>
          </w:p>
        </w:tc>
        <w:tc>
          <w:tcPr>
            <w:tcW w:w="2538" w:type="dxa"/>
            <w:tcBorders>
              <w:top w:val="single" w:sz="4" w:space="0" w:color="auto"/>
              <w:left w:val="single" w:sz="4" w:space="0" w:color="auto"/>
              <w:bottom w:val="single" w:sz="4" w:space="0" w:color="auto"/>
              <w:right w:val="single" w:sz="4" w:space="0" w:color="auto"/>
            </w:tcBorders>
            <w:hideMark/>
          </w:tcPr>
          <w:p w14:paraId="2D1C3382" w14:textId="77777777" w:rsidR="0048350B" w:rsidRDefault="0048350B">
            <w:pPr>
              <w:pStyle w:val="TableText"/>
              <w:jc w:val="center"/>
            </w:pPr>
            <w:r>
              <w:t>0</w:t>
            </w:r>
          </w:p>
        </w:tc>
      </w:tr>
      <w:tr w:rsidR="0048350B" w14:paraId="3B0FEB66"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086BB590"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Yes, the comment appears relevant to the plan</w:t>
            </w:r>
          </w:p>
        </w:tc>
        <w:tc>
          <w:tcPr>
            <w:tcW w:w="2538" w:type="dxa"/>
            <w:tcBorders>
              <w:top w:val="single" w:sz="4" w:space="0" w:color="auto"/>
              <w:left w:val="single" w:sz="4" w:space="0" w:color="auto"/>
              <w:bottom w:val="single" w:sz="4" w:space="0" w:color="auto"/>
              <w:right w:val="single" w:sz="4" w:space="0" w:color="auto"/>
            </w:tcBorders>
            <w:hideMark/>
          </w:tcPr>
          <w:p w14:paraId="2721142E" w14:textId="77777777" w:rsidR="0048350B" w:rsidRDefault="0048350B">
            <w:pPr>
              <w:pStyle w:val="TableText"/>
              <w:jc w:val="center"/>
            </w:pPr>
            <w:r>
              <w:t>1</w:t>
            </w:r>
          </w:p>
        </w:tc>
      </w:tr>
      <w:tr w:rsidR="0048350B" w14:paraId="3A95A1B3"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6CC674DB"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comment is not relevant to the plan but is a general comment on government that should be shared with another department or program. </w:t>
            </w:r>
          </w:p>
        </w:tc>
        <w:tc>
          <w:tcPr>
            <w:tcW w:w="2538" w:type="dxa"/>
            <w:tcBorders>
              <w:top w:val="single" w:sz="4" w:space="0" w:color="auto"/>
              <w:left w:val="single" w:sz="4" w:space="0" w:color="auto"/>
              <w:bottom w:val="single" w:sz="4" w:space="0" w:color="auto"/>
              <w:right w:val="single" w:sz="4" w:space="0" w:color="auto"/>
            </w:tcBorders>
            <w:hideMark/>
          </w:tcPr>
          <w:p w14:paraId="147DD65E" w14:textId="77777777" w:rsidR="0048350B" w:rsidRDefault="0048350B">
            <w:pPr>
              <w:pStyle w:val="TableText"/>
              <w:jc w:val="center"/>
            </w:pPr>
            <w:r>
              <w:t>2</w:t>
            </w:r>
          </w:p>
        </w:tc>
      </w:tr>
      <w:tr w:rsidR="0048350B" w14:paraId="11AAE84A" w14:textId="77777777" w:rsidTr="0048350B">
        <w:tc>
          <w:tcPr>
            <w:tcW w:w="7038" w:type="dxa"/>
            <w:tcBorders>
              <w:top w:val="single" w:sz="4" w:space="0" w:color="auto"/>
              <w:left w:val="single" w:sz="4" w:space="0" w:color="auto"/>
              <w:bottom w:val="single" w:sz="4" w:space="0" w:color="auto"/>
              <w:right w:val="single" w:sz="4" w:space="0" w:color="auto"/>
            </w:tcBorders>
          </w:tcPr>
          <w:p w14:paraId="196929CB" w14:textId="77777777" w:rsidR="0048350B" w:rsidRDefault="0048350B">
            <w:pPr>
              <w:pStyle w:val="TableText"/>
              <w:rPr>
                <w:rFonts w:ascii="Calibri" w:eastAsia="Times New Roman" w:hAnsi="Calibri" w:cs="Times New Roman"/>
                <w:color w:val="000000"/>
                <w:lang w:eastAsia="en-CA"/>
              </w:rPr>
            </w:pPr>
          </w:p>
        </w:tc>
        <w:tc>
          <w:tcPr>
            <w:tcW w:w="2538" w:type="dxa"/>
            <w:tcBorders>
              <w:top w:val="single" w:sz="4" w:space="0" w:color="auto"/>
              <w:left w:val="single" w:sz="4" w:space="0" w:color="auto"/>
              <w:bottom w:val="single" w:sz="4" w:space="0" w:color="auto"/>
              <w:right w:val="single" w:sz="4" w:space="0" w:color="auto"/>
            </w:tcBorders>
          </w:tcPr>
          <w:p w14:paraId="72751B72" w14:textId="77777777" w:rsidR="0048350B" w:rsidRDefault="0048350B">
            <w:pPr>
              <w:pStyle w:val="TableText"/>
              <w:jc w:val="center"/>
            </w:pPr>
          </w:p>
        </w:tc>
      </w:tr>
    </w:tbl>
    <w:p w14:paraId="649E2CBB" w14:textId="77777777" w:rsidR="0048350B" w:rsidRDefault="0048350B" w:rsidP="0048350B">
      <w:pPr>
        <w:pStyle w:val="Heading2"/>
        <w:rPr>
          <w:sz w:val="26"/>
          <w:szCs w:val="26"/>
        </w:rPr>
      </w:pPr>
      <w:r>
        <w:t>Relevance 2 (R2):</w:t>
      </w:r>
    </w:p>
    <w:tbl>
      <w:tblPr>
        <w:tblStyle w:val="TableGrid"/>
        <w:tblW w:w="0" w:type="auto"/>
        <w:tblLook w:val="04A0" w:firstRow="1" w:lastRow="0" w:firstColumn="1" w:lastColumn="0" w:noHBand="0" w:noVBand="1"/>
      </w:tblPr>
      <w:tblGrid>
        <w:gridCol w:w="6854"/>
        <w:gridCol w:w="2496"/>
      </w:tblGrid>
      <w:tr w:rsidR="0048350B" w14:paraId="7C52833E" w14:textId="77777777" w:rsidTr="0048350B">
        <w:tc>
          <w:tcPr>
            <w:tcW w:w="7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26F793" w14:textId="77777777" w:rsidR="0048350B" w:rsidRDefault="0048350B">
            <w:pPr>
              <w:pStyle w:val="TableText"/>
              <w:jc w:val="center"/>
              <w:rPr>
                <w:b/>
              </w:rPr>
            </w:pPr>
            <w:r>
              <w:rPr>
                <w:b/>
              </w:rPr>
              <w:t>Description</w:t>
            </w:r>
          </w:p>
          <w:p w14:paraId="28F47CA0" w14:textId="77777777" w:rsidR="0048350B" w:rsidRDefault="0048350B">
            <w:pPr>
              <w:pStyle w:val="TableText"/>
              <w:jc w:val="center"/>
            </w:pPr>
            <w:r>
              <w:t>Is the comment useful for action plan development?</w:t>
            </w:r>
          </w:p>
          <w:p w14:paraId="465DBEC5" w14:textId="6EEB1E94" w:rsidR="0048350B" w:rsidRDefault="0048350B">
            <w:pPr>
              <w:pStyle w:val="TableText"/>
              <w:jc w:val="center"/>
            </w:pPr>
            <w:r>
              <w:rPr>
                <w:sz w:val="18"/>
              </w:rPr>
              <w:t xml:space="preserve">Does it relate to an existing item or is it a new item with strong linkages to key words? </w:t>
            </w:r>
            <w:r>
              <w:rPr>
                <w:sz w:val="18"/>
              </w:rPr>
              <w:br/>
              <w:t>Does it provide useful direction?</w:t>
            </w:r>
            <w:r w:rsidR="008370B8">
              <w:rPr>
                <w:sz w:val="18"/>
              </w:rPr>
              <w:t xml:space="preserve"> </w:t>
            </w:r>
            <w:r>
              <w:rPr>
                <w:sz w:val="18"/>
              </w:rPr>
              <w:br/>
              <w:t>(is it a concern or specific idea - the government can, must, doesn’t, should.... or express a principle)</w:t>
            </w:r>
          </w:p>
        </w:tc>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C71B2" w14:textId="77777777" w:rsidR="0048350B" w:rsidRDefault="0048350B">
            <w:pPr>
              <w:pStyle w:val="TableText"/>
              <w:jc w:val="center"/>
              <w:rPr>
                <w:b/>
              </w:rPr>
            </w:pPr>
            <w:r>
              <w:rPr>
                <w:b/>
              </w:rPr>
              <w:t>Short code used in the spreadsheet</w:t>
            </w:r>
          </w:p>
        </w:tc>
      </w:tr>
      <w:tr w:rsidR="0048350B" w14:paraId="1AACC8FE"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0481C99A" w14:textId="77777777" w:rsidR="0048350B" w:rsidRDefault="0048350B">
            <w:pPr>
              <w:pStyle w:val="TableText"/>
            </w:pPr>
            <w:r>
              <w:rPr>
                <w:rFonts w:ascii="Calibri" w:eastAsia="Times New Roman" w:hAnsi="Calibri" w:cs="Times New Roman"/>
                <w:color w:val="000000"/>
                <w:lang w:eastAsia="en-CA"/>
              </w:rPr>
              <w:t>Do not understand the comment – further review required</w:t>
            </w:r>
          </w:p>
        </w:tc>
        <w:tc>
          <w:tcPr>
            <w:tcW w:w="2538" w:type="dxa"/>
            <w:tcBorders>
              <w:top w:val="single" w:sz="4" w:space="0" w:color="auto"/>
              <w:left w:val="single" w:sz="4" w:space="0" w:color="auto"/>
              <w:bottom w:val="single" w:sz="4" w:space="0" w:color="auto"/>
              <w:right w:val="single" w:sz="4" w:space="0" w:color="auto"/>
            </w:tcBorders>
            <w:hideMark/>
          </w:tcPr>
          <w:p w14:paraId="021FD7F7" w14:textId="77777777" w:rsidR="0048350B" w:rsidRDefault="0048350B">
            <w:pPr>
              <w:pStyle w:val="TableText"/>
              <w:jc w:val="center"/>
            </w:pPr>
            <w:r>
              <w:t>blank</w:t>
            </w:r>
          </w:p>
        </w:tc>
      </w:tr>
      <w:tr w:rsidR="0048350B" w14:paraId="0B3DAE12"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71A77CD5"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No, the comment does not appear to be related to the above </w:t>
            </w:r>
          </w:p>
        </w:tc>
        <w:tc>
          <w:tcPr>
            <w:tcW w:w="2538" w:type="dxa"/>
            <w:tcBorders>
              <w:top w:val="single" w:sz="4" w:space="0" w:color="auto"/>
              <w:left w:val="single" w:sz="4" w:space="0" w:color="auto"/>
              <w:bottom w:val="single" w:sz="4" w:space="0" w:color="auto"/>
              <w:right w:val="single" w:sz="4" w:space="0" w:color="auto"/>
            </w:tcBorders>
            <w:hideMark/>
          </w:tcPr>
          <w:p w14:paraId="416CEFF0" w14:textId="77777777" w:rsidR="0048350B" w:rsidRDefault="0048350B">
            <w:pPr>
              <w:pStyle w:val="TableText"/>
              <w:jc w:val="center"/>
            </w:pPr>
            <w:r>
              <w:t>0</w:t>
            </w:r>
          </w:p>
        </w:tc>
      </w:tr>
      <w:tr w:rsidR="0048350B" w14:paraId="763DE2E8"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584BA0E2"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Yes, the comment appears to be useful for action plan development</w:t>
            </w:r>
          </w:p>
        </w:tc>
        <w:tc>
          <w:tcPr>
            <w:tcW w:w="2538" w:type="dxa"/>
            <w:tcBorders>
              <w:top w:val="single" w:sz="4" w:space="0" w:color="auto"/>
              <w:left w:val="single" w:sz="4" w:space="0" w:color="auto"/>
              <w:bottom w:val="single" w:sz="4" w:space="0" w:color="auto"/>
              <w:right w:val="single" w:sz="4" w:space="0" w:color="auto"/>
            </w:tcBorders>
            <w:hideMark/>
          </w:tcPr>
          <w:p w14:paraId="6867EEB7" w14:textId="77777777" w:rsidR="0048350B" w:rsidRDefault="0048350B">
            <w:pPr>
              <w:pStyle w:val="TableText"/>
              <w:jc w:val="center"/>
            </w:pPr>
            <w:r>
              <w:t>1</w:t>
            </w:r>
          </w:p>
        </w:tc>
      </w:tr>
      <w:tr w:rsidR="0048350B" w14:paraId="12A03180"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3F36C4DC"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The comment is long and contains multiple concepts or ideas and needs to be further parsed into discrete concepts – further review required</w:t>
            </w:r>
          </w:p>
        </w:tc>
        <w:tc>
          <w:tcPr>
            <w:tcW w:w="2538" w:type="dxa"/>
            <w:tcBorders>
              <w:top w:val="single" w:sz="4" w:space="0" w:color="auto"/>
              <w:left w:val="single" w:sz="4" w:space="0" w:color="auto"/>
              <w:bottom w:val="single" w:sz="4" w:space="0" w:color="auto"/>
              <w:right w:val="single" w:sz="4" w:space="0" w:color="auto"/>
            </w:tcBorders>
            <w:hideMark/>
          </w:tcPr>
          <w:p w14:paraId="332AF906" w14:textId="77777777" w:rsidR="0048350B" w:rsidRDefault="0048350B">
            <w:pPr>
              <w:pStyle w:val="TableText"/>
              <w:jc w:val="center"/>
            </w:pPr>
            <w:r>
              <w:t>2</w:t>
            </w:r>
          </w:p>
        </w:tc>
      </w:tr>
      <w:tr w:rsidR="0048350B" w14:paraId="30D6732B"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2697B892"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comment relates specifically to the consultation process or public engagement – in practice this means it is probably theme 1 and commitment 47 </w:t>
            </w:r>
          </w:p>
        </w:tc>
        <w:tc>
          <w:tcPr>
            <w:tcW w:w="2538" w:type="dxa"/>
            <w:tcBorders>
              <w:top w:val="single" w:sz="4" w:space="0" w:color="auto"/>
              <w:left w:val="single" w:sz="4" w:space="0" w:color="auto"/>
              <w:bottom w:val="single" w:sz="4" w:space="0" w:color="auto"/>
              <w:right w:val="single" w:sz="4" w:space="0" w:color="auto"/>
            </w:tcBorders>
            <w:hideMark/>
          </w:tcPr>
          <w:p w14:paraId="25906DF1" w14:textId="77777777" w:rsidR="0048350B" w:rsidRDefault="0048350B">
            <w:pPr>
              <w:pStyle w:val="TableText"/>
              <w:jc w:val="center"/>
            </w:pPr>
            <w:r>
              <w:t>3</w:t>
            </w:r>
          </w:p>
        </w:tc>
      </w:tr>
    </w:tbl>
    <w:p w14:paraId="2E0D1070" w14:textId="77777777" w:rsidR="0048350B" w:rsidRDefault="0048350B" w:rsidP="0048350B">
      <w:pPr>
        <w:pStyle w:val="Heading2"/>
        <w:rPr>
          <w:sz w:val="26"/>
          <w:szCs w:val="26"/>
        </w:rPr>
      </w:pPr>
      <w:r>
        <w:t>Relevance Final (RF)</w:t>
      </w:r>
    </w:p>
    <w:tbl>
      <w:tblPr>
        <w:tblStyle w:val="TableGrid"/>
        <w:tblW w:w="0" w:type="auto"/>
        <w:tblLook w:val="04A0" w:firstRow="1" w:lastRow="0" w:firstColumn="1" w:lastColumn="0" w:noHBand="0" w:noVBand="1"/>
      </w:tblPr>
      <w:tblGrid>
        <w:gridCol w:w="6853"/>
        <w:gridCol w:w="2497"/>
      </w:tblGrid>
      <w:tr w:rsidR="0048350B" w14:paraId="62372412" w14:textId="77777777" w:rsidTr="0048350B">
        <w:tc>
          <w:tcPr>
            <w:tcW w:w="6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C6E08" w14:textId="77777777" w:rsidR="0048350B" w:rsidRDefault="0048350B">
            <w:pPr>
              <w:pStyle w:val="TableText"/>
              <w:jc w:val="center"/>
              <w:rPr>
                <w:b/>
              </w:rPr>
            </w:pPr>
            <w:r>
              <w:rPr>
                <w:b/>
              </w:rPr>
              <w:t>Description</w:t>
            </w:r>
          </w:p>
          <w:p w14:paraId="1755FE7A" w14:textId="77777777" w:rsidR="0048350B" w:rsidRDefault="0048350B">
            <w:pPr>
              <w:pStyle w:val="TableText"/>
              <w:jc w:val="center"/>
            </w:pPr>
            <w:r>
              <w:t>This is a calculated field based on R1 and R2</w:t>
            </w:r>
          </w:p>
        </w:tc>
        <w:tc>
          <w:tcPr>
            <w:tcW w:w="2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0526E" w14:textId="77777777" w:rsidR="0048350B" w:rsidRDefault="0048350B">
            <w:pPr>
              <w:pStyle w:val="TableText"/>
              <w:jc w:val="center"/>
              <w:rPr>
                <w:b/>
              </w:rPr>
            </w:pPr>
            <w:r>
              <w:rPr>
                <w:b/>
              </w:rPr>
              <w:t>Short code used in the spreadsheet</w:t>
            </w:r>
          </w:p>
        </w:tc>
      </w:tr>
      <w:tr w:rsidR="0048350B" w14:paraId="600DDE4F"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786FA5C5" w14:textId="77777777" w:rsidR="0048350B" w:rsidRDefault="0048350B">
            <w:pPr>
              <w:pStyle w:val="TableText"/>
            </w:pPr>
            <w:r>
              <w:t>If R1 or R2 =1 then the comment is potentially relevant and should be coded</w:t>
            </w:r>
          </w:p>
        </w:tc>
        <w:tc>
          <w:tcPr>
            <w:tcW w:w="2497" w:type="dxa"/>
            <w:tcBorders>
              <w:top w:val="single" w:sz="4" w:space="0" w:color="auto"/>
              <w:left w:val="single" w:sz="4" w:space="0" w:color="auto"/>
              <w:bottom w:val="single" w:sz="4" w:space="0" w:color="auto"/>
              <w:right w:val="single" w:sz="4" w:space="0" w:color="auto"/>
            </w:tcBorders>
            <w:hideMark/>
          </w:tcPr>
          <w:p w14:paraId="6E377199" w14:textId="77777777" w:rsidR="0048350B" w:rsidRDefault="0048350B">
            <w:pPr>
              <w:pStyle w:val="TableText"/>
              <w:jc w:val="center"/>
            </w:pPr>
            <w:r>
              <w:t>1</w:t>
            </w:r>
          </w:p>
        </w:tc>
      </w:tr>
      <w:tr w:rsidR="0048350B" w14:paraId="4B0A865D"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0F1673EA" w14:textId="77777777" w:rsidR="0048350B" w:rsidRDefault="0048350B">
            <w:pPr>
              <w:pStyle w:val="TableText"/>
            </w:pPr>
            <w:r>
              <w:t>If both R1 and R1 = 1 then the comment is relevant</w:t>
            </w:r>
          </w:p>
        </w:tc>
        <w:tc>
          <w:tcPr>
            <w:tcW w:w="2497" w:type="dxa"/>
            <w:tcBorders>
              <w:top w:val="single" w:sz="4" w:space="0" w:color="auto"/>
              <w:left w:val="single" w:sz="4" w:space="0" w:color="auto"/>
              <w:bottom w:val="single" w:sz="4" w:space="0" w:color="auto"/>
              <w:right w:val="single" w:sz="4" w:space="0" w:color="auto"/>
            </w:tcBorders>
            <w:hideMark/>
          </w:tcPr>
          <w:p w14:paraId="6B698B1B" w14:textId="77777777" w:rsidR="0048350B" w:rsidRDefault="0048350B">
            <w:pPr>
              <w:pStyle w:val="TableText"/>
              <w:jc w:val="center"/>
            </w:pPr>
            <w:r>
              <w:t>2</w:t>
            </w:r>
          </w:p>
        </w:tc>
      </w:tr>
      <w:tr w:rsidR="0048350B" w14:paraId="634047FA"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6DD18BDA"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If both are </w:t>
            </w:r>
            <w:proofErr w:type="gramStart"/>
            <w:r>
              <w:rPr>
                <w:rFonts w:ascii="Calibri" w:eastAsia="Times New Roman" w:hAnsi="Calibri" w:cs="Times New Roman"/>
                <w:color w:val="000000"/>
                <w:lang w:eastAsia="en-CA"/>
              </w:rPr>
              <w:t>zero</w:t>
            </w:r>
            <w:proofErr w:type="gramEnd"/>
            <w:r>
              <w:rPr>
                <w:rFonts w:ascii="Calibri" w:eastAsia="Times New Roman" w:hAnsi="Calibri" w:cs="Times New Roman"/>
                <w:color w:val="000000"/>
                <w:lang w:eastAsia="en-CA"/>
              </w:rPr>
              <w:t xml:space="preserve"> then comment is not relevant</w:t>
            </w:r>
          </w:p>
        </w:tc>
        <w:tc>
          <w:tcPr>
            <w:tcW w:w="2497" w:type="dxa"/>
            <w:tcBorders>
              <w:top w:val="single" w:sz="4" w:space="0" w:color="auto"/>
              <w:left w:val="single" w:sz="4" w:space="0" w:color="auto"/>
              <w:bottom w:val="single" w:sz="4" w:space="0" w:color="auto"/>
              <w:right w:val="single" w:sz="4" w:space="0" w:color="auto"/>
            </w:tcBorders>
            <w:hideMark/>
          </w:tcPr>
          <w:p w14:paraId="1AEF23E2" w14:textId="77777777" w:rsidR="0048350B" w:rsidRDefault="0048350B">
            <w:pPr>
              <w:pStyle w:val="TableText"/>
              <w:jc w:val="center"/>
            </w:pPr>
            <w:r>
              <w:t>0</w:t>
            </w:r>
          </w:p>
        </w:tc>
      </w:tr>
      <w:tr w:rsidR="0048350B" w14:paraId="26BBC4DF"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34162879"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lastRenderedPageBreak/>
              <w:t xml:space="preserve">If R1 is 2 then comment should probably be provided to another government dept or program (OGD) </w:t>
            </w:r>
          </w:p>
        </w:tc>
        <w:tc>
          <w:tcPr>
            <w:tcW w:w="2497" w:type="dxa"/>
            <w:tcBorders>
              <w:top w:val="single" w:sz="4" w:space="0" w:color="auto"/>
              <w:left w:val="single" w:sz="4" w:space="0" w:color="auto"/>
              <w:bottom w:val="single" w:sz="4" w:space="0" w:color="auto"/>
              <w:right w:val="single" w:sz="4" w:space="0" w:color="auto"/>
            </w:tcBorders>
            <w:hideMark/>
          </w:tcPr>
          <w:p w14:paraId="511B7DF3" w14:textId="77777777" w:rsidR="0048350B" w:rsidRDefault="0048350B">
            <w:pPr>
              <w:pStyle w:val="TableText"/>
              <w:jc w:val="center"/>
            </w:pPr>
            <w:r>
              <w:t>OGD</w:t>
            </w:r>
          </w:p>
        </w:tc>
      </w:tr>
      <w:tr w:rsidR="0048350B" w14:paraId="64505D76"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0C7C6094"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If R2 is 2 then manual review and parsing is required</w:t>
            </w:r>
          </w:p>
        </w:tc>
        <w:tc>
          <w:tcPr>
            <w:tcW w:w="2497" w:type="dxa"/>
            <w:tcBorders>
              <w:top w:val="single" w:sz="4" w:space="0" w:color="auto"/>
              <w:left w:val="single" w:sz="4" w:space="0" w:color="auto"/>
              <w:bottom w:val="single" w:sz="4" w:space="0" w:color="auto"/>
              <w:right w:val="single" w:sz="4" w:space="0" w:color="auto"/>
            </w:tcBorders>
            <w:hideMark/>
          </w:tcPr>
          <w:p w14:paraId="1A91BEC5" w14:textId="77777777" w:rsidR="0048350B" w:rsidRDefault="0048350B">
            <w:pPr>
              <w:pStyle w:val="TableText"/>
              <w:jc w:val="center"/>
            </w:pPr>
            <w:r>
              <w:t>Parse</w:t>
            </w:r>
          </w:p>
        </w:tc>
      </w:tr>
      <w:tr w:rsidR="0048350B" w14:paraId="32174137" w14:textId="77777777" w:rsidTr="0048350B">
        <w:tc>
          <w:tcPr>
            <w:tcW w:w="6853" w:type="dxa"/>
            <w:tcBorders>
              <w:top w:val="single" w:sz="4" w:space="0" w:color="auto"/>
              <w:left w:val="single" w:sz="4" w:space="0" w:color="auto"/>
              <w:bottom w:val="single" w:sz="4" w:space="0" w:color="auto"/>
              <w:right w:val="single" w:sz="4" w:space="0" w:color="auto"/>
            </w:tcBorders>
            <w:hideMark/>
          </w:tcPr>
          <w:p w14:paraId="7A1E6629" w14:textId="77777777" w:rsidR="0048350B" w:rsidRDefault="0048350B">
            <w:pPr>
              <w:pStyle w:val="TableText"/>
              <w:rPr>
                <w:rFonts w:ascii="Calibri" w:eastAsia="Times New Roman" w:hAnsi="Calibri" w:cs="Times New Roman"/>
                <w:color w:val="000000"/>
                <w:lang w:eastAsia="en-CA"/>
              </w:rPr>
            </w:pPr>
            <w:r>
              <w:rPr>
                <w:rFonts w:ascii="Calibri" w:eastAsia="Times New Roman" w:hAnsi="Calibri" w:cs="Times New Roman"/>
                <w:color w:val="000000"/>
                <w:lang w:eastAsia="en-CA"/>
              </w:rPr>
              <w:t>If R2 is 3 then it should be moved to participation and feedback data</w:t>
            </w:r>
          </w:p>
        </w:tc>
        <w:tc>
          <w:tcPr>
            <w:tcW w:w="2497" w:type="dxa"/>
            <w:tcBorders>
              <w:top w:val="single" w:sz="4" w:space="0" w:color="auto"/>
              <w:left w:val="single" w:sz="4" w:space="0" w:color="auto"/>
              <w:bottom w:val="single" w:sz="4" w:space="0" w:color="auto"/>
              <w:right w:val="single" w:sz="4" w:space="0" w:color="auto"/>
            </w:tcBorders>
            <w:hideMark/>
          </w:tcPr>
          <w:p w14:paraId="7B421B1E" w14:textId="77777777" w:rsidR="0048350B" w:rsidRDefault="0048350B">
            <w:pPr>
              <w:pStyle w:val="TableText"/>
              <w:jc w:val="center"/>
            </w:pPr>
            <w:proofErr w:type="spellStart"/>
            <w:r>
              <w:t>Fbck</w:t>
            </w:r>
            <w:proofErr w:type="spellEnd"/>
          </w:p>
        </w:tc>
      </w:tr>
      <w:tr w:rsidR="0048350B" w14:paraId="5414991F" w14:textId="77777777" w:rsidTr="0048350B">
        <w:tc>
          <w:tcPr>
            <w:tcW w:w="6853" w:type="dxa"/>
            <w:tcBorders>
              <w:top w:val="single" w:sz="4" w:space="0" w:color="auto"/>
              <w:left w:val="single" w:sz="4" w:space="0" w:color="auto"/>
              <w:bottom w:val="single" w:sz="4" w:space="0" w:color="auto"/>
              <w:right w:val="single" w:sz="4" w:space="0" w:color="auto"/>
            </w:tcBorders>
          </w:tcPr>
          <w:p w14:paraId="412DA370" w14:textId="77777777" w:rsidR="0048350B" w:rsidRDefault="0048350B">
            <w:pPr>
              <w:pStyle w:val="TableText"/>
              <w:rPr>
                <w:rFonts w:ascii="Calibri" w:eastAsia="Times New Roman" w:hAnsi="Calibri" w:cs="Times New Roman"/>
                <w:color w:val="000000"/>
                <w:lang w:eastAsia="en-CA"/>
              </w:rPr>
            </w:pPr>
          </w:p>
        </w:tc>
        <w:tc>
          <w:tcPr>
            <w:tcW w:w="2497" w:type="dxa"/>
            <w:tcBorders>
              <w:top w:val="single" w:sz="4" w:space="0" w:color="auto"/>
              <w:left w:val="single" w:sz="4" w:space="0" w:color="auto"/>
              <w:bottom w:val="single" w:sz="4" w:space="0" w:color="auto"/>
              <w:right w:val="single" w:sz="4" w:space="0" w:color="auto"/>
            </w:tcBorders>
          </w:tcPr>
          <w:p w14:paraId="0EE3CBF8" w14:textId="77777777" w:rsidR="0048350B" w:rsidRDefault="0048350B">
            <w:pPr>
              <w:pStyle w:val="TableText"/>
              <w:jc w:val="center"/>
            </w:pPr>
          </w:p>
        </w:tc>
      </w:tr>
    </w:tbl>
    <w:p w14:paraId="354324A9" w14:textId="77777777" w:rsidR="0048350B" w:rsidRDefault="0048350B" w:rsidP="0048350B"/>
    <w:p w14:paraId="6BE23E89" w14:textId="77777777" w:rsidR="0048350B" w:rsidRDefault="0048350B" w:rsidP="0048350B">
      <w:pPr>
        <w:pStyle w:val="Heading2"/>
      </w:pPr>
      <w:r>
        <w:t>Action:</w:t>
      </w:r>
    </w:p>
    <w:tbl>
      <w:tblPr>
        <w:tblStyle w:val="TableGrid"/>
        <w:tblW w:w="0" w:type="auto"/>
        <w:tblLook w:val="04A0" w:firstRow="1" w:lastRow="0" w:firstColumn="1" w:lastColumn="0" w:noHBand="0" w:noVBand="1"/>
      </w:tblPr>
      <w:tblGrid>
        <w:gridCol w:w="6853"/>
        <w:gridCol w:w="2497"/>
      </w:tblGrid>
      <w:tr w:rsidR="0048350B" w14:paraId="0FB93F2F" w14:textId="77777777" w:rsidTr="0048350B">
        <w:tc>
          <w:tcPr>
            <w:tcW w:w="7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5F11F" w14:textId="77777777" w:rsidR="0048350B" w:rsidRDefault="0048350B">
            <w:pPr>
              <w:pStyle w:val="TableText"/>
              <w:jc w:val="center"/>
              <w:rPr>
                <w:b/>
              </w:rPr>
            </w:pPr>
            <w:r>
              <w:rPr>
                <w:b/>
              </w:rPr>
              <w:t>Description</w:t>
            </w:r>
          </w:p>
          <w:p w14:paraId="6A802D11" w14:textId="77777777" w:rsidR="0048350B" w:rsidRDefault="0048350B">
            <w:pPr>
              <w:pStyle w:val="TableText"/>
              <w:jc w:val="center"/>
            </w:pPr>
            <w:r>
              <w:t xml:space="preserve">Flag the record for action or because it is particularly good. There will not be many of these. </w:t>
            </w:r>
          </w:p>
        </w:tc>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4DDA37" w14:textId="77777777" w:rsidR="0048350B" w:rsidRDefault="0048350B">
            <w:pPr>
              <w:pStyle w:val="TableText"/>
              <w:jc w:val="center"/>
              <w:rPr>
                <w:b/>
              </w:rPr>
            </w:pPr>
            <w:r>
              <w:rPr>
                <w:b/>
              </w:rPr>
              <w:t>Short code used in the spreadsheet</w:t>
            </w:r>
          </w:p>
        </w:tc>
      </w:tr>
      <w:tr w:rsidR="0048350B" w14:paraId="42393FE9"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50B9A153" w14:textId="77777777" w:rsidR="0048350B" w:rsidRDefault="0048350B">
            <w:pPr>
              <w:pStyle w:val="TableText"/>
            </w:pPr>
            <w:r>
              <w:t>Yes, the comment unique in some way and should be highlighted for an analyst?</w:t>
            </w:r>
          </w:p>
        </w:tc>
        <w:tc>
          <w:tcPr>
            <w:tcW w:w="2538" w:type="dxa"/>
            <w:tcBorders>
              <w:top w:val="single" w:sz="4" w:space="0" w:color="auto"/>
              <w:left w:val="single" w:sz="4" w:space="0" w:color="auto"/>
              <w:bottom w:val="single" w:sz="4" w:space="0" w:color="auto"/>
              <w:right w:val="single" w:sz="4" w:space="0" w:color="auto"/>
            </w:tcBorders>
            <w:hideMark/>
          </w:tcPr>
          <w:p w14:paraId="7C6ED047" w14:textId="77777777" w:rsidR="0048350B" w:rsidRDefault="0048350B">
            <w:pPr>
              <w:pStyle w:val="TableText"/>
              <w:jc w:val="center"/>
            </w:pPr>
            <w:r>
              <w:t>1</w:t>
            </w:r>
          </w:p>
        </w:tc>
      </w:tr>
      <w:tr w:rsidR="0048350B" w14:paraId="0A0A1B9B"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29559AE6" w14:textId="3896BA66" w:rsidR="0048350B" w:rsidRDefault="0048350B">
            <w:pPr>
              <w:pStyle w:val="TableText"/>
            </w:pPr>
            <w:r>
              <w:t>The comment has not been flagged for action.</w:t>
            </w:r>
            <w:r w:rsidR="008370B8">
              <w:t xml:space="preserve"> </w:t>
            </w:r>
          </w:p>
        </w:tc>
        <w:tc>
          <w:tcPr>
            <w:tcW w:w="2538" w:type="dxa"/>
            <w:tcBorders>
              <w:top w:val="single" w:sz="4" w:space="0" w:color="auto"/>
              <w:left w:val="single" w:sz="4" w:space="0" w:color="auto"/>
              <w:bottom w:val="single" w:sz="4" w:space="0" w:color="auto"/>
              <w:right w:val="single" w:sz="4" w:space="0" w:color="auto"/>
            </w:tcBorders>
            <w:hideMark/>
          </w:tcPr>
          <w:p w14:paraId="54242772" w14:textId="77777777" w:rsidR="0048350B" w:rsidRDefault="0048350B">
            <w:pPr>
              <w:pStyle w:val="TableText"/>
              <w:jc w:val="center"/>
            </w:pPr>
            <w:r>
              <w:t>Blank</w:t>
            </w:r>
          </w:p>
        </w:tc>
      </w:tr>
    </w:tbl>
    <w:p w14:paraId="40D1BEF5" w14:textId="77777777" w:rsidR="0048350B" w:rsidRDefault="0048350B" w:rsidP="0048350B"/>
    <w:p w14:paraId="57D32A85" w14:textId="77777777" w:rsidR="0048350B" w:rsidRDefault="0048350B" w:rsidP="0048350B">
      <w:pPr>
        <w:pStyle w:val="Heading2"/>
        <w:rPr>
          <w:sz w:val="26"/>
          <w:szCs w:val="26"/>
        </w:rPr>
      </w:pPr>
      <w:r>
        <w:t xml:space="preserve">Theme: </w:t>
      </w:r>
    </w:p>
    <w:p w14:paraId="5B130968" w14:textId="19DECC3E" w:rsidR="0048350B" w:rsidRDefault="0048350B" w:rsidP="0048350B">
      <w:r>
        <w:t>This is a short list of possible themes intended to create the “big buckets” of comments.</w:t>
      </w:r>
      <w:r w:rsidR="008370B8">
        <w:t xml:space="preserve"> </w:t>
      </w:r>
      <w:r>
        <w:br/>
        <w:t>Analysis of comments may reveal new themes.</w:t>
      </w:r>
    </w:p>
    <w:p w14:paraId="045CB380" w14:textId="77777777" w:rsidR="0048350B" w:rsidRDefault="0048350B" w:rsidP="0048350B">
      <w:pPr>
        <w:spacing w:after="0"/>
        <w:rPr>
          <w:rFonts w:ascii="Times New Roman" w:eastAsia="Times New Roman" w:hAnsi="Times New Roman" w:cs="Times New Roman"/>
          <w:sz w:val="24"/>
          <w:szCs w:val="24"/>
          <w:lang w:eastAsia="en-CA"/>
        </w:rPr>
      </w:pPr>
    </w:p>
    <w:tbl>
      <w:tblPr>
        <w:tblW w:w="0" w:type="auto"/>
        <w:tblLook w:val="04A0" w:firstRow="1" w:lastRow="0" w:firstColumn="1" w:lastColumn="0" w:noHBand="0" w:noVBand="1"/>
      </w:tblPr>
      <w:tblGrid>
        <w:gridCol w:w="1655"/>
        <w:gridCol w:w="6167"/>
        <w:gridCol w:w="1518"/>
      </w:tblGrid>
      <w:tr w:rsidR="0048350B" w14:paraId="64A8DEB6" w14:textId="77777777" w:rsidTr="0048350B">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35EEB5F" w14:textId="77777777" w:rsidR="0048350B" w:rsidRDefault="0048350B">
            <w:pPr>
              <w:spacing w:after="0" w:line="276" w:lineRule="auto"/>
              <w:jc w:val="center"/>
              <w:rPr>
                <w:rFonts w:eastAsia="Times New Roman" w:cs="Times New Roman"/>
                <w:sz w:val="20"/>
                <w:szCs w:val="20"/>
                <w:lang w:eastAsia="en-CA"/>
              </w:rPr>
            </w:pPr>
            <w:r>
              <w:rPr>
                <w:rFonts w:eastAsia="Times New Roman" w:cs="Arial"/>
                <w:b/>
                <w:bCs/>
                <w:color w:val="000000"/>
                <w:sz w:val="20"/>
                <w:szCs w:val="20"/>
                <w:lang w:eastAsia="en-CA"/>
              </w:rPr>
              <w:t>Theme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B788C5B" w14:textId="77777777" w:rsidR="0048350B" w:rsidRDefault="0048350B">
            <w:pPr>
              <w:spacing w:after="0" w:line="276" w:lineRule="auto"/>
              <w:jc w:val="center"/>
              <w:rPr>
                <w:rFonts w:eastAsia="Times New Roman" w:cs="Times New Roman"/>
                <w:sz w:val="20"/>
                <w:szCs w:val="20"/>
                <w:lang w:eastAsia="en-CA"/>
              </w:rPr>
            </w:pPr>
            <w:r>
              <w:rPr>
                <w:rFonts w:eastAsia="Times New Roman" w:cs="Arial"/>
                <w:b/>
                <w:bCs/>
                <w:color w:val="000000"/>
                <w:sz w:val="20"/>
                <w:szCs w:val="20"/>
                <w:lang w:eastAsia="en-CA"/>
              </w:rPr>
              <w:t>Key words associated with theme</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AAD47D0" w14:textId="77777777" w:rsidR="0048350B" w:rsidRDefault="0048350B">
            <w:pPr>
              <w:spacing w:after="0" w:line="276" w:lineRule="auto"/>
              <w:jc w:val="center"/>
              <w:rPr>
                <w:rFonts w:eastAsia="Times New Roman" w:cs="Times New Roman"/>
                <w:sz w:val="20"/>
                <w:szCs w:val="20"/>
                <w:lang w:eastAsia="en-CA"/>
              </w:rPr>
            </w:pPr>
            <w:r>
              <w:rPr>
                <w:rFonts w:eastAsia="Times New Roman" w:cs="Arial"/>
                <w:b/>
                <w:bCs/>
                <w:color w:val="000000"/>
                <w:sz w:val="20"/>
                <w:szCs w:val="20"/>
                <w:lang w:eastAsia="en-CA"/>
              </w:rPr>
              <w:t>Short code used in the spreadsheet</w:t>
            </w:r>
          </w:p>
        </w:tc>
      </w:tr>
      <w:tr w:rsidR="0048350B" w14:paraId="1AF933AD" w14:textId="77777777" w:rsidTr="0048350B">
        <w:trPr>
          <w:trHeight w:val="14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4D88A"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Open Dialogue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3F99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Open Policy Making, public participation, listening, feedback, involvement, promotion, trust, co-creation, co-development, consultation, engagement, citizen engagement, crowdsourcing, voter turnout, collaboration, consultation process, inclusion, marginalized groups, feedback, listen, relationship, involved, conversation, civil society, CSO, two-way communication, participation,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B7020"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w:t>
            </w:r>
          </w:p>
        </w:tc>
      </w:tr>
      <w:tr w:rsidR="0048350B" w14:paraId="32AD995E" w14:textId="77777777" w:rsidTr="0048350B">
        <w:trPr>
          <w:trHeight w:val="4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0223A"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Open Data</w:t>
            </w:r>
          </w:p>
          <w:p w14:paraId="686DF59E"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4937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Open Data, prioritization, data quality, data release, standards, geospatial, specific data request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A8A6F"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2</w:t>
            </w:r>
          </w:p>
        </w:tc>
      </w:tr>
      <w:tr w:rsidR="0048350B" w14:paraId="59397FF3" w14:textId="77777777" w:rsidTr="0048350B">
        <w:trPr>
          <w:trHeight w:val="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18B35"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Open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644D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 xml:space="preserve">Access to information, ATI, information, long term access, preservation, FOI, </w:t>
            </w:r>
            <w:proofErr w:type="spellStart"/>
            <w:r>
              <w:rPr>
                <w:rFonts w:eastAsia="Times New Roman" w:cs="Arial"/>
                <w:color w:val="000000"/>
                <w:sz w:val="20"/>
                <w:szCs w:val="20"/>
                <w:lang w:eastAsia="en-CA"/>
              </w:rPr>
              <w:t>GCdocs</w:t>
            </w:r>
            <w:proofErr w:type="spellEnd"/>
            <w:r>
              <w:rPr>
                <w:rFonts w:eastAsia="Times New Roman" w:cs="Arial"/>
                <w:color w:val="000000"/>
                <w:sz w:val="20"/>
                <w:szCs w:val="20"/>
                <w:lang w:eastAsia="en-CA"/>
              </w:rPr>
              <w:t>, ATIA, ATIP, IM, Information Management, privacy, recordkeeping, crown copyright,</w:t>
            </w:r>
          </w:p>
          <w:p w14:paraId="78AC1571"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F7D5E"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3</w:t>
            </w:r>
          </w:p>
        </w:tc>
      </w:tr>
      <w:tr w:rsidR="0048350B" w14:paraId="5B158854" w14:textId="77777777" w:rsidTr="0048350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E7069"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Open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B2B8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Open access journals, research,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1F3DF"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4</w:t>
            </w:r>
          </w:p>
        </w:tc>
      </w:tr>
      <w:tr w:rsidR="0048350B" w14:paraId="48E8A755" w14:textId="77777777" w:rsidTr="0048350B">
        <w:trPr>
          <w:trHeight w:val="8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BE1F2"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Financial Transparency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7DC2E"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Financial, procurement, mandatory reporting, proactive disclosure, money, budget, open corporations, open contracting, beneficial ownership, extractives, IATI, Aid Transparency, ESTMA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68D54"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5</w:t>
            </w:r>
          </w:p>
        </w:tc>
      </w:tr>
      <w:tr w:rsidR="0048350B" w14:paraId="70537806" w14:textId="77777777" w:rsidTr="0048350B">
        <w:trPr>
          <w:trHeight w:val="6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83D39"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lastRenderedPageBreak/>
              <w:t>Reconciliation &amp; Data Sovereignty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18946"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Aboriginal, indigenous, band, treaty, reconciliation, Truth and Reconciliation, TRC, First Nations,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C2CE8"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6</w:t>
            </w:r>
          </w:p>
        </w:tc>
      </w:tr>
      <w:tr w:rsidR="0048350B" w14:paraId="595F3C01" w14:textId="77777777" w:rsidTr="0048350B">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83C7"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Social Innovation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C3E09"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Social innovation, impact bonds,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4C9D1"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7</w:t>
            </w:r>
          </w:p>
        </w:tc>
      </w:tr>
      <w:tr w:rsidR="0048350B" w14:paraId="2A20E576" w14:textId="77777777" w:rsidTr="0048350B">
        <w:trPr>
          <w:trHeight w:val="1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DCD8D"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Education</w:t>
            </w:r>
          </w:p>
          <w:p w14:paraId="1C13763D" w14:textId="77777777" w:rsidR="0048350B" w:rsidRDefault="0048350B">
            <w:pPr>
              <w:spacing w:after="0" w:line="276" w:lineRule="auto"/>
              <w:rPr>
                <w:rFonts w:eastAsia="Times New Roman" w:cs="Times New Roman"/>
                <w:sz w:val="20"/>
                <w:szCs w:val="20"/>
                <w:lang w:eastAsia="en-CA"/>
              </w:rPr>
            </w:pPr>
          </w:p>
          <w:p w14:paraId="31ABB7BC"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(Both for the public and employees)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47C45"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Civic Literacy, literacy, Open data education, digital divide, enable awareness, educate, better communications, promotion, advertise, promote, demonstrate, public relations, marketing, training, communicate success stories, understand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015CB"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8</w:t>
            </w:r>
          </w:p>
        </w:tc>
      </w:tr>
      <w:tr w:rsidR="0048350B" w14:paraId="0C4A4AA1" w14:textId="77777777" w:rsidTr="0048350B">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FBC1B"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Governance &amp; Resourcing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0224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Legislation, responsibility, Open Government Licence, resources, funding, FPT Collaboration, multilateral collaboration,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0397D"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9</w:t>
            </w:r>
          </w:p>
        </w:tc>
      </w:tr>
      <w:tr w:rsidR="0048350B" w14:paraId="15FEE1CC" w14:textId="77777777" w:rsidTr="0048350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DAA47"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Culture of Openness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A2A94"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Openness, risk, fear, culture change, Culture, agile, open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03FDD"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10</w:t>
            </w:r>
          </w:p>
        </w:tc>
      </w:tr>
      <w:tr w:rsidR="0048350B" w14:paraId="617FB367" w14:textId="77777777" w:rsidTr="0048350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00C9"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00945"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improving government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0656C"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11</w:t>
            </w:r>
          </w:p>
        </w:tc>
      </w:tr>
      <w:tr w:rsidR="0048350B" w14:paraId="636DFD5E" w14:textId="77777777" w:rsidTr="0048350B">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26815"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FDC87"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Does not fit into one of the other themes. Subject to further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BD3ED"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12</w:t>
            </w:r>
          </w:p>
        </w:tc>
      </w:tr>
      <w:tr w:rsidR="0048350B" w14:paraId="09ADEE72" w14:textId="77777777" w:rsidTr="0048350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DE9ED" w14:textId="77777777" w:rsidR="0048350B" w:rsidRDefault="0048350B">
            <w:pPr>
              <w:spacing w:after="0" w:line="276" w:lineRule="auto"/>
              <w:rPr>
                <w:rFonts w:eastAsia="Times New Roman" w:cs="Times New Roman"/>
                <w:sz w:val="20"/>
                <w:szCs w:val="20"/>
                <w:lang w:eastAsia="en-CA"/>
              </w:rPr>
            </w:pPr>
            <w:r>
              <w:rPr>
                <w:rFonts w:eastAsia="Times New Roman" w:cs="Arial"/>
                <w:b/>
                <w:bCs/>
                <w:color w:val="000000"/>
                <w:sz w:val="20"/>
                <w:szCs w:val="20"/>
                <w:lang w:eastAsia="en-CA"/>
              </w:rPr>
              <w:t xml:space="preserve"> User-Centric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3D65A"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 xml:space="preserve"> User-centric web design or content, user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32FCF"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13</w:t>
            </w:r>
          </w:p>
        </w:tc>
      </w:tr>
      <w:tr w:rsidR="0048350B" w14:paraId="7BD36D18" w14:textId="77777777" w:rsidTr="0048350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14182"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 xml:space="preserve"> Blank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B1DF8"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9BC23"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14</w:t>
            </w:r>
          </w:p>
        </w:tc>
      </w:tr>
      <w:tr w:rsidR="0048350B" w14:paraId="61C15090" w14:textId="77777777" w:rsidTr="0048350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D1E83"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87DE8" w14:textId="77777777" w:rsidR="0048350B" w:rsidRDefault="0048350B">
            <w:pPr>
              <w:spacing w:after="0" w:line="276" w:lineRule="auto"/>
              <w:rPr>
                <w:rFonts w:eastAsia="Times New Roman" w:cs="Times New Roman"/>
                <w:sz w:val="20"/>
                <w:szCs w:val="20"/>
                <w:lang w:eastAsia="en-CA"/>
              </w:rPr>
            </w:pPr>
            <w:r>
              <w:rPr>
                <w:rFonts w:eastAsia="Times New Roman" w:cs="Arial"/>
                <w:color w:val="000000"/>
                <w:sz w:val="20"/>
                <w:szCs w:val="20"/>
                <w:lang w:eastAsia="en-CA"/>
              </w:rPr>
              <w:t>Not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2D990" w14:textId="77777777" w:rsidR="0048350B" w:rsidRDefault="0048350B">
            <w:pPr>
              <w:spacing w:after="0" w:line="276" w:lineRule="auto"/>
              <w:jc w:val="center"/>
              <w:rPr>
                <w:rFonts w:eastAsia="Times New Roman" w:cs="Times New Roman"/>
                <w:sz w:val="28"/>
                <w:szCs w:val="28"/>
                <w:lang w:eastAsia="en-CA"/>
              </w:rPr>
            </w:pPr>
            <w:r>
              <w:rPr>
                <w:rFonts w:eastAsia="Times New Roman" w:cs="Arial"/>
                <w:color w:val="000000"/>
                <w:sz w:val="28"/>
                <w:szCs w:val="28"/>
                <w:lang w:eastAsia="en-CA"/>
              </w:rPr>
              <w:t>15</w:t>
            </w:r>
          </w:p>
        </w:tc>
      </w:tr>
    </w:tbl>
    <w:p w14:paraId="503C89B1" w14:textId="77777777" w:rsidR="0048350B" w:rsidRDefault="0048350B" w:rsidP="0048350B">
      <w:pPr>
        <w:rPr>
          <w:rFonts w:asciiTheme="majorHAnsi" w:eastAsiaTheme="majorEastAsia" w:hAnsiTheme="majorHAnsi" w:cstheme="majorBidi"/>
          <w:b/>
          <w:bCs/>
          <w:sz w:val="26"/>
          <w:szCs w:val="26"/>
        </w:rPr>
      </w:pPr>
      <w:r>
        <w:br w:type="page"/>
      </w:r>
    </w:p>
    <w:p w14:paraId="3D7B1BED" w14:textId="77777777" w:rsidR="0048350B" w:rsidRDefault="005176B0" w:rsidP="0048350B">
      <w:pPr>
        <w:pStyle w:val="Heading2"/>
        <w:rPr>
          <w:sz w:val="26"/>
          <w:szCs w:val="26"/>
        </w:rPr>
      </w:pPr>
      <w:r>
        <w:lastRenderedPageBreak/>
        <w:t>Sub-themes</w:t>
      </w:r>
      <w:r w:rsidR="0048350B">
        <w:t xml:space="preserve">: </w:t>
      </w:r>
    </w:p>
    <w:p w14:paraId="36EB17A8" w14:textId="36792179" w:rsidR="0048350B" w:rsidRDefault="0048350B" w:rsidP="0048350B">
      <w:r>
        <w:t>This is a list of existing and emerging themes. It may be quite long and specific. This classification allows use to direct the comments to a specific analysis or program.</w:t>
      </w:r>
      <w:r w:rsidR="008370B8">
        <w:t xml:space="preserve"> </w:t>
      </w:r>
      <w:r>
        <w:t xml:space="preserve">This first version originated in 2016 and was updated in 2018. Not all codes are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005"/>
        <w:gridCol w:w="1677"/>
      </w:tblGrid>
      <w:tr w:rsidR="0048350B" w14:paraId="50FC81C9"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73F76996" w14:textId="77777777" w:rsidR="0048350B" w:rsidRDefault="0048350B">
            <w:pPr>
              <w:spacing w:after="0" w:line="276" w:lineRule="auto"/>
              <w:jc w:val="center"/>
              <w:outlineLvl w:val="0"/>
              <w:rPr>
                <w:rFonts w:ascii="Calibri" w:eastAsia="Times New Roman" w:hAnsi="Calibri" w:cs="Times New Roman"/>
                <w:b/>
                <w:color w:val="000000"/>
                <w:lang w:eastAsia="en-CA"/>
              </w:rPr>
            </w:pPr>
            <w:r>
              <w:rPr>
                <w:rFonts w:ascii="Calibri" w:eastAsia="Times New Roman" w:hAnsi="Calibri" w:cs="Times New Roman"/>
                <w:b/>
                <w:color w:val="000000"/>
                <w:lang w:eastAsia="en-CA"/>
              </w:rPr>
              <w:t>Description</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759A8C5C" w14:textId="77777777" w:rsidR="0048350B" w:rsidRDefault="0048350B">
            <w:pPr>
              <w:spacing w:after="0" w:line="276" w:lineRule="auto"/>
              <w:jc w:val="center"/>
              <w:outlineLvl w:val="0"/>
              <w:rPr>
                <w:rFonts w:ascii="Calibri" w:eastAsia="Times New Roman" w:hAnsi="Calibri" w:cs="Times New Roman"/>
                <w:b/>
                <w:color w:val="000000"/>
                <w:lang w:eastAsia="en-CA"/>
              </w:rPr>
            </w:pPr>
            <w:r>
              <w:rPr>
                <w:rFonts w:ascii="Calibri" w:eastAsia="Times New Roman" w:hAnsi="Calibri" w:cs="Times New Roman"/>
                <w:b/>
                <w:color w:val="000000"/>
                <w:lang w:eastAsia="en-CA"/>
              </w:rPr>
              <w:t>Short Text</w:t>
            </w:r>
          </w:p>
        </w:tc>
        <w:tc>
          <w:tcPr>
            <w:tcW w:w="1047" w:type="pct"/>
            <w:tcBorders>
              <w:top w:val="single" w:sz="4" w:space="0" w:color="auto"/>
              <w:left w:val="single" w:sz="4" w:space="0" w:color="auto"/>
              <w:bottom w:val="single" w:sz="4" w:space="0" w:color="auto"/>
              <w:right w:val="single" w:sz="4" w:space="0" w:color="auto"/>
            </w:tcBorders>
            <w:hideMark/>
          </w:tcPr>
          <w:p w14:paraId="4507A2C7" w14:textId="77777777" w:rsidR="0048350B" w:rsidRDefault="0048350B">
            <w:pPr>
              <w:spacing w:after="0" w:line="276" w:lineRule="auto"/>
              <w:jc w:val="center"/>
              <w:outlineLvl w:val="0"/>
              <w:rPr>
                <w:rFonts w:ascii="Calibri" w:eastAsia="Times New Roman" w:hAnsi="Calibri" w:cs="Times New Roman"/>
                <w:b/>
                <w:color w:val="000000"/>
                <w:lang w:eastAsia="en-CA"/>
              </w:rPr>
            </w:pPr>
            <w:r>
              <w:rPr>
                <w:rFonts w:ascii="Calibri" w:eastAsia="Times New Roman" w:hAnsi="Calibri" w:cs="Times New Roman"/>
                <w:b/>
                <w:color w:val="000000"/>
                <w:lang w:eastAsia="en-CA"/>
              </w:rPr>
              <w:t>Code</w:t>
            </w:r>
          </w:p>
        </w:tc>
      </w:tr>
      <w:tr w:rsidR="0048350B" w14:paraId="5D44CA0E"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020BDF8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Enhance Access to Information, ATI</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1C8AF9E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ATI </w:t>
            </w:r>
          </w:p>
        </w:tc>
        <w:tc>
          <w:tcPr>
            <w:tcW w:w="1047" w:type="pct"/>
            <w:tcBorders>
              <w:top w:val="single" w:sz="4" w:space="0" w:color="auto"/>
              <w:left w:val="single" w:sz="4" w:space="0" w:color="auto"/>
              <w:bottom w:val="single" w:sz="4" w:space="0" w:color="auto"/>
              <w:right w:val="single" w:sz="4" w:space="0" w:color="auto"/>
            </w:tcBorders>
            <w:hideMark/>
          </w:tcPr>
          <w:p w14:paraId="1AA23E8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w:t>
            </w:r>
          </w:p>
        </w:tc>
      </w:tr>
      <w:tr w:rsidR="0048350B" w14:paraId="1BB005D1"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33086A35" w14:textId="6115110C"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Streamline Requests for Personal Information</w:t>
            </w:r>
            <w:r w:rsidR="008370B8" w:rsidRPr="0042169A">
              <w:rPr>
                <w:rFonts w:eastAsia="Times New Roman" w:cs="Times New Roman"/>
                <w:color w:val="000000"/>
                <w:lang w:eastAsia="en-CA"/>
              </w:rPr>
              <w:t xml:space="preserve">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64DF350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Personal Info</w:t>
            </w:r>
          </w:p>
        </w:tc>
        <w:tc>
          <w:tcPr>
            <w:tcW w:w="1047" w:type="pct"/>
            <w:tcBorders>
              <w:top w:val="single" w:sz="4" w:space="0" w:color="auto"/>
              <w:left w:val="single" w:sz="4" w:space="0" w:color="auto"/>
              <w:bottom w:val="single" w:sz="4" w:space="0" w:color="auto"/>
              <w:right w:val="single" w:sz="4" w:space="0" w:color="auto"/>
            </w:tcBorders>
            <w:hideMark/>
          </w:tcPr>
          <w:p w14:paraId="6202ACE7"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w:t>
            </w:r>
          </w:p>
        </w:tc>
      </w:tr>
      <w:tr w:rsidR="0048350B" w14:paraId="4CB81E15"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4ADBEBFB"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Expand and Improve Open Data</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71F8D9D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Data</w:t>
            </w:r>
          </w:p>
        </w:tc>
        <w:tc>
          <w:tcPr>
            <w:tcW w:w="1047" w:type="pct"/>
            <w:tcBorders>
              <w:top w:val="single" w:sz="4" w:space="0" w:color="auto"/>
              <w:left w:val="single" w:sz="4" w:space="0" w:color="auto"/>
              <w:bottom w:val="single" w:sz="4" w:space="0" w:color="auto"/>
              <w:right w:val="single" w:sz="4" w:space="0" w:color="auto"/>
            </w:tcBorders>
            <w:hideMark/>
          </w:tcPr>
          <w:p w14:paraId="72CA0F4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w:t>
            </w:r>
          </w:p>
        </w:tc>
      </w:tr>
      <w:tr w:rsidR="0048350B" w14:paraId="03323E49"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4E66F40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Provide and Preserve Access to Open Information</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EABA52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Provide and Preserve Access</w:t>
            </w:r>
          </w:p>
        </w:tc>
        <w:tc>
          <w:tcPr>
            <w:tcW w:w="1047" w:type="pct"/>
            <w:tcBorders>
              <w:top w:val="single" w:sz="4" w:space="0" w:color="auto"/>
              <w:left w:val="single" w:sz="4" w:space="0" w:color="auto"/>
              <w:bottom w:val="single" w:sz="4" w:space="0" w:color="auto"/>
              <w:right w:val="single" w:sz="4" w:space="0" w:color="auto"/>
            </w:tcBorders>
            <w:hideMark/>
          </w:tcPr>
          <w:p w14:paraId="79EC8EE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w:t>
            </w:r>
          </w:p>
        </w:tc>
      </w:tr>
      <w:tr w:rsidR="0048350B" w14:paraId="691D2C08" w14:textId="77777777" w:rsidTr="0048350B">
        <w:trPr>
          <w:trHeight w:val="215"/>
        </w:trPr>
        <w:tc>
          <w:tcPr>
            <w:tcW w:w="2647" w:type="pct"/>
            <w:tcBorders>
              <w:top w:val="single" w:sz="4" w:space="0" w:color="auto"/>
              <w:left w:val="single" w:sz="4" w:space="0" w:color="auto"/>
              <w:bottom w:val="single" w:sz="4" w:space="0" w:color="auto"/>
              <w:right w:val="single" w:sz="4" w:space="0" w:color="auto"/>
            </w:tcBorders>
            <w:hideMark/>
          </w:tcPr>
          <w:p w14:paraId="398C236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Define Approach for Measuring Open Government Performance</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036F8B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OG Performance</w:t>
            </w:r>
          </w:p>
        </w:tc>
        <w:tc>
          <w:tcPr>
            <w:tcW w:w="1047" w:type="pct"/>
            <w:tcBorders>
              <w:top w:val="single" w:sz="4" w:space="0" w:color="auto"/>
              <w:left w:val="single" w:sz="4" w:space="0" w:color="auto"/>
              <w:bottom w:val="single" w:sz="4" w:space="0" w:color="auto"/>
              <w:right w:val="single" w:sz="4" w:space="0" w:color="auto"/>
            </w:tcBorders>
            <w:hideMark/>
          </w:tcPr>
          <w:p w14:paraId="67EF79B6"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5</w:t>
            </w:r>
          </w:p>
        </w:tc>
      </w:tr>
      <w:tr w:rsidR="0048350B" w14:paraId="2F241B5F"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1F2F24D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Develop Open Government Skills across the Federal Public Service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6EA5488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Government Skills</w:t>
            </w:r>
          </w:p>
        </w:tc>
        <w:tc>
          <w:tcPr>
            <w:tcW w:w="1047" w:type="pct"/>
            <w:tcBorders>
              <w:top w:val="single" w:sz="4" w:space="0" w:color="auto"/>
              <w:left w:val="single" w:sz="4" w:space="0" w:color="auto"/>
              <w:bottom w:val="single" w:sz="4" w:space="0" w:color="auto"/>
              <w:right w:val="single" w:sz="4" w:space="0" w:color="auto"/>
            </w:tcBorders>
            <w:hideMark/>
          </w:tcPr>
          <w:p w14:paraId="55DD8AD6"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6</w:t>
            </w:r>
          </w:p>
        </w:tc>
      </w:tr>
      <w:tr w:rsidR="0048350B" w14:paraId="56F5243D"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173AC702"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Embed Transparency Requirements in Federal Services Strategy</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44F153B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Service Strategy</w:t>
            </w:r>
          </w:p>
        </w:tc>
        <w:tc>
          <w:tcPr>
            <w:tcW w:w="1047" w:type="pct"/>
            <w:tcBorders>
              <w:top w:val="single" w:sz="4" w:space="0" w:color="auto"/>
              <w:left w:val="single" w:sz="4" w:space="0" w:color="auto"/>
              <w:bottom w:val="single" w:sz="4" w:space="0" w:color="auto"/>
              <w:right w:val="single" w:sz="4" w:space="0" w:color="auto"/>
            </w:tcBorders>
            <w:hideMark/>
          </w:tcPr>
          <w:p w14:paraId="79268CD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7</w:t>
            </w:r>
          </w:p>
        </w:tc>
      </w:tr>
      <w:tr w:rsidR="0048350B" w14:paraId="490B8222"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157C0AC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Enhance Access to Culture &amp; Heritage Collection</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2B7681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Heritage</w:t>
            </w:r>
          </w:p>
        </w:tc>
        <w:tc>
          <w:tcPr>
            <w:tcW w:w="1047" w:type="pct"/>
            <w:tcBorders>
              <w:top w:val="single" w:sz="4" w:space="0" w:color="auto"/>
              <w:left w:val="single" w:sz="4" w:space="0" w:color="auto"/>
              <w:bottom w:val="single" w:sz="4" w:space="0" w:color="auto"/>
              <w:right w:val="single" w:sz="4" w:space="0" w:color="auto"/>
            </w:tcBorders>
            <w:hideMark/>
          </w:tcPr>
          <w:p w14:paraId="6120F95E"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8</w:t>
            </w:r>
          </w:p>
        </w:tc>
      </w:tr>
      <w:tr w:rsidR="0048350B" w14:paraId="40CACEDD"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598C3D4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Enhance Openness of Information on Government Spending &amp; Procurement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741787F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Spending &amp; Procurement</w:t>
            </w:r>
          </w:p>
        </w:tc>
        <w:tc>
          <w:tcPr>
            <w:tcW w:w="1047" w:type="pct"/>
            <w:tcBorders>
              <w:top w:val="single" w:sz="4" w:space="0" w:color="auto"/>
              <w:left w:val="single" w:sz="4" w:space="0" w:color="auto"/>
              <w:bottom w:val="single" w:sz="4" w:space="0" w:color="auto"/>
              <w:right w:val="single" w:sz="4" w:space="0" w:color="auto"/>
            </w:tcBorders>
            <w:hideMark/>
          </w:tcPr>
          <w:p w14:paraId="45C8BB6B"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9</w:t>
            </w:r>
          </w:p>
        </w:tc>
      </w:tr>
      <w:tr w:rsidR="0048350B" w14:paraId="4629C643"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3F6EC9B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Increase Transparency of Budget Data and Economic and Fiscal Analysis</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183CDAE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Budget &amp; Analysis</w:t>
            </w:r>
          </w:p>
        </w:tc>
        <w:tc>
          <w:tcPr>
            <w:tcW w:w="1047" w:type="pct"/>
            <w:tcBorders>
              <w:top w:val="single" w:sz="4" w:space="0" w:color="auto"/>
              <w:left w:val="single" w:sz="4" w:space="0" w:color="auto"/>
              <w:bottom w:val="single" w:sz="4" w:space="0" w:color="auto"/>
              <w:right w:val="single" w:sz="4" w:space="0" w:color="auto"/>
            </w:tcBorders>
            <w:hideMark/>
          </w:tcPr>
          <w:p w14:paraId="71A79C7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10</w:t>
            </w:r>
          </w:p>
        </w:tc>
      </w:tr>
      <w:tr w:rsidR="0048350B" w14:paraId="26526BC6"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4BA7D420"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Increase Transparency of Grants &amp; Contributions Funding</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0081BD0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Grants &amp; Contribution</w:t>
            </w:r>
          </w:p>
        </w:tc>
        <w:tc>
          <w:tcPr>
            <w:tcW w:w="1047" w:type="pct"/>
            <w:tcBorders>
              <w:top w:val="single" w:sz="4" w:space="0" w:color="auto"/>
              <w:left w:val="single" w:sz="4" w:space="0" w:color="auto"/>
              <w:bottom w:val="single" w:sz="4" w:space="0" w:color="auto"/>
              <w:right w:val="single" w:sz="4" w:space="0" w:color="auto"/>
            </w:tcBorders>
            <w:hideMark/>
          </w:tcPr>
          <w:p w14:paraId="0C3D4A27"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11</w:t>
            </w:r>
          </w:p>
        </w:tc>
      </w:tr>
      <w:tr w:rsidR="0048350B" w14:paraId="2768D45F"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42FD535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Improve Public Information on Canadian Corporations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0B73594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Corporates</w:t>
            </w:r>
          </w:p>
        </w:tc>
        <w:tc>
          <w:tcPr>
            <w:tcW w:w="1047" w:type="pct"/>
            <w:tcBorders>
              <w:top w:val="single" w:sz="4" w:space="0" w:color="auto"/>
              <w:left w:val="single" w:sz="4" w:space="0" w:color="auto"/>
              <w:bottom w:val="single" w:sz="4" w:space="0" w:color="auto"/>
              <w:right w:val="single" w:sz="4" w:space="0" w:color="auto"/>
            </w:tcBorders>
            <w:hideMark/>
          </w:tcPr>
          <w:p w14:paraId="6335F0EE"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12</w:t>
            </w:r>
          </w:p>
        </w:tc>
      </w:tr>
      <w:tr w:rsidR="0048350B" w14:paraId="6A656E6F"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7BA8084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Increase the Availability and Usability of Geospatial Data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7852FF88"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Geospatial Data</w:t>
            </w:r>
          </w:p>
        </w:tc>
        <w:tc>
          <w:tcPr>
            <w:tcW w:w="1047" w:type="pct"/>
            <w:tcBorders>
              <w:top w:val="single" w:sz="4" w:space="0" w:color="auto"/>
              <w:left w:val="single" w:sz="4" w:space="0" w:color="auto"/>
              <w:bottom w:val="single" w:sz="4" w:space="0" w:color="auto"/>
              <w:right w:val="single" w:sz="4" w:space="0" w:color="auto"/>
            </w:tcBorders>
            <w:hideMark/>
          </w:tcPr>
          <w:p w14:paraId="2321FFF7"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13</w:t>
            </w:r>
          </w:p>
        </w:tc>
      </w:tr>
      <w:tr w:rsidR="0048350B" w14:paraId="1B216C99"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504A9202"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Increase Openness of Federal Science Activities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7D02FF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Science</w:t>
            </w:r>
          </w:p>
        </w:tc>
        <w:tc>
          <w:tcPr>
            <w:tcW w:w="1047" w:type="pct"/>
            <w:tcBorders>
              <w:top w:val="single" w:sz="4" w:space="0" w:color="auto"/>
              <w:left w:val="single" w:sz="4" w:space="0" w:color="auto"/>
              <w:bottom w:val="single" w:sz="4" w:space="0" w:color="auto"/>
              <w:right w:val="single" w:sz="4" w:space="0" w:color="auto"/>
            </w:tcBorders>
            <w:hideMark/>
          </w:tcPr>
          <w:p w14:paraId="68CCFD6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14</w:t>
            </w:r>
          </w:p>
        </w:tc>
      </w:tr>
      <w:tr w:rsidR="0048350B" w14:paraId="554F750A" w14:textId="77777777" w:rsidTr="0048350B">
        <w:trPr>
          <w:trHeight w:val="345"/>
        </w:trPr>
        <w:tc>
          <w:tcPr>
            <w:tcW w:w="2647" w:type="pct"/>
            <w:tcBorders>
              <w:top w:val="single" w:sz="4" w:space="0" w:color="auto"/>
              <w:left w:val="single" w:sz="4" w:space="0" w:color="auto"/>
              <w:bottom w:val="single" w:sz="4" w:space="0" w:color="auto"/>
              <w:right w:val="single" w:sz="4" w:space="0" w:color="auto"/>
            </w:tcBorders>
            <w:hideMark/>
          </w:tcPr>
          <w:p w14:paraId="6C4FF4C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Stimulate Innovation through Canada’s Open Data Exchange (ODX)</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26F9120"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ODX</w:t>
            </w:r>
          </w:p>
        </w:tc>
        <w:tc>
          <w:tcPr>
            <w:tcW w:w="1047" w:type="pct"/>
            <w:tcBorders>
              <w:top w:val="single" w:sz="4" w:space="0" w:color="auto"/>
              <w:left w:val="single" w:sz="4" w:space="0" w:color="auto"/>
              <w:bottom w:val="single" w:sz="4" w:space="0" w:color="auto"/>
              <w:right w:val="single" w:sz="4" w:space="0" w:color="auto"/>
            </w:tcBorders>
            <w:hideMark/>
          </w:tcPr>
          <w:p w14:paraId="1D1F501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15</w:t>
            </w:r>
          </w:p>
        </w:tc>
      </w:tr>
      <w:tr w:rsidR="0048350B" w14:paraId="0B04542C"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6449EAC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Align Open Data across Canada (Open Data Canada)</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02C1C97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Data Canada</w:t>
            </w:r>
          </w:p>
        </w:tc>
        <w:tc>
          <w:tcPr>
            <w:tcW w:w="1047" w:type="pct"/>
            <w:tcBorders>
              <w:top w:val="single" w:sz="4" w:space="0" w:color="auto"/>
              <w:left w:val="single" w:sz="4" w:space="0" w:color="auto"/>
              <w:bottom w:val="single" w:sz="4" w:space="0" w:color="auto"/>
              <w:right w:val="single" w:sz="4" w:space="0" w:color="auto"/>
            </w:tcBorders>
            <w:hideMark/>
          </w:tcPr>
          <w:p w14:paraId="5F59970A"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16</w:t>
            </w:r>
          </w:p>
        </w:tc>
      </w:tr>
      <w:tr w:rsidR="0048350B" w14:paraId="5BC7DFD1" w14:textId="77777777" w:rsidTr="0048350B">
        <w:trPr>
          <w:trHeight w:val="315"/>
        </w:trPr>
        <w:tc>
          <w:tcPr>
            <w:tcW w:w="2647" w:type="pct"/>
            <w:tcBorders>
              <w:top w:val="single" w:sz="4" w:space="0" w:color="auto"/>
              <w:left w:val="single" w:sz="4" w:space="0" w:color="auto"/>
              <w:bottom w:val="single" w:sz="4" w:space="0" w:color="auto"/>
              <w:right w:val="single" w:sz="4" w:space="0" w:color="auto"/>
            </w:tcBorders>
            <w:hideMark/>
          </w:tcPr>
          <w:p w14:paraId="401DD7E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Implement the Extractives Sector Transparency Measures Act </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53F184E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Extractives</w:t>
            </w:r>
          </w:p>
        </w:tc>
        <w:tc>
          <w:tcPr>
            <w:tcW w:w="1047" w:type="pct"/>
            <w:tcBorders>
              <w:top w:val="single" w:sz="4" w:space="0" w:color="auto"/>
              <w:left w:val="single" w:sz="4" w:space="0" w:color="auto"/>
              <w:bottom w:val="single" w:sz="4" w:space="0" w:color="auto"/>
              <w:right w:val="single" w:sz="4" w:space="0" w:color="auto"/>
            </w:tcBorders>
            <w:hideMark/>
          </w:tcPr>
          <w:p w14:paraId="73854C2A"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17</w:t>
            </w:r>
          </w:p>
        </w:tc>
      </w:tr>
      <w:tr w:rsidR="0048350B" w14:paraId="159F409A" w14:textId="77777777" w:rsidTr="0048350B">
        <w:trPr>
          <w:trHeight w:val="405"/>
        </w:trPr>
        <w:tc>
          <w:tcPr>
            <w:tcW w:w="2647" w:type="pct"/>
            <w:tcBorders>
              <w:top w:val="single" w:sz="4" w:space="0" w:color="auto"/>
              <w:left w:val="single" w:sz="4" w:space="0" w:color="auto"/>
              <w:bottom w:val="single" w:sz="4" w:space="0" w:color="auto"/>
              <w:right w:val="single" w:sz="4" w:space="0" w:color="auto"/>
            </w:tcBorders>
            <w:hideMark/>
          </w:tcPr>
          <w:p w14:paraId="1DE238C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Support Openness and Transparency Initiatives around the World</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0AAA158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Support Global Transparency</w:t>
            </w:r>
          </w:p>
        </w:tc>
        <w:tc>
          <w:tcPr>
            <w:tcW w:w="1047" w:type="pct"/>
            <w:tcBorders>
              <w:top w:val="single" w:sz="4" w:space="0" w:color="auto"/>
              <w:left w:val="single" w:sz="4" w:space="0" w:color="auto"/>
              <w:bottom w:val="single" w:sz="4" w:space="0" w:color="auto"/>
              <w:right w:val="single" w:sz="4" w:space="0" w:color="auto"/>
            </w:tcBorders>
            <w:hideMark/>
          </w:tcPr>
          <w:p w14:paraId="3A09661D"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18</w:t>
            </w:r>
          </w:p>
        </w:tc>
      </w:tr>
      <w:tr w:rsidR="0048350B" w14:paraId="2A21032E"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197E142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Engage Civil Society</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14D835E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Civil Society</w:t>
            </w:r>
          </w:p>
        </w:tc>
        <w:tc>
          <w:tcPr>
            <w:tcW w:w="1047" w:type="pct"/>
            <w:tcBorders>
              <w:top w:val="single" w:sz="4" w:space="0" w:color="auto"/>
              <w:left w:val="single" w:sz="4" w:space="0" w:color="auto"/>
              <w:bottom w:val="single" w:sz="4" w:space="0" w:color="auto"/>
              <w:right w:val="single" w:sz="4" w:space="0" w:color="auto"/>
            </w:tcBorders>
            <w:hideMark/>
          </w:tcPr>
          <w:p w14:paraId="45996E15"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19</w:t>
            </w:r>
          </w:p>
        </w:tc>
      </w:tr>
      <w:tr w:rsidR="0048350B" w14:paraId="2FF9F232"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4F83D69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Enable Open Dialogue and Policy Making</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0FCC921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Open Dialogue &amp; Policy</w:t>
            </w:r>
          </w:p>
        </w:tc>
        <w:tc>
          <w:tcPr>
            <w:tcW w:w="1047" w:type="pct"/>
            <w:tcBorders>
              <w:top w:val="single" w:sz="4" w:space="0" w:color="auto"/>
              <w:left w:val="single" w:sz="4" w:space="0" w:color="auto"/>
              <w:bottom w:val="single" w:sz="4" w:space="0" w:color="auto"/>
              <w:right w:val="single" w:sz="4" w:space="0" w:color="auto"/>
            </w:tcBorders>
            <w:hideMark/>
          </w:tcPr>
          <w:p w14:paraId="360D1C0D"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20</w:t>
            </w:r>
          </w:p>
        </w:tc>
      </w:tr>
      <w:tr w:rsidR="0048350B" w14:paraId="0502A9E6"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22CD28FB"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Promote Open Government Globally</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33A9DD3B"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Promote OG Globally</w:t>
            </w:r>
          </w:p>
        </w:tc>
        <w:tc>
          <w:tcPr>
            <w:tcW w:w="1047" w:type="pct"/>
            <w:tcBorders>
              <w:top w:val="single" w:sz="4" w:space="0" w:color="auto"/>
              <w:left w:val="single" w:sz="4" w:space="0" w:color="auto"/>
              <w:bottom w:val="single" w:sz="4" w:space="0" w:color="auto"/>
              <w:right w:val="single" w:sz="4" w:space="0" w:color="auto"/>
            </w:tcBorders>
            <w:hideMark/>
          </w:tcPr>
          <w:p w14:paraId="1698F52E"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21</w:t>
            </w:r>
          </w:p>
        </w:tc>
      </w:tr>
      <w:tr w:rsidR="0048350B" w14:paraId="47314A3F"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hideMark/>
          </w:tcPr>
          <w:p w14:paraId="523C9B4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Engage Canadians to Improve Key CRA Services</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7A1D812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CRA Services</w:t>
            </w:r>
          </w:p>
        </w:tc>
        <w:tc>
          <w:tcPr>
            <w:tcW w:w="1047" w:type="pct"/>
            <w:tcBorders>
              <w:top w:val="single" w:sz="4" w:space="0" w:color="auto"/>
              <w:left w:val="single" w:sz="4" w:space="0" w:color="auto"/>
              <w:bottom w:val="single" w:sz="4" w:space="0" w:color="auto"/>
              <w:right w:val="single" w:sz="4" w:space="0" w:color="auto"/>
            </w:tcBorders>
            <w:hideMark/>
          </w:tcPr>
          <w:p w14:paraId="58F196C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22</w:t>
            </w:r>
          </w:p>
        </w:tc>
      </w:tr>
      <w:tr w:rsidR="0048350B" w14:paraId="172A9FE6"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48FA2E73"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General Comment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0D4CA4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General Comment </w:t>
            </w:r>
          </w:p>
        </w:tc>
        <w:tc>
          <w:tcPr>
            <w:tcW w:w="1047" w:type="pct"/>
            <w:tcBorders>
              <w:top w:val="single" w:sz="4" w:space="0" w:color="auto"/>
              <w:left w:val="single" w:sz="4" w:space="0" w:color="auto"/>
              <w:bottom w:val="single" w:sz="4" w:space="0" w:color="auto"/>
              <w:right w:val="single" w:sz="4" w:space="0" w:color="auto"/>
            </w:tcBorders>
            <w:hideMark/>
          </w:tcPr>
          <w:p w14:paraId="3E608066"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23</w:t>
            </w:r>
          </w:p>
        </w:tc>
      </w:tr>
      <w:tr w:rsidR="0048350B" w14:paraId="6FABC7E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5945020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lastRenderedPageBreak/>
              <w:t>Other - Postal Codes</w:t>
            </w:r>
          </w:p>
        </w:tc>
        <w:tc>
          <w:tcPr>
            <w:tcW w:w="1306" w:type="pct"/>
            <w:tcBorders>
              <w:top w:val="single" w:sz="4" w:space="0" w:color="auto"/>
              <w:left w:val="single" w:sz="4" w:space="0" w:color="auto"/>
              <w:bottom w:val="single" w:sz="4" w:space="0" w:color="auto"/>
              <w:right w:val="single" w:sz="4" w:space="0" w:color="auto"/>
            </w:tcBorders>
            <w:noWrap/>
            <w:vAlign w:val="bottom"/>
            <w:hideMark/>
          </w:tcPr>
          <w:p w14:paraId="476BF80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Postal Codes</w:t>
            </w:r>
          </w:p>
        </w:tc>
        <w:tc>
          <w:tcPr>
            <w:tcW w:w="1047" w:type="pct"/>
            <w:tcBorders>
              <w:top w:val="single" w:sz="4" w:space="0" w:color="auto"/>
              <w:left w:val="single" w:sz="4" w:space="0" w:color="auto"/>
              <w:bottom w:val="single" w:sz="4" w:space="0" w:color="auto"/>
              <w:right w:val="single" w:sz="4" w:space="0" w:color="auto"/>
            </w:tcBorders>
            <w:hideMark/>
          </w:tcPr>
          <w:p w14:paraId="1417C9F7"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24</w:t>
            </w:r>
          </w:p>
        </w:tc>
      </w:tr>
      <w:tr w:rsidR="0048350B" w14:paraId="63F25A76"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2C207AC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Parliament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7511FA9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Parliament</w:t>
            </w:r>
          </w:p>
        </w:tc>
        <w:tc>
          <w:tcPr>
            <w:tcW w:w="1047" w:type="pct"/>
            <w:tcBorders>
              <w:top w:val="single" w:sz="4" w:space="0" w:color="auto"/>
              <w:left w:val="single" w:sz="4" w:space="0" w:color="auto"/>
              <w:bottom w:val="single" w:sz="4" w:space="0" w:color="auto"/>
              <w:right w:val="single" w:sz="4" w:space="0" w:color="auto"/>
            </w:tcBorders>
            <w:hideMark/>
          </w:tcPr>
          <w:p w14:paraId="4DC6F00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25</w:t>
            </w:r>
          </w:p>
        </w:tc>
      </w:tr>
      <w:tr w:rsidR="0048350B" w14:paraId="454D114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6385439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Whistleblower</w:t>
            </w:r>
          </w:p>
        </w:tc>
        <w:tc>
          <w:tcPr>
            <w:tcW w:w="1306" w:type="pct"/>
            <w:tcBorders>
              <w:top w:val="single" w:sz="4" w:space="0" w:color="auto"/>
              <w:left w:val="single" w:sz="4" w:space="0" w:color="auto"/>
              <w:bottom w:val="single" w:sz="4" w:space="0" w:color="auto"/>
              <w:right w:val="single" w:sz="4" w:space="0" w:color="auto"/>
            </w:tcBorders>
            <w:vAlign w:val="bottom"/>
            <w:hideMark/>
          </w:tcPr>
          <w:p w14:paraId="0A80140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Whistleblower</w:t>
            </w:r>
          </w:p>
        </w:tc>
        <w:tc>
          <w:tcPr>
            <w:tcW w:w="1047" w:type="pct"/>
            <w:tcBorders>
              <w:top w:val="single" w:sz="4" w:space="0" w:color="auto"/>
              <w:left w:val="single" w:sz="4" w:space="0" w:color="auto"/>
              <w:bottom w:val="single" w:sz="4" w:space="0" w:color="auto"/>
              <w:right w:val="single" w:sz="4" w:space="0" w:color="auto"/>
            </w:tcBorders>
            <w:hideMark/>
          </w:tcPr>
          <w:p w14:paraId="6E8D7EF9"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26</w:t>
            </w:r>
          </w:p>
        </w:tc>
      </w:tr>
      <w:tr w:rsidR="0048350B" w14:paraId="60118B4E"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389C2C7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Data and Civic Literacy</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A62344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Data &amp; Civic Literacy</w:t>
            </w:r>
          </w:p>
        </w:tc>
        <w:tc>
          <w:tcPr>
            <w:tcW w:w="1047" w:type="pct"/>
            <w:tcBorders>
              <w:top w:val="single" w:sz="4" w:space="0" w:color="auto"/>
              <w:left w:val="single" w:sz="4" w:space="0" w:color="auto"/>
              <w:bottom w:val="single" w:sz="4" w:space="0" w:color="auto"/>
              <w:right w:val="single" w:sz="4" w:space="0" w:color="auto"/>
            </w:tcBorders>
            <w:hideMark/>
          </w:tcPr>
          <w:p w14:paraId="047D903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27</w:t>
            </w:r>
          </w:p>
        </w:tc>
      </w:tr>
      <w:tr w:rsidR="0048350B" w14:paraId="5754A830"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1C1A1192"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Source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2F20C68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Source</w:t>
            </w:r>
          </w:p>
        </w:tc>
        <w:tc>
          <w:tcPr>
            <w:tcW w:w="1047" w:type="pct"/>
            <w:tcBorders>
              <w:top w:val="single" w:sz="4" w:space="0" w:color="auto"/>
              <w:left w:val="single" w:sz="4" w:space="0" w:color="auto"/>
              <w:bottom w:val="single" w:sz="4" w:space="0" w:color="auto"/>
              <w:right w:val="single" w:sz="4" w:space="0" w:color="auto"/>
            </w:tcBorders>
            <w:hideMark/>
          </w:tcPr>
          <w:p w14:paraId="176D4DF7"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28</w:t>
            </w:r>
          </w:p>
        </w:tc>
      </w:tr>
      <w:tr w:rsidR="0048350B" w14:paraId="5343787C"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65C520C3"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Co-creation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686C52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Co-creation</w:t>
            </w:r>
          </w:p>
        </w:tc>
        <w:tc>
          <w:tcPr>
            <w:tcW w:w="1047" w:type="pct"/>
            <w:tcBorders>
              <w:top w:val="single" w:sz="4" w:space="0" w:color="auto"/>
              <w:left w:val="single" w:sz="4" w:space="0" w:color="auto"/>
              <w:bottom w:val="single" w:sz="4" w:space="0" w:color="auto"/>
              <w:right w:val="single" w:sz="4" w:space="0" w:color="auto"/>
            </w:tcBorders>
            <w:hideMark/>
          </w:tcPr>
          <w:p w14:paraId="0B478EF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29</w:t>
            </w:r>
          </w:p>
        </w:tc>
      </w:tr>
      <w:tr w:rsidR="0048350B" w14:paraId="4D934163"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5E720B1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Culture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81FFCE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Open Culture</w:t>
            </w:r>
          </w:p>
        </w:tc>
        <w:tc>
          <w:tcPr>
            <w:tcW w:w="1047" w:type="pct"/>
            <w:tcBorders>
              <w:top w:val="single" w:sz="4" w:space="0" w:color="auto"/>
              <w:left w:val="single" w:sz="4" w:space="0" w:color="auto"/>
              <w:bottom w:val="single" w:sz="4" w:space="0" w:color="auto"/>
              <w:right w:val="single" w:sz="4" w:space="0" w:color="auto"/>
            </w:tcBorders>
            <w:hideMark/>
          </w:tcPr>
          <w:p w14:paraId="5E35B5FB"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30</w:t>
            </w:r>
          </w:p>
        </w:tc>
      </w:tr>
      <w:tr w:rsidR="0048350B" w14:paraId="01589EBA"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25405FB0"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Provide more resources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31A3ABEB"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Resources</w:t>
            </w:r>
          </w:p>
        </w:tc>
        <w:tc>
          <w:tcPr>
            <w:tcW w:w="1047" w:type="pct"/>
            <w:tcBorders>
              <w:top w:val="single" w:sz="4" w:space="0" w:color="auto"/>
              <w:left w:val="single" w:sz="4" w:space="0" w:color="auto"/>
              <w:bottom w:val="single" w:sz="4" w:space="0" w:color="auto"/>
              <w:right w:val="single" w:sz="4" w:space="0" w:color="auto"/>
            </w:tcBorders>
            <w:hideMark/>
          </w:tcPr>
          <w:p w14:paraId="6F072D10"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31</w:t>
            </w:r>
          </w:p>
        </w:tc>
      </w:tr>
      <w:tr w:rsidR="0048350B" w14:paraId="0A101125"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3FCDE5DD" w14:textId="128C786B"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Related to design thinking, readability,</w:t>
            </w:r>
            <w:r w:rsidR="008370B8" w:rsidRPr="0042169A">
              <w:rPr>
                <w:rFonts w:eastAsia="Times New Roman" w:cs="Times New Roman"/>
                <w:color w:val="000000"/>
                <w:lang w:eastAsia="en-CA"/>
              </w:rPr>
              <w:t xml:space="preserve"> </w:t>
            </w:r>
            <w:r w:rsidRPr="0042169A">
              <w:rPr>
                <w:rFonts w:eastAsia="Times New Roman" w:cs="Times New Roman"/>
                <w:color w:val="000000"/>
                <w:lang w:eastAsia="en-CA"/>
              </w:rPr>
              <w:t>or usability</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8F83423"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User Centric</w:t>
            </w:r>
          </w:p>
        </w:tc>
        <w:tc>
          <w:tcPr>
            <w:tcW w:w="1047" w:type="pct"/>
            <w:tcBorders>
              <w:top w:val="single" w:sz="4" w:space="0" w:color="auto"/>
              <w:left w:val="single" w:sz="4" w:space="0" w:color="auto"/>
              <w:bottom w:val="single" w:sz="4" w:space="0" w:color="auto"/>
              <w:right w:val="single" w:sz="4" w:space="0" w:color="auto"/>
            </w:tcBorders>
            <w:hideMark/>
          </w:tcPr>
          <w:p w14:paraId="44F51AC0"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32</w:t>
            </w:r>
          </w:p>
        </w:tc>
      </w:tr>
      <w:tr w:rsidR="0048350B" w14:paraId="4D215FC3"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256E604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Multilateral Collaboration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16715C1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Other - Multilateral Collaboration</w:t>
            </w:r>
          </w:p>
        </w:tc>
        <w:tc>
          <w:tcPr>
            <w:tcW w:w="1047" w:type="pct"/>
            <w:tcBorders>
              <w:top w:val="single" w:sz="4" w:space="0" w:color="auto"/>
              <w:left w:val="single" w:sz="4" w:space="0" w:color="auto"/>
              <w:bottom w:val="single" w:sz="4" w:space="0" w:color="auto"/>
              <w:right w:val="single" w:sz="4" w:space="0" w:color="auto"/>
            </w:tcBorders>
            <w:hideMark/>
          </w:tcPr>
          <w:p w14:paraId="15E6AA56"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33</w:t>
            </w:r>
          </w:p>
        </w:tc>
      </w:tr>
      <w:tr w:rsidR="0048350B" w14:paraId="254ED99B"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1463905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Issues where collaboration can have the most impact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AA5EF1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Collaboration Issues</w:t>
            </w:r>
          </w:p>
        </w:tc>
        <w:tc>
          <w:tcPr>
            <w:tcW w:w="1047" w:type="pct"/>
            <w:tcBorders>
              <w:top w:val="single" w:sz="4" w:space="0" w:color="auto"/>
              <w:left w:val="single" w:sz="4" w:space="0" w:color="auto"/>
              <w:bottom w:val="single" w:sz="4" w:space="0" w:color="auto"/>
              <w:right w:val="single" w:sz="4" w:space="0" w:color="auto"/>
            </w:tcBorders>
            <w:hideMark/>
          </w:tcPr>
          <w:p w14:paraId="5AD12A41"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34</w:t>
            </w:r>
          </w:p>
        </w:tc>
      </w:tr>
      <w:tr w:rsidR="0048350B" w14:paraId="24F3312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5CFEC88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Communication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3560C0B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Communication</w:t>
            </w:r>
          </w:p>
        </w:tc>
        <w:tc>
          <w:tcPr>
            <w:tcW w:w="1047" w:type="pct"/>
            <w:tcBorders>
              <w:top w:val="single" w:sz="4" w:space="0" w:color="auto"/>
              <w:left w:val="single" w:sz="4" w:space="0" w:color="auto"/>
              <w:bottom w:val="single" w:sz="4" w:space="0" w:color="auto"/>
              <w:right w:val="single" w:sz="4" w:space="0" w:color="auto"/>
            </w:tcBorders>
            <w:hideMark/>
          </w:tcPr>
          <w:p w14:paraId="5BCEBB45"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35</w:t>
            </w:r>
          </w:p>
        </w:tc>
      </w:tr>
      <w:tr w:rsidR="0048350B" w14:paraId="422931F9"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20B0FB3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Waiver of Crown copyright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0A204E2"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Copyright Waiver</w:t>
            </w:r>
          </w:p>
        </w:tc>
        <w:tc>
          <w:tcPr>
            <w:tcW w:w="1047" w:type="pct"/>
            <w:tcBorders>
              <w:top w:val="single" w:sz="4" w:space="0" w:color="auto"/>
              <w:left w:val="single" w:sz="4" w:space="0" w:color="auto"/>
              <w:bottom w:val="single" w:sz="4" w:space="0" w:color="auto"/>
              <w:right w:val="single" w:sz="4" w:space="0" w:color="auto"/>
            </w:tcBorders>
            <w:hideMark/>
          </w:tcPr>
          <w:p w14:paraId="22A229C5"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36</w:t>
            </w:r>
          </w:p>
        </w:tc>
      </w:tr>
      <w:tr w:rsidR="0048350B" w14:paraId="60FC0AD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416EFB4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Related to indigenous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9AA496D"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Indigenous</w:t>
            </w:r>
          </w:p>
        </w:tc>
        <w:tc>
          <w:tcPr>
            <w:tcW w:w="1047" w:type="pct"/>
            <w:tcBorders>
              <w:top w:val="single" w:sz="4" w:space="0" w:color="auto"/>
              <w:left w:val="single" w:sz="4" w:space="0" w:color="auto"/>
              <w:bottom w:val="single" w:sz="4" w:space="0" w:color="auto"/>
              <w:right w:val="single" w:sz="4" w:space="0" w:color="auto"/>
            </w:tcBorders>
            <w:hideMark/>
          </w:tcPr>
          <w:p w14:paraId="74CFBFBF"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37</w:t>
            </w:r>
          </w:p>
        </w:tc>
      </w:tr>
      <w:tr w:rsidR="0048350B" w14:paraId="55E607C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40385E60"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Official Languages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D89704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Official Languages</w:t>
            </w:r>
          </w:p>
        </w:tc>
        <w:tc>
          <w:tcPr>
            <w:tcW w:w="1047" w:type="pct"/>
            <w:tcBorders>
              <w:top w:val="single" w:sz="4" w:space="0" w:color="auto"/>
              <w:left w:val="single" w:sz="4" w:space="0" w:color="auto"/>
              <w:bottom w:val="single" w:sz="4" w:space="0" w:color="auto"/>
              <w:right w:val="single" w:sz="4" w:space="0" w:color="auto"/>
            </w:tcBorders>
            <w:hideMark/>
          </w:tcPr>
          <w:p w14:paraId="2CA520BF"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38</w:t>
            </w:r>
          </w:p>
        </w:tc>
      </w:tr>
      <w:tr w:rsidR="0048350B" w14:paraId="0131381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74C4D5D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Prioritization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3E4DCCE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Prioritization</w:t>
            </w:r>
          </w:p>
        </w:tc>
        <w:tc>
          <w:tcPr>
            <w:tcW w:w="1047" w:type="pct"/>
            <w:tcBorders>
              <w:top w:val="single" w:sz="4" w:space="0" w:color="auto"/>
              <w:left w:val="single" w:sz="4" w:space="0" w:color="auto"/>
              <w:bottom w:val="single" w:sz="4" w:space="0" w:color="auto"/>
              <w:right w:val="single" w:sz="4" w:space="0" w:color="auto"/>
            </w:tcBorders>
            <w:hideMark/>
          </w:tcPr>
          <w:p w14:paraId="49BA0A7D"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39</w:t>
            </w:r>
          </w:p>
        </w:tc>
      </w:tr>
      <w:tr w:rsidR="0048350B" w14:paraId="395E3738"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58410280"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Process and tools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109BAE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Process &amp; Tools</w:t>
            </w:r>
          </w:p>
        </w:tc>
        <w:tc>
          <w:tcPr>
            <w:tcW w:w="1047" w:type="pct"/>
            <w:tcBorders>
              <w:top w:val="single" w:sz="4" w:space="0" w:color="auto"/>
              <w:left w:val="single" w:sz="4" w:space="0" w:color="auto"/>
              <w:bottom w:val="single" w:sz="4" w:space="0" w:color="auto"/>
              <w:right w:val="single" w:sz="4" w:space="0" w:color="auto"/>
            </w:tcBorders>
            <w:hideMark/>
          </w:tcPr>
          <w:p w14:paraId="7D54CD8B"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40</w:t>
            </w:r>
          </w:p>
        </w:tc>
      </w:tr>
      <w:tr w:rsidR="0048350B" w14:paraId="7E4A7014"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6E794492"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 xml:space="preserve">Alternate - Quality and Standards </w:t>
            </w:r>
          </w:p>
        </w:tc>
        <w:tc>
          <w:tcPr>
            <w:tcW w:w="1306" w:type="pct"/>
            <w:tcBorders>
              <w:top w:val="single" w:sz="4" w:space="0" w:color="auto"/>
              <w:left w:val="single" w:sz="4" w:space="0" w:color="auto"/>
              <w:bottom w:val="single" w:sz="4" w:space="0" w:color="auto"/>
              <w:right w:val="single" w:sz="4" w:space="0" w:color="auto"/>
            </w:tcBorders>
            <w:vAlign w:val="bottom"/>
            <w:hideMark/>
          </w:tcPr>
          <w:p w14:paraId="3D487E17"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Quality &amp; Standards</w:t>
            </w:r>
          </w:p>
        </w:tc>
        <w:tc>
          <w:tcPr>
            <w:tcW w:w="1047" w:type="pct"/>
            <w:tcBorders>
              <w:top w:val="single" w:sz="4" w:space="0" w:color="auto"/>
              <w:left w:val="single" w:sz="4" w:space="0" w:color="auto"/>
              <w:bottom w:val="single" w:sz="4" w:space="0" w:color="auto"/>
              <w:right w:val="single" w:sz="4" w:space="0" w:color="auto"/>
            </w:tcBorders>
            <w:hideMark/>
          </w:tcPr>
          <w:p w14:paraId="211A054F"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41</w:t>
            </w:r>
          </w:p>
        </w:tc>
      </w:tr>
      <w:tr w:rsidR="0048350B" w14:paraId="0168FB48"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08BA9AF1"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Community development or participation - grassroots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79D6C3C6"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Community</w:t>
            </w:r>
          </w:p>
        </w:tc>
        <w:tc>
          <w:tcPr>
            <w:tcW w:w="1047" w:type="pct"/>
            <w:tcBorders>
              <w:top w:val="single" w:sz="4" w:space="0" w:color="auto"/>
              <w:left w:val="single" w:sz="4" w:space="0" w:color="auto"/>
              <w:bottom w:val="single" w:sz="4" w:space="0" w:color="auto"/>
              <w:right w:val="single" w:sz="4" w:space="0" w:color="auto"/>
            </w:tcBorders>
            <w:hideMark/>
          </w:tcPr>
          <w:p w14:paraId="3F2173EC"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42</w:t>
            </w:r>
          </w:p>
        </w:tc>
      </w:tr>
      <w:tr w:rsidR="0048350B" w14:paraId="476D8196"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337CA4C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Governance and licence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FC9C21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Governance &amp; Licence</w:t>
            </w:r>
          </w:p>
        </w:tc>
        <w:tc>
          <w:tcPr>
            <w:tcW w:w="1047" w:type="pct"/>
            <w:tcBorders>
              <w:top w:val="single" w:sz="4" w:space="0" w:color="auto"/>
              <w:left w:val="single" w:sz="4" w:space="0" w:color="auto"/>
              <w:bottom w:val="single" w:sz="4" w:space="0" w:color="auto"/>
              <w:right w:val="single" w:sz="4" w:space="0" w:color="auto"/>
            </w:tcBorders>
            <w:hideMark/>
          </w:tcPr>
          <w:p w14:paraId="0A284F0E"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43</w:t>
            </w:r>
          </w:p>
        </w:tc>
      </w:tr>
      <w:tr w:rsidR="0048350B" w14:paraId="6C031A39"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4F11257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Specific Data Request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FD82FF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Specific Data</w:t>
            </w:r>
          </w:p>
        </w:tc>
        <w:tc>
          <w:tcPr>
            <w:tcW w:w="1047" w:type="pct"/>
            <w:tcBorders>
              <w:top w:val="single" w:sz="4" w:space="0" w:color="auto"/>
              <w:left w:val="single" w:sz="4" w:space="0" w:color="auto"/>
              <w:bottom w:val="single" w:sz="4" w:space="0" w:color="auto"/>
              <w:right w:val="single" w:sz="4" w:space="0" w:color="auto"/>
            </w:tcBorders>
            <w:hideMark/>
          </w:tcPr>
          <w:p w14:paraId="03B5AEE4"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44</w:t>
            </w:r>
          </w:p>
        </w:tc>
      </w:tr>
      <w:tr w:rsidR="0048350B" w14:paraId="06AC246C" w14:textId="77777777" w:rsidTr="0048350B">
        <w:trPr>
          <w:trHeight w:val="300"/>
        </w:trPr>
        <w:tc>
          <w:tcPr>
            <w:tcW w:w="2647" w:type="pct"/>
            <w:tcBorders>
              <w:top w:val="single" w:sz="4" w:space="0" w:color="auto"/>
              <w:left w:val="single" w:sz="4" w:space="0" w:color="auto"/>
              <w:bottom w:val="single" w:sz="4" w:space="0" w:color="auto"/>
              <w:right w:val="single" w:sz="4" w:space="0" w:color="auto"/>
            </w:tcBorders>
            <w:vAlign w:val="bottom"/>
            <w:hideMark/>
          </w:tcPr>
          <w:p w14:paraId="4E11DBC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Alternate - youth related</w:t>
            </w:r>
          </w:p>
        </w:tc>
        <w:tc>
          <w:tcPr>
            <w:tcW w:w="1306" w:type="pct"/>
            <w:tcBorders>
              <w:top w:val="single" w:sz="4" w:space="0" w:color="auto"/>
              <w:left w:val="single" w:sz="4" w:space="0" w:color="auto"/>
              <w:bottom w:val="single" w:sz="4" w:space="0" w:color="auto"/>
              <w:right w:val="single" w:sz="4" w:space="0" w:color="auto"/>
            </w:tcBorders>
            <w:vAlign w:val="bottom"/>
            <w:hideMark/>
          </w:tcPr>
          <w:p w14:paraId="1E29C18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Alt - Youth</w:t>
            </w:r>
          </w:p>
        </w:tc>
        <w:tc>
          <w:tcPr>
            <w:tcW w:w="1047" w:type="pct"/>
            <w:tcBorders>
              <w:top w:val="single" w:sz="4" w:space="0" w:color="auto"/>
              <w:left w:val="single" w:sz="4" w:space="0" w:color="auto"/>
              <w:bottom w:val="single" w:sz="4" w:space="0" w:color="auto"/>
              <w:right w:val="single" w:sz="4" w:space="0" w:color="auto"/>
            </w:tcBorders>
            <w:hideMark/>
          </w:tcPr>
          <w:p w14:paraId="42F33103"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45</w:t>
            </w:r>
          </w:p>
        </w:tc>
      </w:tr>
      <w:tr w:rsidR="0048350B" w14:paraId="75FA03A9"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14FDFF08"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Not Applicable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6F2D876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Times New Roman"/>
                <w:color w:val="000000"/>
                <w:lang w:eastAsia="en-CA"/>
              </w:rPr>
              <w:t>NA</w:t>
            </w:r>
          </w:p>
        </w:tc>
        <w:tc>
          <w:tcPr>
            <w:tcW w:w="1047" w:type="pct"/>
            <w:tcBorders>
              <w:top w:val="single" w:sz="4" w:space="0" w:color="auto"/>
              <w:left w:val="single" w:sz="4" w:space="0" w:color="auto"/>
              <w:bottom w:val="single" w:sz="4" w:space="0" w:color="auto"/>
              <w:right w:val="single" w:sz="4" w:space="0" w:color="auto"/>
            </w:tcBorders>
            <w:hideMark/>
          </w:tcPr>
          <w:p w14:paraId="40B189A3"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Times New Roman"/>
                <w:color w:val="000000"/>
                <w:lang w:eastAsia="en-CA"/>
              </w:rPr>
              <w:t>46</w:t>
            </w:r>
          </w:p>
        </w:tc>
      </w:tr>
      <w:tr w:rsidR="0048350B" w14:paraId="5B406294"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136B553F"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Feedback on OG Engagement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17B2064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Engagement feedback</w:t>
            </w:r>
          </w:p>
        </w:tc>
        <w:tc>
          <w:tcPr>
            <w:tcW w:w="1047" w:type="pct"/>
            <w:tcBorders>
              <w:top w:val="single" w:sz="4" w:space="0" w:color="auto"/>
              <w:left w:val="single" w:sz="4" w:space="0" w:color="auto"/>
              <w:bottom w:val="single" w:sz="4" w:space="0" w:color="auto"/>
              <w:right w:val="single" w:sz="4" w:space="0" w:color="auto"/>
            </w:tcBorders>
            <w:hideMark/>
          </w:tcPr>
          <w:p w14:paraId="23A710E8"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47</w:t>
            </w:r>
          </w:p>
        </w:tc>
      </w:tr>
      <w:tr w:rsidR="0048350B" w14:paraId="4ADB2055"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5012C0D9"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Accountability or ethical behaviour</w:t>
            </w:r>
          </w:p>
        </w:tc>
        <w:tc>
          <w:tcPr>
            <w:tcW w:w="1306" w:type="pct"/>
            <w:tcBorders>
              <w:top w:val="single" w:sz="4" w:space="0" w:color="auto"/>
              <w:left w:val="single" w:sz="4" w:space="0" w:color="auto"/>
              <w:bottom w:val="single" w:sz="4" w:space="0" w:color="auto"/>
              <w:right w:val="single" w:sz="4" w:space="0" w:color="auto"/>
            </w:tcBorders>
            <w:vAlign w:val="bottom"/>
            <w:hideMark/>
          </w:tcPr>
          <w:p w14:paraId="7A7D330C"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Accountability</w:t>
            </w:r>
          </w:p>
        </w:tc>
        <w:tc>
          <w:tcPr>
            <w:tcW w:w="1047" w:type="pct"/>
            <w:tcBorders>
              <w:top w:val="single" w:sz="4" w:space="0" w:color="auto"/>
              <w:left w:val="single" w:sz="4" w:space="0" w:color="auto"/>
              <w:bottom w:val="single" w:sz="4" w:space="0" w:color="auto"/>
              <w:right w:val="single" w:sz="4" w:space="0" w:color="auto"/>
            </w:tcBorders>
            <w:hideMark/>
          </w:tcPr>
          <w:p w14:paraId="301C5AFB"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48</w:t>
            </w:r>
          </w:p>
        </w:tc>
      </w:tr>
      <w:tr w:rsidR="0048350B" w14:paraId="1DA09FCC"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53742BD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Digital Service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2AC3354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Digital service</w:t>
            </w:r>
          </w:p>
        </w:tc>
        <w:tc>
          <w:tcPr>
            <w:tcW w:w="1047" w:type="pct"/>
            <w:tcBorders>
              <w:top w:val="single" w:sz="4" w:space="0" w:color="auto"/>
              <w:left w:val="single" w:sz="4" w:space="0" w:color="auto"/>
              <w:bottom w:val="single" w:sz="4" w:space="0" w:color="auto"/>
              <w:right w:val="single" w:sz="4" w:space="0" w:color="auto"/>
            </w:tcBorders>
            <w:hideMark/>
          </w:tcPr>
          <w:p w14:paraId="1DDF6133"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49</w:t>
            </w:r>
          </w:p>
        </w:tc>
      </w:tr>
      <w:tr w:rsidR="0048350B" w14:paraId="5F7A80A6"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361F066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Feminist Open Government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5F45D7EA"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Feminist OG</w:t>
            </w:r>
          </w:p>
        </w:tc>
        <w:tc>
          <w:tcPr>
            <w:tcW w:w="1047" w:type="pct"/>
            <w:tcBorders>
              <w:top w:val="single" w:sz="4" w:space="0" w:color="auto"/>
              <w:left w:val="single" w:sz="4" w:space="0" w:color="auto"/>
              <w:bottom w:val="single" w:sz="4" w:space="0" w:color="auto"/>
              <w:right w:val="single" w:sz="4" w:space="0" w:color="auto"/>
            </w:tcBorders>
            <w:hideMark/>
          </w:tcPr>
          <w:p w14:paraId="157909D2"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50</w:t>
            </w:r>
          </w:p>
        </w:tc>
      </w:tr>
      <w:tr w:rsidR="0048350B" w14:paraId="2E5E74E3"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79A6457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Environment and Climate Change</w:t>
            </w:r>
          </w:p>
        </w:tc>
        <w:tc>
          <w:tcPr>
            <w:tcW w:w="1306" w:type="pct"/>
            <w:tcBorders>
              <w:top w:val="single" w:sz="4" w:space="0" w:color="auto"/>
              <w:left w:val="single" w:sz="4" w:space="0" w:color="auto"/>
              <w:bottom w:val="single" w:sz="4" w:space="0" w:color="auto"/>
              <w:right w:val="single" w:sz="4" w:space="0" w:color="auto"/>
            </w:tcBorders>
            <w:vAlign w:val="bottom"/>
            <w:hideMark/>
          </w:tcPr>
          <w:p w14:paraId="7AC37B95"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Environment</w:t>
            </w:r>
          </w:p>
        </w:tc>
        <w:tc>
          <w:tcPr>
            <w:tcW w:w="1047" w:type="pct"/>
            <w:tcBorders>
              <w:top w:val="single" w:sz="4" w:space="0" w:color="auto"/>
              <w:left w:val="single" w:sz="4" w:space="0" w:color="auto"/>
              <w:bottom w:val="single" w:sz="4" w:space="0" w:color="auto"/>
              <w:right w:val="single" w:sz="4" w:space="0" w:color="auto"/>
            </w:tcBorders>
            <w:hideMark/>
          </w:tcPr>
          <w:p w14:paraId="3868FA7E"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51</w:t>
            </w:r>
          </w:p>
        </w:tc>
      </w:tr>
      <w:tr w:rsidR="0048350B" w14:paraId="354D56FA"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tcPr>
          <w:p w14:paraId="78B6FC62" w14:textId="77777777" w:rsidR="0048350B" w:rsidRPr="0042169A" w:rsidRDefault="0048350B">
            <w:pPr>
              <w:spacing w:after="0" w:line="276" w:lineRule="auto"/>
              <w:outlineLvl w:val="0"/>
              <w:rPr>
                <w:rFonts w:eastAsia="Times New Roman" w:cs="Times New Roman"/>
                <w:color w:val="000000"/>
                <w:lang w:eastAsia="en-CA"/>
              </w:rPr>
            </w:pPr>
          </w:p>
        </w:tc>
        <w:tc>
          <w:tcPr>
            <w:tcW w:w="1306" w:type="pct"/>
            <w:tcBorders>
              <w:top w:val="single" w:sz="4" w:space="0" w:color="auto"/>
              <w:left w:val="single" w:sz="4" w:space="0" w:color="auto"/>
              <w:bottom w:val="single" w:sz="4" w:space="0" w:color="auto"/>
              <w:right w:val="single" w:sz="4" w:space="0" w:color="auto"/>
            </w:tcBorders>
            <w:vAlign w:val="bottom"/>
          </w:tcPr>
          <w:p w14:paraId="1EFD263A" w14:textId="77777777" w:rsidR="0048350B" w:rsidRPr="0042169A" w:rsidRDefault="0048350B">
            <w:pPr>
              <w:spacing w:after="0" w:line="276" w:lineRule="auto"/>
              <w:outlineLvl w:val="0"/>
              <w:rPr>
                <w:rFonts w:eastAsia="Times New Roman" w:cs="Times New Roman"/>
                <w:color w:val="000000"/>
                <w:lang w:eastAsia="en-CA"/>
              </w:rPr>
            </w:pPr>
          </w:p>
        </w:tc>
        <w:tc>
          <w:tcPr>
            <w:tcW w:w="1047" w:type="pct"/>
            <w:tcBorders>
              <w:top w:val="single" w:sz="4" w:space="0" w:color="auto"/>
              <w:left w:val="single" w:sz="4" w:space="0" w:color="auto"/>
              <w:bottom w:val="single" w:sz="4" w:space="0" w:color="auto"/>
              <w:right w:val="single" w:sz="4" w:space="0" w:color="auto"/>
            </w:tcBorders>
          </w:tcPr>
          <w:p w14:paraId="70B044D3" w14:textId="77777777" w:rsidR="0048350B" w:rsidRPr="0042169A" w:rsidRDefault="0048350B">
            <w:pPr>
              <w:spacing w:after="0" w:line="276" w:lineRule="auto"/>
              <w:jc w:val="center"/>
              <w:outlineLvl w:val="0"/>
              <w:rPr>
                <w:rFonts w:eastAsia="Times New Roman" w:cs="Times New Roman"/>
                <w:color w:val="000000"/>
                <w:lang w:eastAsia="en-CA"/>
              </w:rPr>
            </w:pPr>
          </w:p>
        </w:tc>
      </w:tr>
      <w:tr w:rsidR="0048350B" w14:paraId="04D7B5F0"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730E8644"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Inclusion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0F41C98E" w14:textId="77777777" w:rsidR="0048350B" w:rsidRPr="0042169A" w:rsidRDefault="0048350B">
            <w:pPr>
              <w:spacing w:after="0" w:line="276" w:lineRule="auto"/>
              <w:outlineLvl w:val="0"/>
              <w:rPr>
                <w:rFonts w:eastAsia="Times New Roman" w:cs="Times New Roman"/>
                <w:color w:val="000000"/>
                <w:lang w:eastAsia="en-CA"/>
              </w:rPr>
            </w:pPr>
            <w:r w:rsidRPr="0042169A">
              <w:rPr>
                <w:rFonts w:eastAsia="Times New Roman" w:cs="Arial"/>
                <w:color w:val="000000"/>
                <w:lang w:eastAsia="en-CA"/>
              </w:rPr>
              <w:t>Inclusion</w:t>
            </w:r>
          </w:p>
        </w:tc>
        <w:tc>
          <w:tcPr>
            <w:tcW w:w="1047" w:type="pct"/>
            <w:tcBorders>
              <w:top w:val="single" w:sz="4" w:space="0" w:color="auto"/>
              <w:left w:val="single" w:sz="4" w:space="0" w:color="auto"/>
              <w:bottom w:val="single" w:sz="4" w:space="0" w:color="auto"/>
              <w:right w:val="single" w:sz="4" w:space="0" w:color="auto"/>
            </w:tcBorders>
            <w:hideMark/>
          </w:tcPr>
          <w:p w14:paraId="69DE00F5" w14:textId="77777777" w:rsidR="0048350B" w:rsidRPr="0042169A" w:rsidRDefault="0048350B">
            <w:pPr>
              <w:spacing w:after="0" w:line="276" w:lineRule="auto"/>
              <w:jc w:val="center"/>
              <w:outlineLvl w:val="0"/>
              <w:rPr>
                <w:rFonts w:eastAsia="Times New Roman" w:cs="Times New Roman"/>
                <w:color w:val="000000"/>
                <w:lang w:eastAsia="en-CA"/>
              </w:rPr>
            </w:pPr>
            <w:r w:rsidRPr="0042169A">
              <w:rPr>
                <w:rFonts w:eastAsia="Times New Roman" w:cs="Arial"/>
                <w:color w:val="000000"/>
                <w:lang w:eastAsia="en-CA"/>
              </w:rPr>
              <w:t>52</w:t>
            </w:r>
          </w:p>
        </w:tc>
      </w:tr>
      <w:tr w:rsidR="0048350B" w14:paraId="6798E6B1"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626B601F"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Education</w:t>
            </w:r>
          </w:p>
        </w:tc>
        <w:tc>
          <w:tcPr>
            <w:tcW w:w="1306" w:type="pct"/>
            <w:tcBorders>
              <w:top w:val="single" w:sz="4" w:space="0" w:color="auto"/>
              <w:left w:val="single" w:sz="4" w:space="0" w:color="auto"/>
              <w:bottom w:val="single" w:sz="4" w:space="0" w:color="auto"/>
              <w:right w:val="single" w:sz="4" w:space="0" w:color="auto"/>
            </w:tcBorders>
            <w:vAlign w:val="bottom"/>
            <w:hideMark/>
          </w:tcPr>
          <w:p w14:paraId="4C537E58"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Education</w:t>
            </w:r>
          </w:p>
        </w:tc>
        <w:tc>
          <w:tcPr>
            <w:tcW w:w="1047" w:type="pct"/>
            <w:tcBorders>
              <w:top w:val="single" w:sz="4" w:space="0" w:color="auto"/>
              <w:left w:val="single" w:sz="4" w:space="0" w:color="auto"/>
              <w:bottom w:val="single" w:sz="4" w:space="0" w:color="auto"/>
              <w:right w:val="single" w:sz="4" w:space="0" w:color="auto"/>
            </w:tcBorders>
            <w:hideMark/>
          </w:tcPr>
          <w:p w14:paraId="3A22E430" w14:textId="77777777" w:rsidR="0048350B" w:rsidRPr="0042169A" w:rsidRDefault="0048350B">
            <w:pPr>
              <w:spacing w:after="0" w:line="276" w:lineRule="auto"/>
              <w:jc w:val="center"/>
              <w:outlineLvl w:val="0"/>
              <w:rPr>
                <w:rFonts w:eastAsia="Times New Roman" w:cs="Arial"/>
                <w:color w:val="000000"/>
                <w:lang w:eastAsia="en-CA"/>
              </w:rPr>
            </w:pPr>
            <w:r w:rsidRPr="0042169A">
              <w:rPr>
                <w:rFonts w:eastAsia="Times New Roman" w:cs="Arial"/>
                <w:color w:val="000000"/>
                <w:lang w:eastAsia="en-CA"/>
              </w:rPr>
              <w:t>53</w:t>
            </w:r>
          </w:p>
        </w:tc>
      </w:tr>
      <w:tr w:rsidR="0048350B" w14:paraId="7A8B7231"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6FD70BA9"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Artificial Intelligence or Algorithmic transparency</w:t>
            </w:r>
          </w:p>
        </w:tc>
        <w:tc>
          <w:tcPr>
            <w:tcW w:w="1306" w:type="pct"/>
            <w:tcBorders>
              <w:top w:val="single" w:sz="4" w:space="0" w:color="auto"/>
              <w:left w:val="single" w:sz="4" w:space="0" w:color="auto"/>
              <w:bottom w:val="single" w:sz="4" w:space="0" w:color="auto"/>
              <w:right w:val="single" w:sz="4" w:space="0" w:color="auto"/>
            </w:tcBorders>
            <w:vAlign w:val="bottom"/>
            <w:hideMark/>
          </w:tcPr>
          <w:p w14:paraId="27E739CC"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AI</w:t>
            </w:r>
          </w:p>
        </w:tc>
        <w:tc>
          <w:tcPr>
            <w:tcW w:w="1047" w:type="pct"/>
            <w:tcBorders>
              <w:top w:val="single" w:sz="4" w:space="0" w:color="auto"/>
              <w:left w:val="single" w:sz="4" w:space="0" w:color="auto"/>
              <w:bottom w:val="single" w:sz="4" w:space="0" w:color="auto"/>
              <w:right w:val="single" w:sz="4" w:space="0" w:color="auto"/>
            </w:tcBorders>
            <w:hideMark/>
          </w:tcPr>
          <w:p w14:paraId="6CA1140F" w14:textId="77777777" w:rsidR="0048350B" w:rsidRPr="0042169A" w:rsidRDefault="0048350B">
            <w:pPr>
              <w:spacing w:after="0" w:line="276" w:lineRule="auto"/>
              <w:jc w:val="center"/>
              <w:outlineLvl w:val="0"/>
              <w:rPr>
                <w:rFonts w:eastAsia="Times New Roman" w:cs="Arial"/>
                <w:color w:val="000000"/>
                <w:lang w:eastAsia="en-CA"/>
              </w:rPr>
            </w:pPr>
            <w:r w:rsidRPr="0042169A">
              <w:rPr>
                <w:rFonts w:eastAsia="Times New Roman" w:cs="Arial"/>
                <w:color w:val="000000"/>
                <w:lang w:eastAsia="en-CA"/>
              </w:rPr>
              <w:t>54</w:t>
            </w:r>
          </w:p>
        </w:tc>
      </w:tr>
      <w:tr w:rsidR="0048350B" w14:paraId="2B0E005C"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52A8AD9F"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Thematic Engagement</w:t>
            </w:r>
          </w:p>
        </w:tc>
        <w:tc>
          <w:tcPr>
            <w:tcW w:w="1306" w:type="pct"/>
            <w:tcBorders>
              <w:top w:val="single" w:sz="4" w:space="0" w:color="auto"/>
              <w:left w:val="single" w:sz="4" w:space="0" w:color="auto"/>
              <w:bottom w:val="single" w:sz="4" w:space="0" w:color="auto"/>
              <w:right w:val="single" w:sz="4" w:space="0" w:color="auto"/>
            </w:tcBorders>
            <w:vAlign w:val="bottom"/>
            <w:hideMark/>
          </w:tcPr>
          <w:p w14:paraId="2C19954A"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Thematic engagement</w:t>
            </w:r>
          </w:p>
        </w:tc>
        <w:tc>
          <w:tcPr>
            <w:tcW w:w="1047" w:type="pct"/>
            <w:tcBorders>
              <w:top w:val="single" w:sz="4" w:space="0" w:color="auto"/>
              <w:left w:val="single" w:sz="4" w:space="0" w:color="auto"/>
              <w:bottom w:val="single" w:sz="4" w:space="0" w:color="auto"/>
              <w:right w:val="single" w:sz="4" w:space="0" w:color="auto"/>
            </w:tcBorders>
            <w:hideMark/>
          </w:tcPr>
          <w:p w14:paraId="6C80FA44" w14:textId="77777777" w:rsidR="0048350B" w:rsidRPr="0042169A" w:rsidRDefault="0048350B">
            <w:pPr>
              <w:spacing w:after="0" w:line="276" w:lineRule="auto"/>
              <w:jc w:val="center"/>
              <w:outlineLvl w:val="0"/>
              <w:rPr>
                <w:rFonts w:eastAsia="Times New Roman" w:cs="Arial"/>
                <w:color w:val="000000"/>
                <w:lang w:eastAsia="en-CA"/>
              </w:rPr>
            </w:pPr>
            <w:r w:rsidRPr="0042169A">
              <w:rPr>
                <w:rFonts w:eastAsia="Times New Roman" w:cs="Arial"/>
                <w:strike/>
                <w:color w:val="000000"/>
                <w:lang w:eastAsia="en-CA"/>
              </w:rPr>
              <w:t>55</w:t>
            </w:r>
          </w:p>
        </w:tc>
      </w:tr>
      <w:tr w:rsidR="0048350B" w14:paraId="1CDFBBC3"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5330946D" w14:textId="77777777" w:rsidR="0048350B" w:rsidRPr="0042169A" w:rsidRDefault="0048350B">
            <w:pPr>
              <w:spacing w:after="0" w:line="276" w:lineRule="auto"/>
              <w:outlineLvl w:val="0"/>
              <w:rPr>
                <w:rFonts w:eastAsia="Times New Roman" w:cs="Arial"/>
                <w:strike/>
                <w:color w:val="000000"/>
                <w:lang w:eastAsia="en-CA"/>
              </w:rPr>
            </w:pPr>
            <w:r w:rsidRPr="0042169A">
              <w:rPr>
                <w:rFonts w:eastAsia="Times New Roman" w:cs="Arial"/>
                <w:color w:val="000000"/>
                <w:lang w:eastAsia="en-CA"/>
              </w:rPr>
              <w:t>Improvement of GC services</w:t>
            </w:r>
          </w:p>
        </w:tc>
        <w:tc>
          <w:tcPr>
            <w:tcW w:w="1306" w:type="pct"/>
            <w:tcBorders>
              <w:top w:val="single" w:sz="4" w:space="0" w:color="auto"/>
              <w:left w:val="single" w:sz="4" w:space="0" w:color="auto"/>
              <w:bottom w:val="single" w:sz="4" w:space="0" w:color="auto"/>
              <w:right w:val="single" w:sz="4" w:space="0" w:color="auto"/>
            </w:tcBorders>
            <w:vAlign w:val="bottom"/>
            <w:hideMark/>
          </w:tcPr>
          <w:p w14:paraId="09BAEC9F" w14:textId="77777777" w:rsidR="0048350B" w:rsidRPr="0042169A" w:rsidRDefault="0048350B">
            <w:pPr>
              <w:spacing w:after="0" w:line="276" w:lineRule="auto"/>
              <w:outlineLvl w:val="0"/>
              <w:rPr>
                <w:rFonts w:eastAsia="Times New Roman" w:cs="Arial"/>
                <w:strike/>
                <w:color w:val="000000"/>
                <w:lang w:eastAsia="en-CA"/>
              </w:rPr>
            </w:pPr>
            <w:r w:rsidRPr="0042169A">
              <w:rPr>
                <w:rFonts w:eastAsia="Times New Roman" w:cs="Arial"/>
                <w:color w:val="000000"/>
                <w:lang w:eastAsia="en-CA"/>
              </w:rPr>
              <w:t>Services</w:t>
            </w:r>
          </w:p>
        </w:tc>
        <w:tc>
          <w:tcPr>
            <w:tcW w:w="1047" w:type="pct"/>
            <w:tcBorders>
              <w:top w:val="single" w:sz="4" w:space="0" w:color="auto"/>
              <w:left w:val="single" w:sz="4" w:space="0" w:color="auto"/>
              <w:bottom w:val="single" w:sz="4" w:space="0" w:color="auto"/>
              <w:right w:val="single" w:sz="4" w:space="0" w:color="auto"/>
            </w:tcBorders>
            <w:hideMark/>
          </w:tcPr>
          <w:p w14:paraId="63144D20" w14:textId="77777777" w:rsidR="0048350B" w:rsidRPr="0042169A" w:rsidRDefault="0048350B">
            <w:pPr>
              <w:spacing w:after="0" w:line="276" w:lineRule="auto"/>
              <w:jc w:val="center"/>
              <w:outlineLvl w:val="0"/>
              <w:rPr>
                <w:rFonts w:eastAsia="Times New Roman" w:cs="Arial"/>
                <w:strike/>
                <w:color w:val="000000"/>
                <w:lang w:eastAsia="en-CA"/>
              </w:rPr>
            </w:pPr>
            <w:r w:rsidRPr="0042169A">
              <w:rPr>
                <w:rFonts w:eastAsia="Times New Roman" w:cs="Arial"/>
                <w:color w:val="000000"/>
                <w:lang w:eastAsia="en-CA"/>
              </w:rPr>
              <w:t>56</w:t>
            </w:r>
          </w:p>
        </w:tc>
      </w:tr>
      <w:tr w:rsidR="0048350B" w14:paraId="7DAF8020"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4E32FA56"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 xml:space="preserve">Other- Excessive Secrecy </w:t>
            </w:r>
          </w:p>
        </w:tc>
        <w:tc>
          <w:tcPr>
            <w:tcW w:w="1306" w:type="pct"/>
            <w:tcBorders>
              <w:top w:val="single" w:sz="4" w:space="0" w:color="auto"/>
              <w:left w:val="single" w:sz="4" w:space="0" w:color="auto"/>
              <w:bottom w:val="single" w:sz="4" w:space="0" w:color="auto"/>
              <w:right w:val="single" w:sz="4" w:space="0" w:color="auto"/>
            </w:tcBorders>
            <w:vAlign w:val="bottom"/>
            <w:hideMark/>
          </w:tcPr>
          <w:p w14:paraId="14BA8E8F"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t>Other- Excessive Secrecy</w:t>
            </w:r>
          </w:p>
        </w:tc>
        <w:tc>
          <w:tcPr>
            <w:tcW w:w="1047" w:type="pct"/>
            <w:tcBorders>
              <w:top w:val="single" w:sz="4" w:space="0" w:color="auto"/>
              <w:left w:val="single" w:sz="4" w:space="0" w:color="auto"/>
              <w:bottom w:val="single" w:sz="4" w:space="0" w:color="auto"/>
              <w:right w:val="single" w:sz="4" w:space="0" w:color="auto"/>
            </w:tcBorders>
            <w:hideMark/>
          </w:tcPr>
          <w:p w14:paraId="53FBCB35" w14:textId="77777777" w:rsidR="0048350B" w:rsidRPr="0042169A" w:rsidRDefault="0048350B">
            <w:pPr>
              <w:spacing w:after="0" w:line="276" w:lineRule="auto"/>
              <w:jc w:val="center"/>
              <w:outlineLvl w:val="0"/>
              <w:rPr>
                <w:rFonts w:eastAsia="Times New Roman" w:cs="Arial"/>
                <w:color w:val="000000"/>
                <w:lang w:eastAsia="en-CA"/>
              </w:rPr>
            </w:pPr>
            <w:r w:rsidRPr="0042169A">
              <w:rPr>
                <w:rFonts w:eastAsia="Times New Roman" w:cs="Arial"/>
                <w:color w:val="000000"/>
                <w:lang w:eastAsia="en-CA"/>
              </w:rPr>
              <w:t>57</w:t>
            </w:r>
          </w:p>
        </w:tc>
      </w:tr>
      <w:tr w:rsidR="0048350B" w14:paraId="7CC3FADE" w14:textId="77777777" w:rsidTr="0048350B">
        <w:trPr>
          <w:trHeight w:val="285"/>
        </w:trPr>
        <w:tc>
          <w:tcPr>
            <w:tcW w:w="2647" w:type="pct"/>
            <w:tcBorders>
              <w:top w:val="single" w:sz="4" w:space="0" w:color="auto"/>
              <w:left w:val="single" w:sz="4" w:space="0" w:color="auto"/>
              <w:bottom w:val="single" w:sz="4" w:space="0" w:color="auto"/>
              <w:right w:val="single" w:sz="4" w:space="0" w:color="auto"/>
            </w:tcBorders>
            <w:vAlign w:val="bottom"/>
            <w:hideMark/>
          </w:tcPr>
          <w:p w14:paraId="50D33D97" w14:textId="77777777" w:rsidR="0048350B" w:rsidRPr="0042169A" w:rsidRDefault="0048350B">
            <w:pPr>
              <w:spacing w:after="0" w:line="276" w:lineRule="auto"/>
              <w:outlineLvl w:val="0"/>
              <w:rPr>
                <w:rFonts w:eastAsia="Times New Roman" w:cs="Arial"/>
                <w:color w:val="000000"/>
                <w:lang w:eastAsia="en-CA"/>
              </w:rPr>
            </w:pPr>
            <w:r w:rsidRPr="0042169A">
              <w:rPr>
                <w:rFonts w:eastAsia="Times New Roman" w:cs="Arial"/>
                <w:color w:val="000000"/>
                <w:lang w:eastAsia="en-CA"/>
              </w:rPr>
              <w:lastRenderedPageBreak/>
              <w:t>Open Government Portal comment or suggestions</w:t>
            </w:r>
          </w:p>
        </w:tc>
        <w:tc>
          <w:tcPr>
            <w:tcW w:w="1306" w:type="pct"/>
            <w:tcBorders>
              <w:top w:val="single" w:sz="4" w:space="0" w:color="auto"/>
              <w:left w:val="single" w:sz="4" w:space="0" w:color="auto"/>
              <w:bottom w:val="single" w:sz="4" w:space="0" w:color="auto"/>
              <w:right w:val="single" w:sz="4" w:space="0" w:color="auto"/>
            </w:tcBorders>
            <w:vAlign w:val="bottom"/>
          </w:tcPr>
          <w:p w14:paraId="52EEAE55" w14:textId="77777777" w:rsidR="0048350B" w:rsidRPr="0042169A" w:rsidRDefault="0048350B">
            <w:pPr>
              <w:spacing w:after="0" w:line="276" w:lineRule="auto"/>
              <w:rPr>
                <w:rFonts w:eastAsia="Times New Roman" w:cs="Times New Roman"/>
                <w:lang w:eastAsia="en-CA"/>
              </w:rPr>
            </w:pPr>
            <w:r w:rsidRPr="0042169A">
              <w:rPr>
                <w:rFonts w:eastAsia="Times New Roman" w:cs="Arial"/>
                <w:color w:val="000000"/>
                <w:lang w:eastAsia="en-CA"/>
              </w:rPr>
              <w:t>OG Portal</w:t>
            </w:r>
          </w:p>
          <w:p w14:paraId="29A2E2F9" w14:textId="77777777" w:rsidR="0048350B" w:rsidRPr="0042169A" w:rsidRDefault="0048350B">
            <w:pPr>
              <w:spacing w:after="0" w:line="276" w:lineRule="auto"/>
              <w:outlineLvl w:val="0"/>
              <w:rPr>
                <w:rFonts w:eastAsia="Times New Roman" w:cs="Arial"/>
                <w:color w:val="000000"/>
                <w:lang w:eastAsia="en-CA"/>
              </w:rPr>
            </w:pPr>
          </w:p>
        </w:tc>
        <w:tc>
          <w:tcPr>
            <w:tcW w:w="1047" w:type="pct"/>
            <w:tcBorders>
              <w:top w:val="single" w:sz="4" w:space="0" w:color="auto"/>
              <w:left w:val="single" w:sz="4" w:space="0" w:color="auto"/>
              <w:bottom w:val="single" w:sz="4" w:space="0" w:color="auto"/>
              <w:right w:val="single" w:sz="4" w:space="0" w:color="auto"/>
            </w:tcBorders>
            <w:hideMark/>
          </w:tcPr>
          <w:p w14:paraId="68EA3A1B" w14:textId="77777777" w:rsidR="0048350B" w:rsidRPr="0042169A" w:rsidRDefault="0048350B">
            <w:pPr>
              <w:spacing w:after="0" w:line="276" w:lineRule="auto"/>
              <w:jc w:val="center"/>
              <w:outlineLvl w:val="0"/>
              <w:rPr>
                <w:rFonts w:eastAsia="Times New Roman" w:cs="Arial"/>
                <w:color w:val="000000"/>
                <w:lang w:eastAsia="en-CA"/>
              </w:rPr>
            </w:pPr>
            <w:r w:rsidRPr="0042169A">
              <w:rPr>
                <w:rFonts w:eastAsia="Times New Roman" w:cs="Arial"/>
                <w:color w:val="000000"/>
                <w:lang w:eastAsia="en-CA"/>
              </w:rPr>
              <w:t>58</w:t>
            </w:r>
          </w:p>
        </w:tc>
      </w:tr>
    </w:tbl>
    <w:p w14:paraId="057C076B" w14:textId="77777777" w:rsidR="0048350B" w:rsidRDefault="0048350B" w:rsidP="0048350B">
      <w:pPr>
        <w:rPr>
          <w:lang w:eastAsia="en-CA"/>
        </w:rPr>
      </w:pPr>
    </w:p>
    <w:p w14:paraId="02355596" w14:textId="77777777" w:rsidR="0048350B" w:rsidRDefault="0048350B" w:rsidP="0048350B">
      <w:pPr>
        <w:pStyle w:val="Heading2"/>
        <w:rPr>
          <w:sz w:val="26"/>
          <w:szCs w:val="26"/>
        </w:rPr>
      </w:pPr>
      <w:r>
        <w:t>Quotable:</w:t>
      </w:r>
    </w:p>
    <w:tbl>
      <w:tblPr>
        <w:tblStyle w:val="TableGrid"/>
        <w:tblW w:w="0" w:type="auto"/>
        <w:tblLook w:val="04A0" w:firstRow="1" w:lastRow="0" w:firstColumn="1" w:lastColumn="0" w:noHBand="0" w:noVBand="1"/>
      </w:tblPr>
      <w:tblGrid>
        <w:gridCol w:w="6854"/>
        <w:gridCol w:w="2496"/>
      </w:tblGrid>
      <w:tr w:rsidR="0048350B" w14:paraId="6DF3C5DD" w14:textId="77777777" w:rsidTr="0048350B">
        <w:tc>
          <w:tcPr>
            <w:tcW w:w="7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211A6E" w14:textId="77777777" w:rsidR="0048350B" w:rsidRDefault="0048350B">
            <w:pPr>
              <w:pStyle w:val="TableText"/>
              <w:jc w:val="center"/>
              <w:rPr>
                <w:b/>
              </w:rPr>
            </w:pPr>
            <w:r>
              <w:rPr>
                <w:b/>
              </w:rPr>
              <w:t>Description</w:t>
            </w:r>
          </w:p>
        </w:tc>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FFDDFB" w14:textId="77777777" w:rsidR="0048350B" w:rsidRDefault="0048350B">
            <w:pPr>
              <w:pStyle w:val="TableText"/>
              <w:jc w:val="center"/>
              <w:rPr>
                <w:b/>
              </w:rPr>
            </w:pPr>
            <w:r>
              <w:rPr>
                <w:b/>
              </w:rPr>
              <w:t>Short code used in the spreadsheet</w:t>
            </w:r>
          </w:p>
        </w:tc>
      </w:tr>
      <w:tr w:rsidR="0048350B" w14:paraId="78271B88"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3BFAADC4" w14:textId="77777777" w:rsidR="0048350B" w:rsidRDefault="0048350B">
            <w:pPr>
              <w:pStyle w:val="TableText"/>
            </w:pPr>
            <w:r>
              <w:t xml:space="preserve">Yes, the comment contains a strong phrase that could be used to illustrate the what we heard report. </w:t>
            </w:r>
          </w:p>
        </w:tc>
        <w:tc>
          <w:tcPr>
            <w:tcW w:w="2538" w:type="dxa"/>
            <w:tcBorders>
              <w:top w:val="single" w:sz="4" w:space="0" w:color="auto"/>
              <w:left w:val="single" w:sz="4" w:space="0" w:color="auto"/>
              <w:bottom w:val="single" w:sz="4" w:space="0" w:color="auto"/>
              <w:right w:val="single" w:sz="4" w:space="0" w:color="auto"/>
            </w:tcBorders>
            <w:hideMark/>
          </w:tcPr>
          <w:p w14:paraId="1AE9030F" w14:textId="77777777" w:rsidR="0048350B" w:rsidRDefault="0048350B">
            <w:pPr>
              <w:pStyle w:val="TableText"/>
              <w:jc w:val="center"/>
            </w:pPr>
            <w:r>
              <w:t>1</w:t>
            </w:r>
          </w:p>
        </w:tc>
      </w:tr>
      <w:tr w:rsidR="0048350B" w14:paraId="001914C1" w14:textId="77777777" w:rsidTr="0048350B">
        <w:tc>
          <w:tcPr>
            <w:tcW w:w="7038" w:type="dxa"/>
            <w:tcBorders>
              <w:top w:val="single" w:sz="4" w:space="0" w:color="auto"/>
              <w:left w:val="single" w:sz="4" w:space="0" w:color="auto"/>
              <w:bottom w:val="single" w:sz="4" w:space="0" w:color="auto"/>
              <w:right w:val="single" w:sz="4" w:space="0" w:color="auto"/>
            </w:tcBorders>
            <w:hideMark/>
          </w:tcPr>
          <w:p w14:paraId="0F581C62" w14:textId="77777777" w:rsidR="0048350B" w:rsidRDefault="0048350B">
            <w:pPr>
              <w:pStyle w:val="TableText"/>
            </w:pPr>
            <w:r>
              <w:t>The comment does not stand out as particularly representative</w:t>
            </w:r>
          </w:p>
        </w:tc>
        <w:tc>
          <w:tcPr>
            <w:tcW w:w="2538" w:type="dxa"/>
            <w:tcBorders>
              <w:top w:val="single" w:sz="4" w:space="0" w:color="auto"/>
              <w:left w:val="single" w:sz="4" w:space="0" w:color="auto"/>
              <w:bottom w:val="single" w:sz="4" w:space="0" w:color="auto"/>
              <w:right w:val="single" w:sz="4" w:space="0" w:color="auto"/>
            </w:tcBorders>
            <w:hideMark/>
          </w:tcPr>
          <w:p w14:paraId="42458556" w14:textId="77777777" w:rsidR="0048350B" w:rsidRDefault="0048350B">
            <w:pPr>
              <w:pStyle w:val="TableText"/>
              <w:jc w:val="center"/>
            </w:pPr>
            <w:r>
              <w:t>Blank</w:t>
            </w:r>
          </w:p>
        </w:tc>
      </w:tr>
    </w:tbl>
    <w:p w14:paraId="5D3DE1CA" w14:textId="77777777" w:rsidR="0048350B" w:rsidRDefault="0048350B" w:rsidP="0048350B"/>
    <w:p w14:paraId="7734FC6A" w14:textId="77777777" w:rsidR="0057069A" w:rsidRDefault="0057069A" w:rsidP="0057069A"/>
    <w:p w14:paraId="46C46FC2" w14:textId="32DFAFD8" w:rsidR="0057069A" w:rsidRPr="0057069A" w:rsidRDefault="0057069A" w:rsidP="0057069A"/>
    <w:sectPr w:rsidR="0057069A" w:rsidRPr="0057069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6F72" w14:textId="77777777" w:rsidR="00915E5C" w:rsidRDefault="00915E5C" w:rsidP="005C0E34">
      <w:pPr>
        <w:spacing w:after="0"/>
      </w:pPr>
      <w:r>
        <w:separator/>
      </w:r>
    </w:p>
  </w:endnote>
  <w:endnote w:type="continuationSeparator" w:id="0">
    <w:p w14:paraId="78C9DA4A" w14:textId="77777777" w:rsidR="00915E5C" w:rsidRDefault="00915E5C" w:rsidP="005C0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rade Gothic LT Std Cn">
    <w:altName w:val="Calibri"/>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D38E" w14:textId="77777777" w:rsidR="00915E5C" w:rsidRDefault="0091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6796" w14:textId="1B7AE0A4" w:rsidR="00915E5C" w:rsidRDefault="00915E5C">
    <w:pPr>
      <w:pStyle w:val="Footer"/>
    </w:pPr>
    <w:r>
      <w:t>Open Government Engagement Data Descriptions</w:t>
    </w:r>
    <w:r>
      <w:tab/>
    </w:r>
    <w:r>
      <w:fldChar w:fldCharType="begin"/>
    </w:r>
    <w:r>
      <w:instrText xml:space="preserve"> PAGE   \* MERGEFORMAT </w:instrText>
    </w:r>
    <w:r>
      <w:fldChar w:fldCharType="separate"/>
    </w:r>
    <w:r>
      <w:rPr>
        <w:noProof/>
      </w:rPr>
      <w:t>3</w:t>
    </w:r>
    <w:r>
      <w:rPr>
        <w:noProof/>
      </w:rPr>
      <w:fldChar w:fldCharType="end"/>
    </w:r>
    <w:r>
      <w:rPr>
        <w:noProof/>
      </w:rPr>
      <w:tab/>
    </w:r>
    <w:r>
      <w:rPr>
        <w:noProof/>
      </w:rPr>
      <w:fldChar w:fldCharType="begin"/>
    </w:r>
    <w:r>
      <w:rPr>
        <w:noProof/>
      </w:rPr>
      <w:instrText xml:space="preserve"> DATE \@ "yyyy-MM-dd" </w:instrText>
    </w:r>
    <w:r>
      <w:rPr>
        <w:noProof/>
      </w:rPr>
      <w:fldChar w:fldCharType="separate"/>
    </w:r>
    <w:r>
      <w:rPr>
        <w:noProof/>
      </w:rPr>
      <w:t>2018-05-31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0BE9" w14:textId="77777777" w:rsidR="00915E5C" w:rsidRDefault="0091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3AF3" w14:textId="77777777" w:rsidR="00915E5C" w:rsidRDefault="00915E5C" w:rsidP="005C0E34">
      <w:pPr>
        <w:spacing w:after="0"/>
      </w:pPr>
      <w:r>
        <w:separator/>
      </w:r>
    </w:p>
  </w:footnote>
  <w:footnote w:type="continuationSeparator" w:id="0">
    <w:p w14:paraId="3DB91A5B" w14:textId="77777777" w:rsidR="00915E5C" w:rsidRDefault="00915E5C" w:rsidP="005C0E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33F2" w14:textId="77777777" w:rsidR="00915E5C" w:rsidRDefault="0091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9400" w14:textId="77777777" w:rsidR="00915E5C" w:rsidRDefault="00915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75A" w14:textId="77777777" w:rsidR="00915E5C" w:rsidRDefault="0091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15:restartNumberingAfterBreak="0">
    <w:nsid w:val="02FC3030"/>
    <w:multiLevelType w:val="multilevel"/>
    <w:tmpl w:val="9EA22E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4B58"/>
    <w:multiLevelType w:val="hybridMultilevel"/>
    <w:tmpl w:val="DC16C50C"/>
    <w:lvl w:ilvl="0" w:tplc="086213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E1C43"/>
    <w:multiLevelType w:val="multilevel"/>
    <w:tmpl w:val="E70C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F6978"/>
    <w:multiLevelType w:val="hybridMultilevel"/>
    <w:tmpl w:val="FD6A91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7C6888"/>
    <w:multiLevelType w:val="hybridMultilevel"/>
    <w:tmpl w:val="D68C6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694F61"/>
    <w:multiLevelType w:val="multilevel"/>
    <w:tmpl w:val="EA5EA4B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A3F2D"/>
    <w:multiLevelType w:val="hybridMultilevel"/>
    <w:tmpl w:val="791808FE"/>
    <w:lvl w:ilvl="0" w:tplc="39FCDFAC">
      <w:start w:val="1"/>
      <w:numFmt w:val="bullet"/>
      <w:pStyle w:val="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C51268"/>
    <w:multiLevelType w:val="hybridMultilevel"/>
    <w:tmpl w:val="8AA0C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C30F1B"/>
    <w:multiLevelType w:val="hybridMultilevel"/>
    <w:tmpl w:val="3FFAD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C310AC"/>
    <w:multiLevelType w:val="multilevel"/>
    <w:tmpl w:val="99A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975B4"/>
    <w:multiLevelType w:val="hybridMultilevel"/>
    <w:tmpl w:val="6094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0F5131"/>
    <w:multiLevelType w:val="hybridMultilevel"/>
    <w:tmpl w:val="05D048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5A51E83"/>
    <w:multiLevelType w:val="hybridMultilevel"/>
    <w:tmpl w:val="8C6C9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4A3D25"/>
    <w:multiLevelType w:val="hybridMultilevel"/>
    <w:tmpl w:val="415A8036"/>
    <w:lvl w:ilvl="0" w:tplc="4580CC52">
      <w:start w:val="1"/>
      <w:numFmt w:val="bullet"/>
      <w:lvlText w:val=""/>
      <w:lvlJc w:val="left"/>
      <w:pPr>
        <w:ind w:left="768" w:hanging="360"/>
      </w:pPr>
      <w:rPr>
        <w:rFonts w:ascii="Symbol" w:hAnsi="Symbol" w:hint="default"/>
      </w:rPr>
    </w:lvl>
    <w:lvl w:ilvl="1" w:tplc="206C51A0">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 w15:restartNumberingAfterBreak="0">
    <w:nsid w:val="48397293"/>
    <w:multiLevelType w:val="hybridMultilevel"/>
    <w:tmpl w:val="6970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50632A"/>
    <w:multiLevelType w:val="hybridMultilevel"/>
    <w:tmpl w:val="3B325C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801785C"/>
    <w:multiLevelType w:val="hybridMultilevel"/>
    <w:tmpl w:val="36D27324"/>
    <w:lvl w:ilvl="0" w:tplc="D500F032">
      <w:numFmt w:val="bullet"/>
      <w:lvlText w:val=""/>
      <w:lvlJc w:val="left"/>
      <w:pPr>
        <w:ind w:left="1140" w:hanging="420"/>
      </w:pPr>
      <w:rPr>
        <w:rFonts w:ascii="Symbol" w:eastAsia="Times New Roman" w:hAnsi="Symbol"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A233D91"/>
    <w:multiLevelType w:val="hybridMultilevel"/>
    <w:tmpl w:val="5F607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530913"/>
    <w:multiLevelType w:val="multilevel"/>
    <w:tmpl w:val="843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C45B5"/>
    <w:multiLevelType w:val="hybridMultilevel"/>
    <w:tmpl w:val="DC08D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984855"/>
    <w:multiLevelType w:val="hybridMultilevel"/>
    <w:tmpl w:val="30046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BD3DF0"/>
    <w:multiLevelType w:val="hybridMultilevel"/>
    <w:tmpl w:val="C44AC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7"/>
  </w:num>
  <w:num w:numId="4">
    <w:abstractNumId w:val="21"/>
  </w:num>
  <w:num w:numId="5">
    <w:abstractNumId w:val="2"/>
  </w:num>
  <w:num w:numId="6">
    <w:abstractNumId w:val="9"/>
  </w:num>
  <w:num w:numId="7">
    <w:abstractNumId w:val="18"/>
  </w:num>
  <w:num w:numId="8">
    <w:abstractNumId w:val="11"/>
  </w:num>
  <w:num w:numId="9">
    <w:abstractNumId w:val="15"/>
  </w:num>
  <w:num w:numId="10">
    <w:abstractNumId w:val="4"/>
  </w:num>
  <w:num w:numId="11">
    <w:abstractNumId w:val="3"/>
  </w:num>
  <w:num w:numId="12">
    <w:abstractNumId w:val="6"/>
  </w:num>
  <w:num w:numId="13">
    <w:abstractNumId w:val="20"/>
  </w:num>
  <w:num w:numId="14">
    <w:abstractNumId w:val="7"/>
  </w:num>
  <w:num w:numId="15">
    <w:abstractNumId w:val="0"/>
  </w:num>
  <w:num w:numId="16">
    <w:abstractNumId w:val="5"/>
  </w:num>
  <w:num w:numId="17">
    <w:abstractNumId w:val="1"/>
  </w:num>
  <w:num w:numId="18">
    <w:abstractNumId w:val="10"/>
  </w:num>
  <w:num w:numId="19">
    <w:abstractNumId w:val="13"/>
  </w:num>
  <w:num w:numId="20">
    <w:abstractNumId w:val="12"/>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8"/>
    <w:rsid w:val="00002D13"/>
    <w:rsid w:val="00004323"/>
    <w:rsid w:val="00011DE6"/>
    <w:rsid w:val="00043DAA"/>
    <w:rsid w:val="000443D4"/>
    <w:rsid w:val="00045C73"/>
    <w:rsid w:val="0005035A"/>
    <w:rsid w:val="000736A8"/>
    <w:rsid w:val="000737A7"/>
    <w:rsid w:val="00083404"/>
    <w:rsid w:val="000A12CA"/>
    <w:rsid w:val="000A47B5"/>
    <w:rsid w:val="000A4D1E"/>
    <w:rsid w:val="000A6EC8"/>
    <w:rsid w:val="000A7016"/>
    <w:rsid w:val="000B214E"/>
    <w:rsid w:val="000B55B7"/>
    <w:rsid w:val="000B713C"/>
    <w:rsid w:val="000E1C77"/>
    <w:rsid w:val="000F224B"/>
    <w:rsid w:val="0010022C"/>
    <w:rsid w:val="00102803"/>
    <w:rsid w:val="00103908"/>
    <w:rsid w:val="001113CD"/>
    <w:rsid w:val="00117262"/>
    <w:rsid w:val="001205AF"/>
    <w:rsid w:val="00144570"/>
    <w:rsid w:val="001607BE"/>
    <w:rsid w:val="00177728"/>
    <w:rsid w:val="00193132"/>
    <w:rsid w:val="001A5711"/>
    <w:rsid w:val="001E411E"/>
    <w:rsid w:val="001F1987"/>
    <w:rsid w:val="00201D18"/>
    <w:rsid w:val="0022256C"/>
    <w:rsid w:val="0023037F"/>
    <w:rsid w:val="002526E2"/>
    <w:rsid w:val="00266642"/>
    <w:rsid w:val="002929BE"/>
    <w:rsid w:val="002A1D5D"/>
    <w:rsid w:val="002A3341"/>
    <w:rsid w:val="002B35CA"/>
    <w:rsid w:val="002B384E"/>
    <w:rsid w:val="002C62B1"/>
    <w:rsid w:val="002E4CB4"/>
    <w:rsid w:val="00302CB7"/>
    <w:rsid w:val="003078C1"/>
    <w:rsid w:val="00310755"/>
    <w:rsid w:val="00315C2F"/>
    <w:rsid w:val="00321895"/>
    <w:rsid w:val="00331E4C"/>
    <w:rsid w:val="00341F1D"/>
    <w:rsid w:val="003425E7"/>
    <w:rsid w:val="00342A4C"/>
    <w:rsid w:val="0035683B"/>
    <w:rsid w:val="00363429"/>
    <w:rsid w:val="00367BB6"/>
    <w:rsid w:val="00370375"/>
    <w:rsid w:val="003721A8"/>
    <w:rsid w:val="00381BB5"/>
    <w:rsid w:val="00381E3D"/>
    <w:rsid w:val="003913D6"/>
    <w:rsid w:val="00396679"/>
    <w:rsid w:val="003A1C49"/>
    <w:rsid w:val="003C24A4"/>
    <w:rsid w:val="003C3FB0"/>
    <w:rsid w:val="003D197A"/>
    <w:rsid w:val="003D4FA7"/>
    <w:rsid w:val="003D72C5"/>
    <w:rsid w:val="003F0E4E"/>
    <w:rsid w:val="003F198B"/>
    <w:rsid w:val="00411114"/>
    <w:rsid w:val="004164F5"/>
    <w:rsid w:val="0042169A"/>
    <w:rsid w:val="00426B4F"/>
    <w:rsid w:val="00427FE4"/>
    <w:rsid w:val="0044451E"/>
    <w:rsid w:val="00453352"/>
    <w:rsid w:val="00462154"/>
    <w:rsid w:val="0046753B"/>
    <w:rsid w:val="00480DB5"/>
    <w:rsid w:val="0048350B"/>
    <w:rsid w:val="004853DD"/>
    <w:rsid w:val="0049130E"/>
    <w:rsid w:val="00492699"/>
    <w:rsid w:val="004A77AE"/>
    <w:rsid w:val="004C1390"/>
    <w:rsid w:val="004D1B43"/>
    <w:rsid w:val="004E3D25"/>
    <w:rsid w:val="004E5390"/>
    <w:rsid w:val="004E709A"/>
    <w:rsid w:val="004F3D73"/>
    <w:rsid w:val="004F7A5B"/>
    <w:rsid w:val="0050226C"/>
    <w:rsid w:val="005176B0"/>
    <w:rsid w:val="00522389"/>
    <w:rsid w:val="005237F1"/>
    <w:rsid w:val="00533679"/>
    <w:rsid w:val="005375F3"/>
    <w:rsid w:val="00544D05"/>
    <w:rsid w:val="00553F27"/>
    <w:rsid w:val="00560B36"/>
    <w:rsid w:val="0057069A"/>
    <w:rsid w:val="005A6CF0"/>
    <w:rsid w:val="005B1330"/>
    <w:rsid w:val="005C0862"/>
    <w:rsid w:val="005C0E34"/>
    <w:rsid w:val="005D6201"/>
    <w:rsid w:val="005E238A"/>
    <w:rsid w:val="005E3518"/>
    <w:rsid w:val="005E66F6"/>
    <w:rsid w:val="005F29B4"/>
    <w:rsid w:val="005F742E"/>
    <w:rsid w:val="00601922"/>
    <w:rsid w:val="00602560"/>
    <w:rsid w:val="00602AB5"/>
    <w:rsid w:val="00625435"/>
    <w:rsid w:val="006624A4"/>
    <w:rsid w:val="006814C2"/>
    <w:rsid w:val="0069641D"/>
    <w:rsid w:val="006B647E"/>
    <w:rsid w:val="006C505E"/>
    <w:rsid w:val="006E1BF5"/>
    <w:rsid w:val="006E5A55"/>
    <w:rsid w:val="0070253B"/>
    <w:rsid w:val="00703DE7"/>
    <w:rsid w:val="00705767"/>
    <w:rsid w:val="00710D84"/>
    <w:rsid w:val="00736AF8"/>
    <w:rsid w:val="00743D24"/>
    <w:rsid w:val="00765CA2"/>
    <w:rsid w:val="00770DA5"/>
    <w:rsid w:val="00775165"/>
    <w:rsid w:val="007B0793"/>
    <w:rsid w:val="007B58E1"/>
    <w:rsid w:val="007B5A00"/>
    <w:rsid w:val="007B67DA"/>
    <w:rsid w:val="007C4EE1"/>
    <w:rsid w:val="007D0098"/>
    <w:rsid w:val="007D3922"/>
    <w:rsid w:val="007E0EDC"/>
    <w:rsid w:val="007E4EAF"/>
    <w:rsid w:val="007F28F6"/>
    <w:rsid w:val="007F6051"/>
    <w:rsid w:val="007F7587"/>
    <w:rsid w:val="007F7F73"/>
    <w:rsid w:val="00800C37"/>
    <w:rsid w:val="00801F28"/>
    <w:rsid w:val="008020EA"/>
    <w:rsid w:val="008370B8"/>
    <w:rsid w:val="00857C7D"/>
    <w:rsid w:val="00867450"/>
    <w:rsid w:val="00873CA1"/>
    <w:rsid w:val="0088779D"/>
    <w:rsid w:val="00887CCD"/>
    <w:rsid w:val="008A40AB"/>
    <w:rsid w:val="008A56F1"/>
    <w:rsid w:val="008C50C5"/>
    <w:rsid w:val="008C6652"/>
    <w:rsid w:val="008D68BE"/>
    <w:rsid w:val="008E04A6"/>
    <w:rsid w:val="008F1356"/>
    <w:rsid w:val="008F2518"/>
    <w:rsid w:val="008F3B12"/>
    <w:rsid w:val="008F5E08"/>
    <w:rsid w:val="00902608"/>
    <w:rsid w:val="00915E5C"/>
    <w:rsid w:val="0092261B"/>
    <w:rsid w:val="00934560"/>
    <w:rsid w:val="00966818"/>
    <w:rsid w:val="009719FA"/>
    <w:rsid w:val="00973F41"/>
    <w:rsid w:val="00977FED"/>
    <w:rsid w:val="009804BF"/>
    <w:rsid w:val="009923E5"/>
    <w:rsid w:val="00993C22"/>
    <w:rsid w:val="009A505C"/>
    <w:rsid w:val="009A7375"/>
    <w:rsid w:val="009B3871"/>
    <w:rsid w:val="009E2D4F"/>
    <w:rsid w:val="00A01F66"/>
    <w:rsid w:val="00A0433C"/>
    <w:rsid w:val="00A078D9"/>
    <w:rsid w:val="00A14D0D"/>
    <w:rsid w:val="00A3129A"/>
    <w:rsid w:val="00A31DB9"/>
    <w:rsid w:val="00A54678"/>
    <w:rsid w:val="00A612D0"/>
    <w:rsid w:val="00A65520"/>
    <w:rsid w:val="00A6747D"/>
    <w:rsid w:val="00A75B96"/>
    <w:rsid w:val="00A77767"/>
    <w:rsid w:val="00A85F1F"/>
    <w:rsid w:val="00A940F6"/>
    <w:rsid w:val="00AC05E5"/>
    <w:rsid w:val="00AC06BB"/>
    <w:rsid w:val="00AC5637"/>
    <w:rsid w:val="00AE1875"/>
    <w:rsid w:val="00AF0AF7"/>
    <w:rsid w:val="00B07B06"/>
    <w:rsid w:val="00B13E38"/>
    <w:rsid w:val="00B16043"/>
    <w:rsid w:val="00B21293"/>
    <w:rsid w:val="00B22974"/>
    <w:rsid w:val="00B43C2D"/>
    <w:rsid w:val="00B53550"/>
    <w:rsid w:val="00B67D3B"/>
    <w:rsid w:val="00BA22AD"/>
    <w:rsid w:val="00BA6931"/>
    <w:rsid w:val="00BA74B3"/>
    <w:rsid w:val="00BC54AF"/>
    <w:rsid w:val="00BE2B02"/>
    <w:rsid w:val="00C162FB"/>
    <w:rsid w:val="00C26B16"/>
    <w:rsid w:val="00C5256E"/>
    <w:rsid w:val="00C57585"/>
    <w:rsid w:val="00C847A2"/>
    <w:rsid w:val="00CA1A9D"/>
    <w:rsid w:val="00CA260D"/>
    <w:rsid w:val="00CB0524"/>
    <w:rsid w:val="00CC2722"/>
    <w:rsid w:val="00CD668F"/>
    <w:rsid w:val="00D119F7"/>
    <w:rsid w:val="00D37420"/>
    <w:rsid w:val="00D55568"/>
    <w:rsid w:val="00D80C46"/>
    <w:rsid w:val="00D83465"/>
    <w:rsid w:val="00D9332D"/>
    <w:rsid w:val="00D96A86"/>
    <w:rsid w:val="00DA4708"/>
    <w:rsid w:val="00DB53F1"/>
    <w:rsid w:val="00DC3CE8"/>
    <w:rsid w:val="00DE588E"/>
    <w:rsid w:val="00E10B52"/>
    <w:rsid w:val="00E13089"/>
    <w:rsid w:val="00E1479C"/>
    <w:rsid w:val="00E31F66"/>
    <w:rsid w:val="00E3543C"/>
    <w:rsid w:val="00E3550E"/>
    <w:rsid w:val="00E524B7"/>
    <w:rsid w:val="00E556C4"/>
    <w:rsid w:val="00E568C0"/>
    <w:rsid w:val="00E626E6"/>
    <w:rsid w:val="00E65237"/>
    <w:rsid w:val="00E77D16"/>
    <w:rsid w:val="00E82565"/>
    <w:rsid w:val="00E83F71"/>
    <w:rsid w:val="00E8454C"/>
    <w:rsid w:val="00E917D5"/>
    <w:rsid w:val="00EA5027"/>
    <w:rsid w:val="00EB04AD"/>
    <w:rsid w:val="00EC18D9"/>
    <w:rsid w:val="00EC7CBE"/>
    <w:rsid w:val="00ED773C"/>
    <w:rsid w:val="00EE1ACF"/>
    <w:rsid w:val="00EE3D45"/>
    <w:rsid w:val="00EE44EB"/>
    <w:rsid w:val="00EE4B93"/>
    <w:rsid w:val="00EF2E59"/>
    <w:rsid w:val="00F10EF3"/>
    <w:rsid w:val="00F14939"/>
    <w:rsid w:val="00F20A13"/>
    <w:rsid w:val="00F2278E"/>
    <w:rsid w:val="00F251F6"/>
    <w:rsid w:val="00F32DBB"/>
    <w:rsid w:val="00F61F2F"/>
    <w:rsid w:val="00F71F77"/>
    <w:rsid w:val="00F739F8"/>
    <w:rsid w:val="00F8097E"/>
    <w:rsid w:val="00F92605"/>
    <w:rsid w:val="00F935A2"/>
    <w:rsid w:val="00F9726A"/>
    <w:rsid w:val="00FD0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32159"/>
  <w15:docId w15:val="{580B8B17-4ACC-479D-BA69-EBDC3D0F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E6"/>
    <w:pPr>
      <w:spacing w:line="240" w:lineRule="auto"/>
    </w:pPr>
  </w:style>
  <w:style w:type="paragraph" w:styleId="Heading1">
    <w:name w:val="heading 1"/>
    <w:basedOn w:val="Normal"/>
    <w:next w:val="Normal"/>
    <w:link w:val="Heading1Char"/>
    <w:uiPriority w:val="9"/>
    <w:qFormat/>
    <w:rsid w:val="007F28F6"/>
    <w:pPr>
      <w:keepNext/>
      <w:keepLines/>
      <w:pBdr>
        <w:bottom w:val="single" w:sz="4" w:space="1" w:color="auto"/>
      </w:pBdr>
      <w:spacing w:before="200" w:after="0"/>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8020EA"/>
    <w:pPr>
      <w:keepNext/>
      <w:keepLines/>
      <w:spacing w:before="20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020EA"/>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E66F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F6"/>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sid w:val="008020EA"/>
    <w:rPr>
      <w:rFonts w:asciiTheme="majorHAnsi" w:eastAsiaTheme="majorEastAsia" w:hAnsiTheme="majorHAnsi" w:cstheme="majorBidi"/>
      <w:b/>
      <w:bCs/>
      <w:sz w:val="28"/>
      <w:szCs w:val="28"/>
    </w:rPr>
  </w:style>
  <w:style w:type="table" w:styleId="TableGrid">
    <w:name w:val="Table Grid"/>
    <w:basedOn w:val="TableNormal"/>
    <w:uiPriority w:val="59"/>
    <w:rsid w:val="00EC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375"/>
    <w:rPr>
      <w:color w:val="0000FF" w:themeColor="hyperlink"/>
      <w:u w:val="single"/>
    </w:rPr>
  </w:style>
  <w:style w:type="paragraph" w:styleId="ListParagraph">
    <w:name w:val="List Paragraph"/>
    <w:basedOn w:val="Normal"/>
    <w:link w:val="ListParagraphChar"/>
    <w:uiPriority w:val="34"/>
    <w:qFormat/>
    <w:rsid w:val="008020EA"/>
    <w:pPr>
      <w:ind w:left="720"/>
      <w:contextualSpacing/>
    </w:pPr>
  </w:style>
  <w:style w:type="character" w:customStyle="1" w:styleId="Heading3Char">
    <w:name w:val="Heading 3 Char"/>
    <w:basedOn w:val="DefaultParagraphFont"/>
    <w:link w:val="Heading3"/>
    <w:uiPriority w:val="9"/>
    <w:rsid w:val="008020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E66F6"/>
    <w:rPr>
      <w:rFonts w:asciiTheme="majorHAnsi" w:eastAsiaTheme="majorEastAsia" w:hAnsiTheme="majorHAnsi" w:cstheme="majorBidi"/>
      <w:b/>
      <w:bCs/>
      <w:i/>
      <w:iCs/>
    </w:rPr>
  </w:style>
  <w:style w:type="character" w:styleId="FollowedHyperlink">
    <w:name w:val="FollowedHyperlink"/>
    <w:basedOn w:val="DefaultParagraphFont"/>
    <w:uiPriority w:val="99"/>
    <w:semiHidden/>
    <w:unhideWhenUsed/>
    <w:rsid w:val="00A75B96"/>
    <w:rPr>
      <w:color w:val="800080" w:themeColor="followedHyperlink"/>
      <w:u w:val="single"/>
    </w:rPr>
  </w:style>
  <w:style w:type="paragraph" w:styleId="Header">
    <w:name w:val="header"/>
    <w:basedOn w:val="Normal"/>
    <w:link w:val="HeaderChar"/>
    <w:uiPriority w:val="99"/>
    <w:unhideWhenUsed/>
    <w:rsid w:val="005C0E34"/>
    <w:pPr>
      <w:tabs>
        <w:tab w:val="center" w:pos="4680"/>
        <w:tab w:val="right" w:pos="9360"/>
      </w:tabs>
      <w:spacing w:after="0"/>
    </w:pPr>
  </w:style>
  <w:style w:type="character" w:customStyle="1" w:styleId="HeaderChar">
    <w:name w:val="Header Char"/>
    <w:basedOn w:val="DefaultParagraphFont"/>
    <w:link w:val="Header"/>
    <w:uiPriority w:val="99"/>
    <w:rsid w:val="005C0E34"/>
  </w:style>
  <w:style w:type="paragraph" w:styleId="Footer">
    <w:name w:val="footer"/>
    <w:basedOn w:val="Normal"/>
    <w:link w:val="FooterChar"/>
    <w:uiPriority w:val="99"/>
    <w:unhideWhenUsed/>
    <w:rsid w:val="005C0E34"/>
    <w:pPr>
      <w:tabs>
        <w:tab w:val="center" w:pos="4680"/>
        <w:tab w:val="right" w:pos="9360"/>
      </w:tabs>
      <w:spacing w:after="0"/>
    </w:pPr>
  </w:style>
  <w:style w:type="character" w:customStyle="1" w:styleId="FooterChar">
    <w:name w:val="Footer Char"/>
    <w:basedOn w:val="DefaultParagraphFont"/>
    <w:link w:val="Footer"/>
    <w:uiPriority w:val="99"/>
    <w:rsid w:val="005C0E34"/>
  </w:style>
  <w:style w:type="table" w:styleId="LightShading-Accent1">
    <w:name w:val="Light Shading Accent 1"/>
    <w:basedOn w:val="TableNormal"/>
    <w:uiPriority w:val="60"/>
    <w:rsid w:val="00C847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847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4853DD"/>
    <w:pPr>
      <w:spacing w:before="100" w:beforeAutospacing="1" w:after="100" w:afterAutospacing="1"/>
    </w:pPr>
    <w:rPr>
      <w:rFonts w:ascii="Times New Roman" w:hAnsi="Times New Roman" w:cs="Times New Roman"/>
      <w:sz w:val="24"/>
      <w:szCs w:val="24"/>
      <w:lang w:eastAsia="en-CA"/>
    </w:rPr>
  </w:style>
  <w:style w:type="paragraph" w:customStyle="1" w:styleId="ColFr">
    <w:name w:val="ColFr"/>
    <w:basedOn w:val="Normal"/>
    <w:rsid w:val="00B13E38"/>
    <w:pPr>
      <w:spacing w:before="240" w:after="0"/>
    </w:pPr>
    <w:rPr>
      <w:rFonts w:ascii="Times New Roman" w:eastAsia="Times New Roman" w:hAnsi="Times New Roman" w:cs="Times New Roman"/>
      <w:sz w:val="24"/>
      <w:szCs w:val="20"/>
      <w:lang w:val="fr-CA"/>
    </w:rPr>
  </w:style>
  <w:style w:type="paragraph" w:customStyle="1" w:styleId="Pa0">
    <w:name w:val="Pa0"/>
    <w:basedOn w:val="Normal"/>
    <w:next w:val="Normal"/>
    <w:uiPriority w:val="99"/>
    <w:rsid w:val="00A940F6"/>
    <w:pPr>
      <w:autoSpaceDE w:val="0"/>
      <w:autoSpaceDN w:val="0"/>
      <w:adjustRightInd w:val="0"/>
      <w:spacing w:after="0" w:line="241" w:lineRule="atLeast"/>
    </w:pPr>
    <w:rPr>
      <w:rFonts w:ascii="Trade Gothic LT Std Cn" w:eastAsia="Times New Roman" w:hAnsi="Trade Gothic LT Std Cn"/>
      <w:sz w:val="24"/>
      <w:szCs w:val="24"/>
    </w:rPr>
  </w:style>
  <w:style w:type="character" w:customStyle="1" w:styleId="A0">
    <w:name w:val="A0"/>
    <w:uiPriority w:val="99"/>
    <w:rsid w:val="00A940F6"/>
    <w:rPr>
      <w:rFonts w:cs="Trade Gothic LT Std Cn"/>
      <w:b/>
      <w:bCs/>
      <w:color w:val="000000"/>
      <w:sz w:val="22"/>
      <w:szCs w:val="22"/>
    </w:rPr>
  </w:style>
  <w:style w:type="character" w:customStyle="1" w:styleId="A6">
    <w:name w:val="A6"/>
    <w:uiPriority w:val="99"/>
    <w:rsid w:val="00A940F6"/>
    <w:rPr>
      <w:rFonts w:ascii="Trade Gothic LT Std Light" w:hAnsi="Trade Gothic LT Std Light" w:cs="Trade Gothic LT Std Light"/>
      <w:color w:val="000000"/>
      <w:sz w:val="18"/>
      <w:szCs w:val="18"/>
    </w:rPr>
  </w:style>
  <w:style w:type="character" w:styleId="Emphasis">
    <w:name w:val="Emphasis"/>
    <w:basedOn w:val="DefaultParagraphFont"/>
    <w:uiPriority w:val="20"/>
    <w:qFormat/>
    <w:rsid w:val="007F7587"/>
    <w:rPr>
      <w:i/>
      <w:iCs/>
    </w:rPr>
  </w:style>
  <w:style w:type="character" w:styleId="Strong">
    <w:name w:val="Strong"/>
    <w:basedOn w:val="DefaultParagraphFont"/>
    <w:uiPriority w:val="22"/>
    <w:qFormat/>
    <w:rsid w:val="007F7587"/>
    <w:rPr>
      <w:b/>
      <w:bCs/>
    </w:rPr>
  </w:style>
  <w:style w:type="character" w:styleId="CommentReference">
    <w:name w:val="annotation reference"/>
    <w:basedOn w:val="DefaultParagraphFont"/>
    <w:uiPriority w:val="99"/>
    <w:semiHidden/>
    <w:unhideWhenUsed/>
    <w:rsid w:val="00EA5027"/>
    <w:rPr>
      <w:sz w:val="16"/>
      <w:szCs w:val="16"/>
    </w:rPr>
  </w:style>
  <w:style w:type="paragraph" w:styleId="CommentText">
    <w:name w:val="annotation text"/>
    <w:basedOn w:val="Normal"/>
    <w:link w:val="CommentTextChar"/>
    <w:uiPriority w:val="99"/>
    <w:semiHidden/>
    <w:unhideWhenUsed/>
    <w:rsid w:val="00EA5027"/>
    <w:rPr>
      <w:sz w:val="20"/>
      <w:szCs w:val="20"/>
    </w:rPr>
  </w:style>
  <w:style w:type="character" w:customStyle="1" w:styleId="CommentTextChar">
    <w:name w:val="Comment Text Char"/>
    <w:basedOn w:val="DefaultParagraphFont"/>
    <w:link w:val="CommentText"/>
    <w:uiPriority w:val="99"/>
    <w:semiHidden/>
    <w:rsid w:val="00EA5027"/>
    <w:rPr>
      <w:sz w:val="20"/>
      <w:szCs w:val="20"/>
    </w:rPr>
  </w:style>
  <w:style w:type="paragraph" w:styleId="CommentSubject">
    <w:name w:val="annotation subject"/>
    <w:basedOn w:val="CommentText"/>
    <w:next w:val="CommentText"/>
    <w:link w:val="CommentSubjectChar"/>
    <w:uiPriority w:val="99"/>
    <w:semiHidden/>
    <w:unhideWhenUsed/>
    <w:rsid w:val="00EA5027"/>
    <w:rPr>
      <w:b/>
      <w:bCs/>
    </w:rPr>
  </w:style>
  <w:style w:type="character" w:customStyle="1" w:styleId="CommentSubjectChar">
    <w:name w:val="Comment Subject Char"/>
    <w:basedOn w:val="CommentTextChar"/>
    <w:link w:val="CommentSubject"/>
    <w:uiPriority w:val="99"/>
    <w:semiHidden/>
    <w:rsid w:val="00EA5027"/>
    <w:rPr>
      <w:b/>
      <w:bCs/>
      <w:sz w:val="20"/>
      <w:szCs w:val="20"/>
    </w:rPr>
  </w:style>
  <w:style w:type="paragraph" w:styleId="BalloonText">
    <w:name w:val="Balloon Text"/>
    <w:basedOn w:val="Normal"/>
    <w:link w:val="BalloonTextChar"/>
    <w:uiPriority w:val="99"/>
    <w:semiHidden/>
    <w:unhideWhenUsed/>
    <w:rsid w:val="00EA50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27"/>
    <w:rPr>
      <w:rFonts w:ascii="Tahoma" w:hAnsi="Tahoma" w:cs="Tahoma"/>
      <w:sz w:val="16"/>
      <w:szCs w:val="16"/>
    </w:rPr>
  </w:style>
  <w:style w:type="paragraph" w:customStyle="1" w:styleId="Bullet1">
    <w:name w:val="Bullet 1"/>
    <w:basedOn w:val="ListParagraph"/>
    <w:link w:val="Bullet1Char"/>
    <w:qFormat/>
    <w:rsid w:val="003078C1"/>
    <w:pPr>
      <w:numPr>
        <w:numId w:val="12"/>
      </w:numPr>
      <w:spacing w:before="60" w:after="60"/>
      <w:ind w:left="714" w:hanging="357"/>
      <w:contextualSpacing w:val="0"/>
    </w:pPr>
  </w:style>
  <w:style w:type="character" w:customStyle="1" w:styleId="ListParagraphChar">
    <w:name w:val="List Paragraph Char"/>
    <w:basedOn w:val="DefaultParagraphFont"/>
    <w:link w:val="ListParagraph"/>
    <w:uiPriority w:val="34"/>
    <w:rsid w:val="003078C1"/>
  </w:style>
  <w:style w:type="character" w:customStyle="1" w:styleId="Bullet1Char">
    <w:name w:val="Bullet 1 Char"/>
    <w:basedOn w:val="ListParagraphChar"/>
    <w:link w:val="Bullet1"/>
    <w:rsid w:val="003078C1"/>
  </w:style>
  <w:style w:type="character" w:customStyle="1" w:styleId="UnresolvedMention1">
    <w:name w:val="Unresolved Mention1"/>
    <w:basedOn w:val="DefaultParagraphFont"/>
    <w:uiPriority w:val="99"/>
    <w:semiHidden/>
    <w:unhideWhenUsed/>
    <w:rsid w:val="008F1356"/>
    <w:rPr>
      <w:color w:val="808080"/>
      <w:shd w:val="clear" w:color="auto" w:fill="E6E6E6"/>
    </w:rPr>
  </w:style>
  <w:style w:type="character" w:styleId="HTMLCite">
    <w:name w:val="HTML Cite"/>
    <w:basedOn w:val="DefaultParagraphFont"/>
    <w:uiPriority w:val="99"/>
    <w:semiHidden/>
    <w:unhideWhenUsed/>
    <w:rsid w:val="00B22974"/>
    <w:rPr>
      <w:i/>
      <w:iCs/>
    </w:rPr>
  </w:style>
  <w:style w:type="character" w:styleId="HTMLDefinition">
    <w:name w:val="HTML Definition"/>
    <w:basedOn w:val="DefaultParagraphFont"/>
    <w:uiPriority w:val="99"/>
    <w:semiHidden/>
    <w:unhideWhenUsed/>
    <w:rsid w:val="00B22974"/>
    <w:rPr>
      <w:i/>
      <w:iCs/>
    </w:rPr>
  </w:style>
  <w:style w:type="paragraph" w:customStyle="1" w:styleId="definition">
    <w:name w:val="definition"/>
    <w:basedOn w:val="Normal"/>
    <w:rsid w:val="00B22974"/>
    <w:pPr>
      <w:spacing w:before="120" w:after="100" w:afterAutospacing="1"/>
    </w:pPr>
    <w:rPr>
      <w:rFonts w:ascii="Times New Roman" w:eastAsia="Times New Roman" w:hAnsi="Times New Roman" w:cs="Times New Roman"/>
      <w:sz w:val="24"/>
      <w:szCs w:val="24"/>
      <w:lang w:eastAsia="en-CA"/>
    </w:rPr>
  </w:style>
  <w:style w:type="paragraph" w:customStyle="1" w:styleId="paragraph">
    <w:name w:val="paragraph"/>
    <w:basedOn w:val="Normal"/>
    <w:rsid w:val="00B22974"/>
    <w:pPr>
      <w:spacing w:before="168" w:after="120"/>
      <w:ind w:left="360"/>
    </w:pPr>
    <w:rPr>
      <w:rFonts w:ascii="Times New Roman" w:eastAsia="Times New Roman" w:hAnsi="Times New Roman" w:cs="Times New Roman"/>
      <w:sz w:val="24"/>
      <w:szCs w:val="24"/>
      <w:lang w:eastAsia="en-CA"/>
    </w:rPr>
  </w:style>
  <w:style w:type="paragraph" w:customStyle="1" w:styleId="subparagraph">
    <w:name w:val="subparagraph"/>
    <w:basedOn w:val="Normal"/>
    <w:rsid w:val="00B22974"/>
    <w:pPr>
      <w:spacing w:before="168" w:after="120"/>
      <w:ind w:left="720"/>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B22974"/>
    <w:rPr>
      <w:i/>
      <w:iCs/>
    </w:rPr>
  </w:style>
  <w:style w:type="character" w:customStyle="1" w:styleId="lawlabel2">
    <w:name w:val="lawlabel2"/>
    <w:basedOn w:val="DefaultParagraphFont"/>
    <w:rsid w:val="00B22974"/>
    <w:rPr>
      <w:b/>
      <w:bCs/>
      <w:color w:val="000000"/>
    </w:rPr>
  </w:style>
  <w:style w:type="paragraph" w:customStyle="1" w:styleId="continueddefinition">
    <w:name w:val="continueddefinition"/>
    <w:basedOn w:val="Normal"/>
    <w:rsid w:val="00B2297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g">
    <w:name w:val="lg"/>
    <w:basedOn w:val="DefaultParagraphFont"/>
    <w:rsid w:val="009719FA"/>
  </w:style>
  <w:style w:type="paragraph" w:customStyle="1" w:styleId="m-5854549895451182049msolistparagraph">
    <w:name w:val="m_-5854549895451182049msolistparagraph"/>
    <w:basedOn w:val="Normal"/>
    <w:rsid w:val="009719FA"/>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705767"/>
    <w:rPr>
      <w:color w:val="808080"/>
      <w:shd w:val="clear" w:color="auto" w:fill="E6E6E6"/>
    </w:rPr>
  </w:style>
  <w:style w:type="paragraph" w:customStyle="1" w:styleId="Tablebullet">
    <w:name w:val="Table bullet"/>
    <w:basedOn w:val="ListParagraph"/>
    <w:link w:val="TablebulletChar"/>
    <w:qFormat/>
    <w:rsid w:val="002A1D5D"/>
    <w:pPr>
      <w:numPr>
        <w:numId w:val="17"/>
      </w:numPr>
      <w:spacing w:after="0"/>
      <w:ind w:left="228" w:hanging="180"/>
    </w:pPr>
    <w:rPr>
      <w:sz w:val="18"/>
      <w:szCs w:val="18"/>
    </w:rPr>
  </w:style>
  <w:style w:type="character" w:customStyle="1" w:styleId="TablebulletChar">
    <w:name w:val="Table bullet Char"/>
    <w:basedOn w:val="ListParagraphChar"/>
    <w:link w:val="Tablebullet"/>
    <w:rsid w:val="002A1D5D"/>
    <w:rPr>
      <w:sz w:val="18"/>
      <w:szCs w:val="18"/>
    </w:rPr>
  </w:style>
  <w:style w:type="paragraph" w:styleId="Title">
    <w:name w:val="Title"/>
    <w:basedOn w:val="Normal"/>
    <w:next w:val="Normal"/>
    <w:link w:val="TitleChar"/>
    <w:uiPriority w:val="10"/>
    <w:qFormat/>
    <w:rsid w:val="00011DE6"/>
    <w:pPr>
      <w:contextualSpacing/>
      <w:jc w:val="center"/>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011DE6"/>
    <w:rPr>
      <w:rFonts w:asciiTheme="majorHAnsi" w:eastAsiaTheme="majorEastAsia" w:hAnsiTheme="majorHAnsi" w:cstheme="majorBidi"/>
      <w:spacing w:val="-10"/>
      <w:kern w:val="28"/>
      <w:sz w:val="36"/>
      <w:szCs w:val="36"/>
    </w:rPr>
  </w:style>
  <w:style w:type="character" w:customStyle="1" w:styleId="TableTextChar">
    <w:name w:val="Table Text Char"/>
    <w:basedOn w:val="DefaultParagraphFont"/>
    <w:link w:val="TableText"/>
    <w:locked/>
    <w:rsid w:val="0048350B"/>
    <w:rPr>
      <w:sz w:val="20"/>
      <w:szCs w:val="20"/>
    </w:rPr>
  </w:style>
  <w:style w:type="paragraph" w:customStyle="1" w:styleId="TableText">
    <w:name w:val="Table Text"/>
    <w:basedOn w:val="Normal"/>
    <w:link w:val="TableTextChar"/>
    <w:qFormat/>
    <w:rsid w:val="0048350B"/>
    <w:pPr>
      <w:spacing w:before="40" w:after="40"/>
    </w:pPr>
    <w:rPr>
      <w:sz w:val="20"/>
      <w:szCs w:val="20"/>
    </w:rPr>
  </w:style>
  <w:style w:type="paragraph" w:customStyle="1" w:styleId="Bullet2">
    <w:name w:val="Bullet 2"/>
    <w:basedOn w:val="Bullet1"/>
    <w:qFormat/>
    <w:rsid w:val="00D96A86"/>
    <w:pPr>
      <w:numPr>
        <w:numId w:val="0"/>
      </w:numPr>
      <w:spacing w:before="0" w:after="40"/>
      <w:ind w:left="1488" w:right="113" w:hanging="360"/>
    </w:pPr>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6090">
      <w:bodyDiv w:val="1"/>
      <w:marLeft w:val="0"/>
      <w:marRight w:val="0"/>
      <w:marTop w:val="0"/>
      <w:marBottom w:val="0"/>
      <w:divBdr>
        <w:top w:val="none" w:sz="0" w:space="0" w:color="auto"/>
        <w:left w:val="none" w:sz="0" w:space="0" w:color="auto"/>
        <w:bottom w:val="none" w:sz="0" w:space="0" w:color="auto"/>
        <w:right w:val="none" w:sz="0" w:space="0" w:color="auto"/>
      </w:divBdr>
    </w:div>
    <w:div w:id="337775482">
      <w:bodyDiv w:val="1"/>
      <w:marLeft w:val="0"/>
      <w:marRight w:val="0"/>
      <w:marTop w:val="0"/>
      <w:marBottom w:val="0"/>
      <w:divBdr>
        <w:top w:val="none" w:sz="0" w:space="0" w:color="auto"/>
        <w:left w:val="none" w:sz="0" w:space="0" w:color="auto"/>
        <w:bottom w:val="none" w:sz="0" w:space="0" w:color="auto"/>
        <w:right w:val="none" w:sz="0" w:space="0" w:color="auto"/>
      </w:divBdr>
    </w:div>
    <w:div w:id="642199336">
      <w:bodyDiv w:val="1"/>
      <w:marLeft w:val="0"/>
      <w:marRight w:val="0"/>
      <w:marTop w:val="0"/>
      <w:marBottom w:val="0"/>
      <w:divBdr>
        <w:top w:val="none" w:sz="0" w:space="0" w:color="auto"/>
        <w:left w:val="none" w:sz="0" w:space="0" w:color="auto"/>
        <w:bottom w:val="none" w:sz="0" w:space="0" w:color="auto"/>
        <w:right w:val="none" w:sz="0" w:space="0" w:color="auto"/>
      </w:divBdr>
    </w:div>
    <w:div w:id="965893399">
      <w:bodyDiv w:val="1"/>
      <w:marLeft w:val="0"/>
      <w:marRight w:val="0"/>
      <w:marTop w:val="0"/>
      <w:marBottom w:val="0"/>
      <w:divBdr>
        <w:top w:val="none" w:sz="0" w:space="0" w:color="auto"/>
        <w:left w:val="none" w:sz="0" w:space="0" w:color="auto"/>
        <w:bottom w:val="none" w:sz="0" w:space="0" w:color="auto"/>
        <w:right w:val="none" w:sz="0" w:space="0" w:color="auto"/>
      </w:divBdr>
    </w:div>
    <w:div w:id="1005401140">
      <w:bodyDiv w:val="1"/>
      <w:marLeft w:val="0"/>
      <w:marRight w:val="0"/>
      <w:marTop w:val="0"/>
      <w:marBottom w:val="0"/>
      <w:divBdr>
        <w:top w:val="none" w:sz="0" w:space="0" w:color="auto"/>
        <w:left w:val="none" w:sz="0" w:space="0" w:color="auto"/>
        <w:bottom w:val="none" w:sz="0" w:space="0" w:color="auto"/>
        <w:right w:val="none" w:sz="0" w:space="0" w:color="auto"/>
      </w:divBdr>
    </w:div>
    <w:div w:id="1079710954">
      <w:bodyDiv w:val="1"/>
      <w:marLeft w:val="0"/>
      <w:marRight w:val="0"/>
      <w:marTop w:val="0"/>
      <w:marBottom w:val="0"/>
      <w:divBdr>
        <w:top w:val="none" w:sz="0" w:space="0" w:color="auto"/>
        <w:left w:val="none" w:sz="0" w:space="0" w:color="auto"/>
        <w:bottom w:val="none" w:sz="0" w:space="0" w:color="auto"/>
        <w:right w:val="none" w:sz="0" w:space="0" w:color="auto"/>
      </w:divBdr>
      <w:divsChild>
        <w:div w:id="1105661688">
          <w:marLeft w:val="0"/>
          <w:marRight w:val="0"/>
          <w:marTop w:val="0"/>
          <w:marBottom w:val="0"/>
          <w:divBdr>
            <w:top w:val="none" w:sz="0" w:space="0" w:color="auto"/>
            <w:left w:val="none" w:sz="0" w:space="0" w:color="auto"/>
            <w:bottom w:val="none" w:sz="0" w:space="0" w:color="auto"/>
            <w:right w:val="none" w:sz="0" w:space="0" w:color="auto"/>
          </w:divBdr>
          <w:divsChild>
            <w:div w:id="1416171509">
              <w:marLeft w:val="0"/>
              <w:marRight w:val="0"/>
              <w:marTop w:val="0"/>
              <w:marBottom w:val="0"/>
              <w:divBdr>
                <w:top w:val="none" w:sz="0" w:space="0" w:color="auto"/>
                <w:left w:val="none" w:sz="0" w:space="0" w:color="auto"/>
                <w:bottom w:val="none" w:sz="0" w:space="0" w:color="auto"/>
                <w:right w:val="none" w:sz="0" w:space="0" w:color="auto"/>
              </w:divBdr>
              <w:divsChild>
                <w:div w:id="168909305">
                  <w:marLeft w:val="0"/>
                  <w:marRight w:val="0"/>
                  <w:marTop w:val="0"/>
                  <w:marBottom w:val="0"/>
                  <w:divBdr>
                    <w:top w:val="none" w:sz="0" w:space="0" w:color="auto"/>
                    <w:left w:val="none" w:sz="0" w:space="0" w:color="auto"/>
                    <w:bottom w:val="none" w:sz="0" w:space="0" w:color="auto"/>
                    <w:right w:val="none" w:sz="0" w:space="0" w:color="auto"/>
                  </w:divBdr>
                  <w:divsChild>
                    <w:div w:id="940186176">
                      <w:marLeft w:val="0"/>
                      <w:marRight w:val="0"/>
                      <w:marTop w:val="0"/>
                      <w:marBottom w:val="0"/>
                      <w:divBdr>
                        <w:top w:val="none" w:sz="0" w:space="0" w:color="auto"/>
                        <w:left w:val="none" w:sz="0" w:space="0" w:color="auto"/>
                        <w:bottom w:val="none" w:sz="0" w:space="0" w:color="auto"/>
                        <w:right w:val="none" w:sz="0" w:space="0" w:color="auto"/>
                      </w:divBdr>
                      <w:divsChild>
                        <w:div w:id="1099521516">
                          <w:marLeft w:val="0"/>
                          <w:marRight w:val="0"/>
                          <w:marTop w:val="0"/>
                          <w:marBottom w:val="0"/>
                          <w:divBdr>
                            <w:top w:val="none" w:sz="0" w:space="0" w:color="auto"/>
                            <w:left w:val="none" w:sz="0" w:space="0" w:color="auto"/>
                            <w:bottom w:val="none" w:sz="0" w:space="0" w:color="auto"/>
                            <w:right w:val="none" w:sz="0" w:space="0" w:color="auto"/>
                          </w:divBdr>
                          <w:divsChild>
                            <w:div w:id="1126581898">
                              <w:marLeft w:val="0"/>
                              <w:marRight w:val="0"/>
                              <w:marTop w:val="0"/>
                              <w:marBottom w:val="0"/>
                              <w:divBdr>
                                <w:top w:val="none" w:sz="0" w:space="0" w:color="auto"/>
                                <w:left w:val="none" w:sz="0" w:space="0" w:color="auto"/>
                                <w:bottom w:val="none" w:sz="0" w:space="0" w:color="auto"/>
                                <w:right w:val="none" w:sz="0" w:space="0" w:color="auto"/>
                              </w:divBdr>
                              <w:divsChild>
                                <w:div w:id="1729064292">
                                  <w:marLeft w:val="0"/>
                                  <w:marRight w:val="0"/>
                                  <w:marTop w:val="0"/>
                                  <w:marBottom w:val="0"/>
                                  <w:divBdr>
                                    <w:top w:val="none" w:sz="0" w:space="0" w:color="auto"/>
                                    <w:left w:val="none" w:sz="0" w:space="0" w:color="auto"/>
                                    <w:bottom w:val="none" w:sz="0" w:space="0" w:color="auto"/>
                                    <w:right w:val="none" w:sz="0" w:space="0" w:color="auto"/>
                                  </w:divBdr>
                                  <w:divsChild>
                                    <w:div w:id="170687873">
                                      <w:marLeft w:val="0"/>
                                      <w:marRight w:val="0"/>
                                      <w:marTop w:val="0"/>
                                      <w:marBottom w:val="0"/>
                                      <w:divBdr>
                                        <w:top w:val="none" w:sz="0" w:space="0" w:color="auto"/>
                                        <w:left w:val="none" w:sz="0" w:space="0" w:color="auto"/>
                                        <w:bottom w:val="none" w:sz="0" w:space="0" w:color="auto"/>
                                        <w:right w:val="none" w:sz="0" w:space="0" w:color="auto"/>
                                      </w:divBdr>
                                      <w:divsChild>
                                        <w:div w:id="764613383">
                                          <w:marLeft w:val="0"/>
                                          <w:marRight w:val="0"/>
                                          <w:marTop w:val="0"/>
                                          <w:marBottom w:val="0"/>
                                          <w:divBdr>
                                            <w:top w:val="none" w:sz="0" w:space="0" w:color="auto"/>
                                            <w:left w:val="none" w:sz="0" w:space="0" w:color="auto"/>
                                            <w:bottom w:val="none" w:sz="0" w:space="0" w:color="auto"/>
                                            <w:right w:val="none" w:sz="0" w:space="0" w:color="auto"/>
                                          </w:divBdr>
                                          <w:divsChild>
                                            <w:div w:id="1907909033">
                                              <w:marLeft w:val="0"/>
                                              <w:marRight w:val="0"/>
                                              <w:marTop w:val="0"/>
                                              <w:marBottom w:val="0"/>
                                              <w:divBdr>
                                                <w:top w:val="none" w:sz="0" w:space="0" w:color="auto"/>
                                                <w:left w:val="none" w:sz="0" w:space="0" w:color="auto"/>
                                                <w:bottom w:val="none" w:sz="0" w:space="0" w:color="auto"/>
                                                <w:right w:val="none" w:sz="0" w:space="0" w:color="auto"/>
                                              </w:divBdr>
                                              <w:divsChild>
                                                <w:div w:id="1480804720">
                                                  <w:marLeft w:val="0"/>
                                                  <w:marRight w:val="0"/>
                                                  <w:marTop w:val="0"/>
                                                  <w:marBottom w:val="0"/>
                                                  <w:divBdr>
                                                    <w:top w:val="none" w:sz="0" w:space="0" w:color="auto"/>
                                                    <w:left w:val="none" w:sz="0" w:space="0" w:color="auto"/>
                                                    <w:bottom w:val="none" w:sz="0" w:space="0" w:color="auto"/>
                                                    <w:right w:val="none" w:sz="0" w:space="0" w:color="auto"/>
                                                  </w:divBdr>
                                                  <w:divsChild>
                                                    <w:div w:id="272640045">
                                                      <w:marLeft w:val="0"/>
                                                      <w:marRight w:val="0"/>
                                                      <w:marTop w:val="0"/>
                                                      <w:marBottom w:val="0"/>
                                                      <w:divBdr>
                                                        <w:top w:val="none" w:sz="0" w:space="0" w:color="auto"/>
                                                        <w:left w:val="none" w:sz="0" w:space="0" w:color="auto"/>
                                                        <w:bottom w:val="none" w:sz="0" w:space="0" w:color="auto"/>
                                                        <w:right w:val="none" w:sz="0" w:space="0" w:color="auto"/>
                                                      </w:divBdr>
                                                      <w:divsChild>
                                                        <w:div w:id="1861042721">
                                                          <w:marLeft w:val="0"/>
                                                          <w:marRight w:val="0"/>
                                                          <w:marTop w:val="0"/>
                                                          <w:marBottom w:val="0"/>
                                                          <w:divBdr>
                                                            <w:top w:val="none" w:sz="0" w:space="0" w:color="auto"/>
                                                            <w:left w:val="none" w:sz="0" w:space="0" w:color="auto"/>
                                                            <w:bottom w:val="none" w:sz="0" w:space="0" w:color="auto"/>
                                                            <w:right w:val="none" w:sz="0" w:space="0" w:color="auto"/>
                                                          </w:divBdr>
                                                          <w:divsChild>
                                                            <w:div w:id="1811289756">
                                                              <w:marLeft w:val="0"/>
                                                              <w:marRight w:val="0"/>
                                                              <w:marTop w:val="0"/>
                                                              <w:marBottom w:val="0"/>
                                                              <w:divBdr>
                                                                <w:top w:val="none" w:sz="0" w:space="0" w:color="auto"/>
                                                                <w:left w:val="none" w:sz="0" w:space="0" w:color="auto"/>
                                                                <w:bottom w:val="none" w:sz="0" w:space="0" w:color="auto"/>
                                                                <w:right w:val="none" w:sz="0" w:space="0" w:color="auto"/>
                                                              </w:divBdr>
                                                              <w:divsChild>
                                                                <w:div w:id="1117069753">
                                                                  <w:marLeft w:val="0"/>
                                                                  <w:marRight w:val="0"/>
                                                                  <w:marTop w:val="0"/>
                                                                  <w:marBottom w:val="0"/>
                                                                  <w:divBdr>
                                                                    <w:top w:val="none" w:sz="0" w:space="0" w:color="auto"/>
                                                                    <w:left w:val="none" w:sz="0" w:space="0" w:color="auto"/>
                                                                    <w:bottom w:val="none" w:sz="0" w:space="0" w:color="auto"/>
                                                                    <w:right w:val="none" w:sz="0" w:space="0" w:color="auto"/>
                                                                  </w:divBdr>
                                                                </w:div>
                                                                <w:div w:id="14612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889364">
      <w:bodyDiv w:val="1"/>
      <w:marLeft w:val="0"/>
      <w:marRight w:val="0"/>
      <w:marTop w:val="0"/>
      <w:marBottom w:val="0"/>
      <w:divBdr>
        <w:top w:val="none" w:sz="0" w:space="0" w:color="auto"/>
        <w:left w:val="none" w:sz="0" w:space="0" w:color="auto"/>
        <w:bottom w:val="none" w:sz="0" w:space="0" w:color="auto"/>
        <w:right w:val="none" w:sz="0" w:space="0" w:color="auto"/>
      </w:divBdr>
    </w:div>
    <w:div w:id="1224753613">
      <w:bodyDiv w:val="1"/>
      <w:marLeft w:val="0"/>
      <w:marRight w:val="0"/>
      <w:marTop w:val="0"/>
      <w:marBottom w:val="0"/>
      <w:divBdr>
        <w:top w:val="none" w:sz="0" w:space="0" w:color="auto"/>
        <w:left w:val="none" w:sz="0" w:space="0" w:color="auto"/>
        <w:bottom w:val="none" w:sz="0" w:space="0" w:color="auto"/>
        <w:right w:val="none" w:sz="0" w:space="0" w:color="auto"/>
      </w:divBdr>
      <w:divsChild>
        <w:div w:id="586185091">
          <w:marLeft w:val="0"/>
          <w:marRight w:val="0"/>
          <w:marTop w:val="0"/>
          <w:marBottom w:val="0"/>
          <w:divBdr>
            <w:top w:val="none" w:sz="0" w:space="0" w:color="auto"/>
            <w:left w:val="none" w:sz="0" w:space="0" w:color="auto"/>
            <w:bottom w:val="none" w:sz="0" w:space="0" w:color="auto"/>
            <w:right w:val="none" w:sz="0" w:space="0" w:color="auto"/>
          </w:divBdr>
          <w:divsChild>
            <w:div w:id="357202353">
              <w:marLeft w:val="0"/>
              <w:marRight w:val="0"/>
              <w:marTop w:val="0"/>
              <w:marBottom w:val="0"/>
              <w:divBdr>
                <w:top w:val="none" w:sz="0" w:space="0" w:color="auto"/>
                <w:left w:val="none" w:sz="0" w:space="0" w:color="auto"/>
                <w:bottom w:val="none" w:sz="0" w:space="0" w:color="auto"/>
                <w:right w:val="none" w:sz="0" w:space="0" w:color="auto"/>
              </w:divBdr>
              <w:divsChild>
                <w:div w:id="2031955258">
                  <w:marLeft w:val="0"/>
                  <w:marRight w:val="0"/>
                  <w:marTop w:val="0"/>
                  <w:marBottom w:val="0"/>
                  <w:divBdr>
                    <w:top w:val="none" w:sz="0" w:space="0" w:color="auto"/>
                    <w:left w:val="none" w:sz="0" w:space="0" w:color="auto"/>
                    <w:bottom w:val="none" w:sz="0" w:space="0" w:color="auto"/>
                    <w:right w:val="none" w:sz="0" w:space="0" w:color="auto"/>
                  </w:divBdr>
                  <w:divsChild>
                    <w:div w:id="377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042">
      <w:bodyDiv w:val="1"/>
      <w:marLeft w:val="0"/>
      <w:marRight w:val="0"/>
      <w:marTop w:val="0"/>
      <w:marBottom w:val="0"/>
      <w:divBdr>
        <w:top w:val="none" w:sz="0" w:space="0" w:color="auto"/>
        <w:left w:val="none" w:sz="0" w:space="0" w:color="auto"/>
        <w:bottom w:val="none" w:sz="0" w:space="0" w:color="auto"/>
        <w:right w:val="none" w:sz="0" w:space="0" w:color="auto"/>
      </w:divBdr>
    </w:div>
    <w:div w:id="1261379565">
      <w:bodyDiv w:val="1"/>
      <w:marLeft w:val="0"/>
      <w:marRight w:val="0"/>
      <w:marTop w:val="0"/>
      <w:marBottom w:val="0"/>
      <w:divBdr>
        <w:top w:val="none" w:sz="0" w:space="0" w:color="auto"/>
        <w:left w:val="none" w:sz="0" w:space="0" w:color="auto"/>
        <w:bottom w:val="none" w:sz="0" w:space="0" w:color="auto"/>
        <w:right w:val="none" w:sz="0" w:space="0" w:color="auto"/>
      </w:divBdr>
    </w:div>
    <w:div w:id="1337077728">
      <w:bodyDiv w:val="1"/>
      <w:marLeft w:val="0"/>
      <w:marRight w:val="0"/>
      <w:marTop w:val="0"/>
      <w:marBottom w:val="0"/>
      <w:divBdr>
        <w:top w:val="none" w:sz="0" w:space="0" w:color="auto"/>
        <w:left w:val="none" w:sz="0" w:space="0" w:color="auto"/>
        <w:bottom w:val="none" w:sz="0" w:space="0" w:color="auto"/>
        <w:right w:val="none" w:sz="0" w:space="0" w:color="auto"/>
      </w:divBdr>
      <w:divsChild>
        <w:div w:id="1901551461">
          <w:marLeft w:val="0"/>
          <w:marRight w:val="0"/>
          <w:marTop w:val="0"/>
          <w:marBottom w:val="0"/>
          <w:divBdr>
            <w:top w:val="none" w:sz="0" w:space="0" w:color="auto"/>
            <w:left w:val="none" w:sz="0" w:space="0" w:color="auto"/>
            <w:bottom w:val="none" w:sz="0" w:space="0" w:color="auto"/>
            <w:right w:val="none" w:sz="0" w:space="0" w:color="auto"/>
          </w:divBdr>
          <w:divsChild>
            <w:div w:id="1845122934">
              <w:marLeft w:val="0"/>
              <w:marRight w:val="0"/>
              <w:marTop w:val="0"/>
              <w:marBottom w:val="0"/>
              <w:divBdr>
                <w:top w:val="none" w:sz="0" w:space="0" w:color="auto"/>
                <w:left w:val="none" w:sz="0" w:space="0" w:color="auto"/>
                <w:bottom w:val="none" w:sz="0" w:space="0" w:color="auto"/>
                <w:right w:val="none" w:sz="0" w:space="0" w:color="auto"/>
              </w:divBdr>
              <w:divsChild>
                <w:div w:id="934098140">
                  <w:marLeft w:val="0"/>
                  <w:marRight w:val="0"/>
                  <w:marTop w:val="0"/>
                  <w:marBottom w:val="0"/>
                  <w:divBdr>
                    <w:top w:val="none" w:sz="0" w:space="0" w:color="auto"/>
                    <w:left w:val="none" w:sz="0" w:space="0" w:color="auto"/>
                    <w:bottom w:val="none" w:sz="0" w:space="0" w:color="auto"/>
                    <w:right w:val="none" w:sz="0" w:space="0" w:color="auto"/>
                  </w:divBdr>
                  <w:divsChild>
                    <w:div w:id="958533284">
                      <w:marLeft w:val="0"/>
                      <w:marRight w:val="0"/>
                      <w:marTop w:val="0"/>
                      <w:marBottom w:val="0"/>
                      <w:divBdr>
                        <w:top w:val="none" w:sz="0" w:space="0" w:color="auto"/>
                        <w:left w:val="none" w:sz="0" w:space="0" w:color="auto"/>
                        <w:bottom w:val="none" w:sz="0" w:space="0" w:color="auto"/>
                        <w:right w:val="none" w:sz="0" w:space="0" w:color="auto"/>
                      </w:divBdr>
                      <w:divsChild>
                        <w:div w:id="1626616203">
                          <w:marLeft w:val="0"/>
                          <w:marRight w:val="0"/>
                          <w:marTop w:val="0"/>
                          <w:marBottom w:val="0"/>
                          <w:divBdr>
                            <w:top w:val="none" w:sz="0" w:space="0" w:color="auto"/>
                            <w:left w:val="none" w:sz="0" w:space="0" w:color="auto"/>
                            <w:bottom w:val="none" w:sz="0" w:space="0" w:color="auto"/>
                            <w:right w:val="none" w:sz="0" w:space="0" w:color="auto"/>
                          </w:divBdr>
                          <w:divsChild>
                            <w:div w:id="374936930">
                              <w:marLeft w:val="0"/>
                              <w:marRight w:val="0"/>
                              <w:marTop w:val="0"/>
                              <w:marBottom w:val="0"/>
                              <w:divBdr>
                                <w:top w:val="none" w:sz="0" w:space="0" w:color="auto"/>
                                <w:left w:val="none" w:sz="0" w:space="0" w:color="auto"/>
                                <w:bottom w:val="none" w:sz="0" w:space="0" w:color="auto"/>
                                <w:right w:val="none" w:sz="0" w:space="0" w:color="auto"/>
                              </w:divBdr>
                              <w:divsChild>
                                <w:div w:id="2064131652">
                                  <w:marLeft w:val="0"/>
                                  <w:marRight w:val="0"/>
                                  <w:marTop w:val="0"/>
                                  <w:marBottom w:val="0"/>
                                  <w:divBdr>
                                    <w:top w:val="none" w:sz="0" w:space="0" w:color="auto"/>
                                    <w:left w:val="none" w:sz="0" w:space="0" w:color="auto"/>
                                    <w:bottom w:val="none" w:sz="0" w:space="0" w:color="auto"/>
                                    <w:right w:val="none" w:sz="0" w:space="0" w:color="auto"/>
                                  </w:divBdr>
                                  <w:divsChild>
                                    <w:div w:id="2076657115">
                                      <w:marLeft w:val="0"/>
                                      <w:marRight w:val="0"/>
                                      <w:marTop w:val="0"/>
                                      <w:marBottom w:val="0"/>
                                      <w:divBdr>
                                        <w:top w:val="none" w:sz="0" w:space="0" w:color="auto"/>
                                        <w:left w:val="none" w:sz="0" w:space="0" w:color="auto"/>
                                        <w:bottom w:val="none" w:sz="0" w:space="0" w:color="auto"/>
                                        <w:right w:val="none" w:sz="0" w:space="0" w:color="auto"/>
                                      </w:divBdr>
                                      <w:divsChild>
                                        <w:div w:id="1662654916">
                                          <w:marLeft w:val="0"/>
                                          <w:marRight w:val="0"/>
                                          <w:marTop w:val="0"/>
                                          <w:marBottom w:val="0"/>
                                          <w:divBdr>
                                            <w:top w:val="none" w:sz="0" w:space="0" w:color="auto"/>
                                            <w:left w:val="none" w:sz="0" w:space="0" w:color="auto"/>
                                            <w:bottom w:val="none" w:sz="0" w:space="0" w:color="auto"/>
                                            <w:right w:val="none" w:sz="0" w:space="0" w:color="auto"/>
                                          </w:divBdr>
                                          <w:divsChild>
                                            <w:div w:id="11531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935654">
      <w:bodyDiv w:val="1"/>
      <w:marLeft w:val="0"/>
      <w:marRight w:val="0"/>
      <w:marTop w:val="0"/>
      <w:marBottom w:val="0"/>
      <w:divBdr>
        <w:top w:val="none" w:sz="0" w:space="0" w:color="auto"/>
        <w:left w:val="none" w:sz="0" w:space="0" w:color="auto"/>
        <w:bottom w:val="none" w:sz="0" w:space="0" w:color="auto"/>
        <w:right w:val="none" w:sz="0" w:space="0" w:color="auto"/>
      </w:divBdr>
    </w:div>
    <w:div w:id="1425805932">
      <w:bodyDiv w:val="1"/>
      <w:marLeft w:val="0"/>
      <w:marRight w:val="0"/>
      <w:marTop w:val="0"/>
      <w:marBottom w:val="0"/>
      <w:divBdr>
        <w:top w:val="none" w:sz="0" w:space="0" w:color="auto"/>
        <w:left w:val="none" w:sz="0" w:space="0" w:color="auto"/>
        <w:bottom w:val="none" w:sz="0" w:space="0" w:color="auto"/>
        <w:right w:val="none" w:sz="0" w:space="0" w:color="auto"/>
      </w:divBdr>
    </w:div>
    <w:div w:id="1495997299">
      <w:bodyDiv w:val="1"/>
      <w:marLeft w:val="0"/>
      <w:marRight w:val="0"/>
      <w:marTop w:val="0"/>
      <w:marBottom w:val="0"/>
      <w:divBdr>
        <w:top w:val="none" w:sz="0" w:space="0" w:color="auto"/>
        <w:left w:val="none" w:sz="0" w:space="0" w:color="auto"/>
        <w:bottom w:val="none" w:sz="0" w:space="0" w:color="auto"/>
        <w:right w:val="none" w:sz="0" w:space="0" w:color="auto"/>
      </w:divBdr>
    </w:div>
    <w:div w:id="1500734018">
      <w:bodyDiv w:val="1"/>
      <w:marLeft w:val="0"/>
      <w:marRight w:val="0"/>
      <w:marTop w:val="0"/>
      <w:marBottom w:val="0"/>
      <w:divBdr>
        <w:top w:val="none" w:sz="0" w:space="0" w:color="auto"/>
        <w:left w:val="none" w:sz="0" w:space="0" w:color="auto"/>
        <w:bottom w:val="none" w:sz="0" w:space="0" w:color="auto"/>
        <w:right w:val="none" w:sz="0" w:space="0" w:color="auto"/>
      </w:divBdr>
    </w:div>
    <w:div w:id="1591546090">
      <w:bodyDiv w:val="1"/>
      <w:marLeft w:val="0"/>
      <w:marRight w:val="0"/>
      <w:marTop w:val="0"/>
      <w:marBottom w:val="0"/>
      <w:divBdr>
        <w:top w:val="none" w:sz="0" w:space="0" w:color="auto"/>
        <w:left w:val="none" w:sz="0" w:space="0" w:color="auto"/>
        <w:bottom w:val="none" w:sz="0" w:space="0" w:color="auto"/>
        <w:right w:val="none" w:sz="0" w:space="0" w:color="auto"/>
      </w:divBdr>
    </w:div>
    <w:div w:id="1731727787">
      <w:bodyDiv w:val="1"/>
      <w:marLeft w:val="0"/>
      <w:marRight w:val="0"/>
      <w:marTop w:val="0"/>
      <w:marBottom w:val="0"/>
      <w:divBdr>
        <w:top w:val="none" w:sz="0" w:space="0" w:color="auto"/>
        <w:left w:val="none" w:sz="0" w:space="0" w:color="auto"/>
        <w:bottom w:val="none" w:sz="0" w:space="0" w:color="auto"/>
        <w:right w:val="none" w:sz="0" w:space="0" w:color="auto"/>
      </w:divBdr>
    </w:div>
    <w:div w:id="1798984166">
      <w:bodyDiv w:val="1"/>
      <w:marLeft w:val="0"/>
      <w:marRight w:val="0"/>
      <w:marTop w:val="0"/>
      <w:marBottom w:val="0"/>
      <w:divBdr>
        <w:top w:val="none" w:sz="0" w:space="0" w:color="auto"/>
        <w:left w:val="none" w:sz="0" w:space="0" w:color="auto"/>
        <w:bottom w:val="none" w:sz="0" w:space="0" w:color="auto"/>
        <w:right w:val="none" w:sz="0" w:space="0" w:color="auto"/>
      </w:divBdr>
    </w:div>
    <w:div w:id="1882160764">
      <w:bodyDiv w:val="1"/>
      <w:marLeft w:val="0"/>
      <w:marRight w:val="0"/>
      <w:marTop w:val="0"/>
      <w:marBottom w:val="0"/>
      <w:divBdr>
        <w:top w:val="none" w:sz="0" w:space="0" w:color="auto"/>
        <w:left w:val="none" w:sz="0" w:space="0" w:color="auto"/>
        <w:bottom w:val="none" w:sz="0" w:space="0" w:color="auto"/>
        <w:right w:val="none" w:sz="0" w:space="0" w:color="auto"/>
      </w:divBdr>
    </w:div>
    <w:div w:id="1894534252">
      <w:bodyDiv w:val="1"/>
      <w:marLeft w:val="0"/>
      <w:marRight w:val="0"/>
      <w:marTop w:val="0"/>
      <w:marBottom w:val="0"/>
      <w:divBdr>
        <w:top w:val="none" w:sz="0" w:space="0" w:color="auto"/>
        <w:left w:val="none" w:sz="0" w:space="0" w:color="auto"/>
        <w:bottom w:val="none" w:sz="0" w:space="0" w:color="auto"/>
        <w:right w:val="none" w:sz="0" w:space="0" w:color="auto"/>
      </w:divBdr>
    </w:div>
    <w:div w:id="1951431680">
      <w:bodyDiv w:val="1"/>
      <w:marLeft w:val="0"/>
      <w:marRight w:val="0"/>
      <w:marTop w:val="0"/>
      <w:marBottom w:val="0"/>
      <w:divBdr>
        <w:top w:val="none" w:sz="0" w:space="0" w:color="auto"/>
        <w:left w:val="none" w:sz="0" w:space="0" w:color="auto"/>
        <w:bottom w:val="none" w:sz="0" w:space="0" w:color="auto"/>
        <w:right w:val="none" w:sz="0" w:space="0" w:color="auto"/>
      </w:divBdr>
    </w:div>
    <w:div w:id="20048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nada.ca/data/en/dataset/8ef41d2e-9309-486a-9f9f-bfd11945a95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n-ouvert@tbs-sct.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n-ouvert@tbs-sct.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canada.ca/data/en/dataset/180b0e65-d289-4977-aaae-5faf82082d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canada.ca/data/en/dataset/74aa0e1a-8e13-4ddb-a31e-129c253a09b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A2BC-26D7-451B-AD36-AAAA9D80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Kearney</dc:creator>
  <cp:lastModifiedBy>ThomK</cp:lastModifiedBy>
  <cp:revision>5</cp:revision>
  <cp:lastPrinted>2018-03-09T16:00:00Z</cp:lastPrinted>
  <dcterms:created xsi:type="dcterms:W3CDTF">2018-05-30T16:17:00Z</dcterms:created>
  <dcterms:modified xsi:type="dcterms:W3CDTF">2018-05-31T15:34:00Z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bdfe94f4-3afe-4c62-891f-c3be89eea799</vt:lpwstr>
  </property>
  <property fmtid="{D5CDD505-2E9C-101B-9397-08002B2CF9AE}" pid="3" name="TBSSCTCLASSIFICATION">
    <vt:lpwstr>No Classification Selected</vt:lpwstr>
  </property>
  <property fmtid="{D5CDD505-2E9C-101B-9397-08002B2CF9AE}" pid="4" name="SECCLASS">
    <vt:lpwstr>CLASSN</vt:lpwstr>
  </property>
</Properties>
</file>