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53" w:rsidRPr="00F23446" w:rsidRDefault="0016382F" w:rsidP="009E6C53">
      <w:pPr>
        <w:spacing w:line="276" w:lineRule="auto"/>
        <w:rPr>
          <w:rFonts w:asciiTheme="minorHAnsi" w:hAnsiTheme="minorHAnsi"/>
          <w:sz w:val="52"/>
          <w:szCs w:val="52"/>
          <w:lang w:val="fr-CA"/>
        </w:rPr>
        <w:sectPr w:rsidR="009E6C53" w:rsidRPr="00F23446" w:rsidSect="009E6C53">
          <w:headerReference w:type="even" r:id="rId9"/>
          <w:headerReference w:type="default" r:id="rId10"/>
          <w:footerReference w:type="even" r:id="rId11"/>
          <w:footerReference w:type="default" r:id="rId12"/>
          <w:headerReference w:type="first" r:id="rId13"/>
          <w:footerReference w:type="first" r:id="rId14"/>
          <w:pgSz w:w="12240" w:h="15840" w:code="1"/>
          <w:pgMar w:top="7200" w:right="1440" w:bottom="1440" w:left="6048" w:header="720" w:footer="720" w:gutter="0"/>
          <w:cols w:space="720"/>
          <w:titlePg/>
          <w:docGrid w:linePitch="360"/>
        </w:sectPr>
      </w:pPr>
      <w:bookmarkStart w:id="4" w:name="lt_pId004"/>
      <w:r w:rsidRPr="00F23446">
        <w:rPr>
          <w:rFonts w:asciiTheme="minorHAnsi" w:hAnsiTheme="minorHAnsi"/>
          <w:sz w:val="48"/>
          <w:szCs w:val="48"/>
          <w:lang w:val="fr-CA"/>
        </w:rPr>
        <w:t xml:space="preserve">Plan de mise en œuvre </w:t>
      </w:r>
      <w:r w:rsidR="0020732D" w:rsidRPr="00DA5B57">
        <w:rPr>
          <w:rFonts w:asciiTheme="minorHAnsi" w:hAnsiTheme="minorHAnsi"/>
          <w:sz w:val="48"/>
          <w:szCs w:val="48"/>
          <w:lang w:val="fr-CA"/>
        </w:rPr>
        <w:t xml:space="preserve">pour un gouvernement ouvert </w:t>
      </w:r>
      <w:r w:rsidRPr="00F23446">
        <w:rPr>
          <w:rFonts w:asciiTheme="minorHAnsi" w:hAnsiTheme="minorHAnsi"/>
          <w:sz w:val="48"/>
          <w:szCs w:val="48"/>
          <w:lang w:val="fr-CA"/>
        </w:rPr>
        <w:t>2015-2016</w:t>
      </w:r>
      <w:r w:rsidR="0020732D" w:rsidRPr="00F23446">
        <w:rPr>
          <w:rFonts w:asciiTheme="minorHAnsi" w:hAnsiTheme="minorHAnsi"/>
          <w:sz w:val="48"/>
          <w:szCs w:val="48"/>
          <w:lang w:val="fr-CA"/>
        </w:rPr>
        <w:t> : Conseil du Trésor du Canada</w:t>
      </w:r>
      <w:r w:rsidR="0020732D" w:rsidRPr="00F23446" w:rsidDel="0041512D">
        <w:rPr>
          <w:rFonts w:asciiTheme="minorHAnsi" w:hAnsiTheme="minorHAnsi"/>
          <w:sz w:val="48"/>
          <w:szCs w:val="48"/>
          <w:lang w:val="fr-CA"/>
        </w:rPr>
        <w:t xml:space="preserve"> </w:t>
      </w:r>
      <w:bookmarkEnd w:id="4"/>
    </w:p>
    <w:p w:rsidR="009E6C53" w:rsidRPr="00F23446" w:rsidRDefault="009E6C53" w:rsidP="009E6C53">
      <w:pPr>
        <w:pStyle w:val="Heading2"/>
        <w:spacing w:before="0" w:after="0" w:line="276" w:lineRule="auto"/>
        <w:rPr>
          <w:rFonts w:asciiTheme="minorHAnsi" w:hAnsiTheme="minorHAnsi"/>
          <w:lang w:val="fr-CA"/>
        </w:rPr>
      </w:pPr>
      <w:bookmarkStart w:id="5" w:name="lt_pId009"/>
      <w:bookmarkStart w:id="6" w:name="_Toc425329312"/>
      <w:bookmarkStart w:id="7" w:name="_Toc430933785"/>
      <w:bookmarkStart w:id="8" w:name="_Toc430934896"/>
      <w:bookmarkStart w:id="9" w:name="_Toc430934958"/>
      <w:bookmarkStart w:id="10" w:name="_Toc430935025"/>
      <w:bookmarkStart w:id="11" w:name="_Toc430935155"/>
      <w:bookmarkStart w:id="12" w:name="_Toc430935800"/>
      <w:bookmarkStart w:id="13" w:name="_Toc432573788"/>
      <w:bookmarkStart w:id="14" w:name="_Toc432573896"/>
      <w:bookmarkStart w:id="15" w:name="_Toc432685398"/>
      <w:bookmarkStart w:id="16" w:name="_Toc433723699"/>
      <w:bookmarkStart w:id="17" w:name="_Toc437876389"/>
      <w:r w:rsidRPr="00F23446">
        <w:rPr>
          <w:rFonts w:asciiTheme="minorHAnsi" w:hAnsiTheme="minorHAnsi"/>
          <w:lang w:val="fr-CA"/>
        </w:rPr>
        <w:lastRenderedPageBreak/>
        <w:t>Table des matières</w:t>
      </w:r>
      <w:bookmarkEnd w:id="5"/>
      <w:bookmarkEnd w:id="6"/>
      <w:bookmarkEnd w:id="7"/>
      <w:bookmarkEnd w:id="8"/>
      <w:bookmarkEnd w:id="9"/>
      <w:bookmarkEnd w:id="10"/>
      <w:bookmarkEnd w:id="11"/>
      <w:bookmarkEnd w:id="12"/>
      <w:bookmarkEnd w:id="13"/>
      <w:bookmarkEnd w:id="14"/>
      <w:bookmarkEnd w:id="15"/>
      <w:bookmarkEnd w:id="16"/>
      <w:bookmarkEnd w:id="17"/>
    </w:p>
    <w:p w:rsidR="00C72518" w:rsidRDefault="009E6C53">
      <w:pPr>
        <w:pStyle w:val="TOC2"/>
        <w:rPr>
          <w:rFonts w:asciiTheme="minorHAnsi" w:eastAsiaTheme="minorEastAsia" w:hAnsiTheme="minorHAnsi" w:cstheme="minorBidi"/>
          <w:lang w:eastAsia="en-CA"/>
        </w:rPr>
      </w:pPr>
      <w:r w:rsidRPr="00F23446">
        <w:rPr>
          <w:rFonts w:asciiTheme="minorHAnsi" w:hAnsiTheme="minorHAnsi"/>
          <w:sz w:val="24"/>
          <w:szCs w:val="24"/>
          <w:lang w:val="fr-CA"/>
        </w:rPr>
        <w:fldChar w:fldCharType="begin"/>
      </w:r>
      <w:r w:rsidRPr="00F23446">
        <w:rPr>
          <w:rFonts w:asciiTheme="minorHAnsi" w:hAnsiTheme="minorHAnsi"/>
          <w:sz w:val="24"/>
          <w:szCs w:val="24"/>
          <w:lang w:val="fr-CA"/>
        </w:rPr>
        <w:instrText xml:space="preserve"> TOC \o "2-4" \h \z \t "Heading 5 Bullet,5" </w:instrText>
      </w:r>
      <w:r w:rsidRPr="00F23446">
        <w:rPr>
          <w:rFonts w:asciiTheme="minorHAnsi" w:hAnsiTheme="minorHAnsi"/>
          <w:sz w:val="24"/>
          <w:szCs w:val="24"/>
          <w:lang w:val="fr-CA"/>
        </w:rPr>
        <w:fldChar w:fldCharType="separate"/>
      </w:r>
    </w:p>
    <w:p w:rsidR="00C72518" w:rsidRDefault="00CD7879">
      <w:pPr>
        <w:pStyle w:val="TOC2"/>
        <w:rPr>
          <w:rFonts w:asciiTheme="minorHAnsi" w:eastAsiaTheme="minorEastAsia" w:hAnsiTheme="minorHAnsi" w:cstheme="minorBidi"/>
          <w:lang w:eastAsia="en-CA"/>
        </w:rPr>
      </w:pPr>
      <w:hyperlink w:anchor="_Toc437876390" w:history="1">
        <w:r w:rsidR="00C72518" w:rsidRPr="00981C2C">
          <w:rPr>
            <w:rStyle w:val="Hyperlink"/>
            <w:lang w:val="fr-CA"/>
          </w:rPr>
          <w:t>1.</w:t>
        </w:r>
        <w:r w:rsidR="00C72518">
          <w:rPr>
            <w:rFonts w:asciiTheme="minorHAnsi" w:eastAsiaTheme="minorEastAsia" w:hAnsiTheme="minorHAnsi" w:cstheme="minorBidi"/>
            <w:lang w:eastAsia="en-CA"/>
          </w:rPr>
          <w:tab/>
        </w:r>
        <w:r w:rsidR="00C72518" w:rsidRPr="00981C2C">
          <w:rPr>
            <w:rStyle w:val="Hyperlink"/>
            <w:lang w:val="fr-CA"/>
          </w:rPr>
          <w:t>Résumé</w:t>
        </w:r>
        <w:r w:rsidR="00C72518">
          <w:rPr>
            <w:webHidden/>
          </w:rPr>
          <w:tab/>
        </w:r>
        <w:r w:rsidR="00C72518">
          <w:rPr>
            <w:webHidden/>
          </w:rPr>
          <w:fldChar w:fldCharType="begin"/>
        </w:r>
        <w:r w:rsidR="00C72518">
          <w:rPr>
            <w:webHidden/>
          </w:rPr>
          <w:instrText xml:space="preserve"> PAGEREF _Toc437876390 \h </w:instrText>
        </w:r>
        <w:r w:rsidR="00C72518">
          <w:rPr>
            <w:webHidden/>
          </w:rPr>
        </w:r>
        <w:r w:rsidR="00C72518">
          <w:rPr>
            <w:webHidden/>
          </w:rPr>
          <w:fldChar w:fldCharType="separate"/>
        </w:r>
        <w:r w:rsidR="00C72518">
          <w:rPr>
            <w:webHidden/>
          </w:rPr>
          <w:t>3</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1" w:history="1">
        <w:r w:rsidR="00C72518" w:rsidRPr="00981C2C">
          <w:rPr>
            <w:rStyle w:val="Hyperlink"/>
            <w:lang w:val="fr-CA"/>
          </w:rPr>
          <w:t>2.</w:t>
        </w:r>
        <w:r w:rsidR="00C72518">
          <w:rPr>
            <w:rFonts w:asciiTheme="minorHAnsi" w:eastAsiaTheme="minorEastAsia" w:hAnsiTheme="minorHAnsi" w:cstheme="minorBidi"/>
            <w:lang w:eastAsia="en-CA"/>
          </w:rPr>
          <w:tab/>
        </w:r>
        <w:r w:rsidR="00C72518" w:rsidRPr="00981C2C">
          <w:rPr>
            <w:rStyle w:val="Hyperlink"/>
            <w:lang w:val="fr-CA"/>
          </w:rPr>
          <w:t>Approbations</w:t>
        </w:r>
        <w:r w:rsidR="00C72518">
          <w:rPr>
            <w:webHidden/>
          </w:rPr>
          <w:tab/>
        </w:r>
        <w:r w:rsidR="00C72518">
          <w:rPr>
            <w:webHidden/>
          </w:rPr>
          <w:fldChar w:fldCharType="begin"/>
        </w:r>
        <w:r w:rsidR="00C72518">
          <w:rPr>
            <w:webHidden/>
          </w:rPr>
          <w:instrText xml:space="preserve"> PAGEREF _Toc437876391 \h </w:instrText>
        </w:r>
        <w:r w:rsidR="00C72518">
          <w:rPr>
            <w:webHidden/>
          </w:rPr>
        </w:r>
        <w:r w:rsidR="00C72518">
          <w:rPr>
            <w:webHidden/>
          </w:rPr>
          <w:fldChar w:fldCharType="separate"/>
        </w:r>
        <w:r w:rsidR="00C72518">
          <w:rPr>
            <w:webHidden/>
          </w:rPr>
          <w:t>5</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2" w:history="1">
        <w:r w:rsidR="00C72518" w:rsidRPr="00981C2C">
          <w:rPr>
            <w:rStyle w:val="Hyperlink"/>
            <w:lang w:val="fr-CA"/>
          </w:rPr>
          <w:t>3.</w:t>
        </w:r>
        <w:r w:rsidR="00C72518">
          <w:rPr>
            <w:rFonts w:asciiTheme="minorHAnsi" w:eastAsiaTheme="minorEastAsia" w:hAnsiTheme="minorHAnsi" w:cstheme="minorBidi"/>
            <w:lang w:eastAsia="en-CA"/>
          </w:rPr>
          <w:tab/>
        </w:r>
        <w:r w:rsidR="00C72518" w:rsidRPr="00981C2C">
          <w:rPr>
            <w:rStyle w:val="Hyperlink"/>
            <w:lang w:val="fr-CA"/>
          </w:rPr>
          <w:t>Objet</w:t>
        </w:r>
        <w:r w:rsidR="00C72518">
          <w:rPr>
            <w:webHidden/>
          </w:rPr>
          <w:tab/>
        </w:r>
        <w:r w:rsidR="00C72518">
          <w:rPr>
            <w:webHidden/>
          </w:rPr>
          <w:fldChar w:fldCharType="begin"/>
        </w:r>
        <w:r w:rsidR="00C72518">
          <w:rPr>
            <w:webHidden/>
          </w:rPr>
          <w:instrText xml:space="preserve"> PAGEREF _Toc437876392 \h </w:instrText>
        </w:r>
        <w:r w:rsidR="00C72518">
          <w:rPr>
            <w:webHidden/>
          </w:rPr>
        </w:r>
        <w:r w:rsidR="00C72518">
          <w:rPr>
            <w:webHidden/>
          </w:rPr>
          <w:fldChar w:fldCharType="separate"/>
        </w:r>
        <w:r w:rsidR="00C72518">
          <w:rPr>
            <w:webHidden/>
          </w:rPr>
          <w:t>6</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3" w:history="1">
        <w:r w:rsidR="00C72518" w:rsidRPr="00981C2C">
          <w:rPr>
            <w:rStyle w:val="Hyperlink"/>
            <w:lang w:val="fr-CA"/>
          </w:rPr>
          <w:t>4.</w:t>
        </w:r>
        <w:r w:rsidR="00C72518">
          <w:rPr>
            <w:rFonts w:asciiTheme="minorHAnsi" w:eastAsiaTheme="minorEastAsia" w:hAnsiTheme="minorHAnsi" w:cstheme="minorBidi"/>
            <w:lang w:eastAsia="en-CA"/>
          </w:rPr>
          <w:tab/>
        </w:r>
        <w:r w:rsidR="00C72518" w:rsidRPr="00981C2C">
          <w:rPr>
            <w:rStyle w:val="Hyperlink"/>
            <w:lang w:val="fr-CA"/>
          </w:rPr>
          <w:t>Contexte</w:t>
        </w:r>
        <w:r w:rsidR="00C72518">
          <w:rPr>
            <w:webHidden/>
          </w:rPr>
          <w:tab/>
        </w:r>
        <w:r w:rsidR="00C72518">
          <w:rPr>
            <w:webHidden/>
          </w:rPr>
          <w:fldChar w:fldCharType="begin"/>
        </w:r>
        <w:r w:rsidR="00C72518">
          <w:rPr>
            <w:webHidden/>
          </w:rPr>
          <w:instrText xml:space="preserve"> PAGEREF _Toc437876393 \h </w:instrText>
        </w:r>
        <w:r w:rsidR="00C72518">
          <w:rPr>
            <w:webHidden/>
          </w:rPr>
        </w:r>
        <w:r w:rsidR="00C72518">
          <w:rPr>
            <w:webHidden/>
          </w:rPr>
          <w:fldChar w:fldCharType="separate"/>
        </w:r>
        <w:r w:rsidR="00C72518">
          <w:rPr>
            <w:webHidden/>
          </w:rPr>
          <w:t>6</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4" w:history="1">
        <w:r w:rsidR="00C72518" w:rsidRPr="00981C2C">
          <w:rPr>
            <w:rStyle w:val="Hyperlink"/>
            <w:lang w:val="fr-CA"/>
          </w:rPr>
          <w:t>5.</w:t>
        </w:r>
        <w:r w:rsidR="00C72518">
          <w:rPr>
            <w:rFonts w:asciiTheme="minorHAnsi" w:eastAsiaTheme="minorEastAsia" w:hAnsiTheme="minorHAnsi" w:cstheme="minorBidi"/>
            <w:lang w:eastAsia="en-CA"/>
          </w:rPr>
          <w:tab/>
        </w:r>
        <w:r w:rsidR="00C72518" w:rsidRPr="00981C2C">
          <w:rPr>
            <w:rStyle w:val="Hyperlink"/>
            <w:lang w:val="fr-CA"/>
          </w:rPr>
          <w:t>Résultats</w:t>
        </w:r>
        <w:r w:rsidR="00C72518">
          <w:rPr>
            <w:webHidden/>
          </w:rPr>
          <w:tab/>
        </w:r>
        <w:r w:rsidR="00C72518">
          <w:rPr>
            <w:webHidden/>
          </w:rPr>
          <w:fldChar w:fldCharType="begin"/>
        </w:r>
        <w:r w:rsidR="00C72518">
          <w:rPr>
            <w:webHidden/>
          </w:rPr>
          <w:instrText xml:space="preserve"> PAGEREF _Toc437876394 \h </w:instrText>
        </w:r>
        <w:r w:rsidR="00C72518">
          <w:rPr>
            <w:webHidden/>
          </w:rPr>
        </w:r>
        <w:r w:rsidR="00C72518">
          <w:rPr>
            <w:webHidden/>
          </w:rPr>
          <w:fldChar w:fldCharType="separate"/>
        </w:r>
        <w:r w:rsidR="00C72518">
          <w:rPr>
            <w:webHidden/>
          </w:rPr>
          <w:t>8</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5" w:history="1">
        <w:r w:rsidR="00C72518" w:rsidRPr="00981C2C">
          <w:rPr>
            <w:rStyle w:val="Hyperlink"/>
            <w:lang w:val="fr-CA"/>
          </w:rPr>
          <w:t>6.</w:t>
        </w:r>
        <w:r w:rsidR="00C72518">
          <w:rPr>
            <w:rFonts w:asciiTheme="minorHAnsi" w:eastAsiaTheme="minorEastAsia" w:hAnsiTheme="minorHAnsi" w:cstheme="minorBidi"/>
            <w:lang w:eastAsia="en-CA"/>
          </w:rPr>
          <w:tab/>
        </w:r>
        <w:r w:rsidR="00C72518" w:rsidRPr="00981C2C">
          <w:rPr>
            <w:rStyle w:val="Hyperlink"/>
            <w:lang w:val="fr-CA"/>
          </w:rPr>
          <w:t>Structures de gouvernance et processus décisionnels</w:t>
        </w:r>
        <w:r w:rsidR="00C72518">
          <w:rPr>
            <w:webHidden/>
          </w:rPr>
          <w:tab/>
        </w:r>
        <w:r w:rsidR="00C72518">
          <w:rPr>
            <w:webHidden/>
          </w:rPr>
          <w:fldChar w:fldCharType="begin"/>
        </w:r>
        <w:r w:rsidR="00C72518">
          <w:rPr>
            <w:webHidden/>
          </w:rPr>
          <w:instrText xml:space="preserve"> PAGEREF _Toc437876395 \h </w:instrText>
        </w:r>
        <w:r w:rsidR="00C72518">
          <w:rPr>
            <w:webHidden/>
          </w:rPr>
        </w:r>
        <w:r w:rsidR="00C72518">
          <w:rPr>
            <w:webHidden/>
          </w:rPr>
          <w:fldChar w:fldCharType="separate"/>
        </w:r>
        <w:r w:rsidR="00C72518">
          <w:rPr>
            <w:webHidden/>
          </w:rPr>
          <w:t>9</w:t>
        </w:r>
        <w:r w:rsidR="00C72518">
          <w:rPr>
            <w:webHidden/>
          </w:rPr>
          <w:fldChar w:fldCharType="end"/>
        </w:r>
      </w:hyperlink>
    </w:p>
    <w:p w:rsidR="00C72518" w:rsidRDefault="00CD7879">
      <w:pPr>
        <w:pStyle w:val="TOC3"/>
        <w:rPr>
          <w:rFonts w:asciiTheme="minorHAnsi" w:eastAsiaTheme="minorEastAsia" w:hAnsiTheme="minorHAnsi" w:cstheme="minorBidi"/>
          <w:noProof/>
          <w:szCs w:val="22"/>
          <w:lang w:eastAsia="en-CA"/>
        </w:rPr>
      </w:pPr>
      <w:hyperlink w:anchor="_Toc437876396" w:history="1">
        <w:r w:rsidR="00C72518" w:rsidRPr="00981C2C">
          <w:rPr>
            <w:rStyle w:val="Hyperlink"/>
            <w:rFonts w:eastAsia="MS Mincho"/>
            <w:bCs/>
            <w:noProof/>
            <w:lang w:val="fr-CA"/>
          </w:rPr>
          <w:t>6.1</w:t>
        </w:r>
        <w:r w:rsidR="00C72518">
          <w:rPr>
            <w:rFonts w:asciiTheme="minorHAnsi" w:eastAsiaTheme="minorEastAsia" w:hAnsiTheme="minorHAnsi" w:cstheme="minorBidi"/>
            <w:noProof/>
            <w:szCs w:val="22"/>
            <w:lang w:eastAsia="en-CA"/>
          </w:rPr>
          <w:tab/>
        </w:r>
        <w:r w:rsidR="00C72518" w:rsidRPr="00981C2C">
          <w:rPr>
            <w:rStyle w:val="Hyperlink"/>
            <w:iCs/>
            <w:noProof/>
            <w:lang w:val="fr-CA"/>
          </w:rPr>
          <w:t>Rôles et responsabilités – Administrateur général et dirigeant principal de la gestion de l’information</w:t>
        </w:r>
        <w:r w:rsidR="00C72518">
          <w:rPr>
            <w:noProof/>
            <w:webHidden/>
          </w:rPr>
          <w:tab/>
        </w:r>
        <w:r w:rsidR="00C72518">
          <w:rPr>
            <w:noProof/>
            <w:webHidden/>
          </w:rPr>
          <w:fldChar w:fldCharType="begin"/>
        </w:r>
        <w:r w:rsidR="00C72518">
          <w:rPr>
            <w:noProof/>
            <w:webHidden/>
          </w:rPr>
          <w:instrText xml:space="preserve"> PAGEREF _Toc437876396 \h </w:instrText>
        </w:r>
        <w:r w:rsidR="00C72518">
          <w:rPr>
            <w:noProof/>
            <w:webHidden/>
          </w:rPr>
        </w:r>
        <w:r w:rsidR="00C72518">
          <w:rPr>
            <w:noProof/>
            <w:webHidden/>
          </w:rPr>
          <w:fldChar w:fldCharType="separate"/>
        </w:r>
        <w:r w:rsidR="00C72518">
          <w:rPr>
            <w:noProof/>
            <w:webHidden/>
          </w:rPr>
          <w:t>9</w:t>
        </w:r>
        <w:r w:rsidR="00C72518">
          <w:rPr>
            <w:noProof/>
            <w:webHidden/>
          </w:rPr>
          <w:fldChar w:fldCharType="end"/>
        </w:r>
      </w:hyperlink>
    </w:p>
    <w:p w:rsidR="00C72518" w:rsidRDefault="00CD7879">
      <w:pPr>
        <w:pStyle w:val="TOC3"/>
        <w:rPr>
          <w:rFonts w:asciiTheme="minorHAnsi" w:eastAsiaTheme="minorEastAsia" w:hAnsiTheme="minorHAnsi" w:cstheme="minorBidi"/>
          <w:noProof/>
          <w:szCs w:val="22"/>
          <w:lang w:eastAsia="en-CA"/>
        </w:rPr>
      </w:pPr>
      <w:hyperlink w:anchor="_Toc437876397" w:history="1">
        <w:r w:rsidR="00C72518" w:rsidRPr="00981C2C">
          <w:rPr>
            <w:rStyle w:val="Hyperlink"/>
            <w:rFonts w:eastAsia="MS Mincho"/>
            <w:iCs/>
            <w:noProof/>
            <w:lang w:val="fr-CA" w:eastAsia="ja-JP"/>
          </w:rPr>
          <w:t>6.1</w:t>
        </w:r>
        <w:r w:rsidR="00C72518">
          <w:rPr>
            <w:rFonts w:asciiTheme="minorHAnsi" w:eastAsiaTheme="minorEastAsia" w:hAnsiTheme="minorHAnsi" w:cstheme="minorBidi"/>
            <w:noProof/>
            <w:szCs w:val="22"/>
            <w:lang w:eastAsia="en-CA"/>
          </w:rPr>
          <w:tab/>
        </w:r>
        <w:r w:rsidR="00C72518" w:rsidRPr="00981C2C">
          <w:rPr>
            <w:rStyle w:val="Hyperlink"/>
            <w:iCs/>
            <w:noProof/>
            <w:lang w:val="fr-CA"/>
          </w:rPr>
          <w:t>Rôles et responsabilités : Intervenants clés</w:t>
        </w:r>
        <w:r w:rsidR="00C72518">
          <w:rPr>
            <w:noProof/>
            <w:webHidden/>
          </w:rPr>
          <w:tab/>
        </w:r>
        <w:r w:rsidR="00C72518">
          <w:rPr>
            <w:noProof/>
            <w:webHidden/>
          </w:rPr>
          <w:fldChar w:fldCharType="begin"/>
        </w:r>
        <w:r w:rsidR="00C72518">
          <w:rPr>
            <w:noProof/>
            <w:webHidden/>
          </w:rPr>
          <w:instrText xml:space="preserve"> PAGEREF _Toc437876397 \h </w:instrText>
        </w:r>
        <w:r w:rsidR="00C72518">
          <w:rPr>
            <w:noProof/>
            <w:webHidden/>
          </w:rPr>
        </w:r>
        <w:r w:rsidR="00C72518">
          <w:rPr>
            <w:noProof/>
            <w:webHidden/>
          </w:rPr>
          <w:fldChar w:fldCharType="separate"/>
        </w:r>
        <w:r w:rsidR="00C72518">
          <w:rPr>
            <w:noProof/>
            <w:webHidden/>
          </w:rPr>
          <w:t>11</w:t>
        </w:r>
        <w:r w:rsidR="00C72518">
          <w:rPr>
            <w:noProof/>
            <w:webHidden/>
          </w:rPr>
          <w:fldChar w:fldCharType="end"/>
        </w:r>
      </w:hyperlink>
    </w:p>
    <w:p w:rsidR="00C72518" w:rsidRDefault="00CD7879">
      <w:pPr>
        <w:pStyle w:val="TOC3"/>
        <w:rPr>
          <w:rFonts w:asciiTheme="minorHAnsi" w:eastAsiaTheme="minorEastAsia" w:hAnsiTheme="minorHAnsi" w:cstheme="minorBidi"/>
          <w:noProof/>
          <w:szCs w:val="22"/>
          <w:lang w:eastAsia="en-CA"/>
        </w:rPr>
      </w:pPr>
      <w:hyperlink w:anchor="_Toc437876398" w:history="1">
        <w:r w:rsidR="00C72518" w:rsidRPr="00981C2C">
          <w:rPr>
            <w:rStyle w:val="Hyperlink"/>
            <w:iCs/>
            <w:noProof/>
            <w:lang w:val="fr-CA"/>
          </w:rPr>
          <w:t xml:space="preserve">6.3 </w:t>
        </w:r>
        <w:r w:rsidR="00C72518">
          <w:rPr>
            <w:rFonts w:asciiTheme="minorHAnsi" w:eastAsiaTheme="minorEastAsia" w:hAnsiTheme="minorHAnsi" w:cstheme="minorBidi"/>
            <w:noProof/>
            <w:szCs w:val="22"/>
            <w:lang w:eastAsia="en-CA"/>
          </w:rPr>
          <w:tab/>
        </w:r>
        <w:r w:rsidR="00C72518" w:rsidRPr="00981C2C">
          <w:rPr>
            <w:rStyle w:val="Hyperlink"/>
            <w:iCs/>
            <w:noProof/>
            <w:lang w:val="fr-CA"/>
          </w:rPr>
          <w:t>Communication, sensibilisation et mobilisation au ministère</w:t>
        </w:r>
        <w:r w:rsidR="00C72518">
          <w:rPr>
            <w:noProof/>
            <w:webHidden/>
          </w:rPr>
          <w:tab/>
        </w:r>
        <w:r w:rsidR="00C72518">
          <w:rPr>
            <w:noProof/>
            <w:webHidden/>
          </w:rPr>
          <w:fldChar w:fldCharType="begin"/>
        </w:r>
        <w:r w:rsidR="00C72518">
          <w:rPr>
            <w:noProof/>
            <w:webHidden/>
          </w:rPr>
          <w:instrText xml:space="preserve"> PAGEREF _Toc437876398 \h </w:instrText>
        </w:r>
        <w:r w:rsidR="00C72518">
          <w:rPr>
            <w:noProof/>
            <w:webHidden/>
          </w:rPr>
        </w:r>
        <w:r w:rsidR="00C72518">
          <w:rPr>
            <w:noProof/>
            <w:webHidden/>
          </w:rPr>
          <w:fldChar w:fldCharType="separate"/>
        </w:r>
        <w:r w:rsidR="00C72518">
          <w:rPr>
            <w:noProof/>
            <w:webHidden/>
          </w:rPr>
          <w:t>17</w:t>
        </w:r>
        <w:r w:rsidR="00C72518">
          <w:rPr>
            <w:noProof/>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399" w:history="1">
        <w:r w:rsidR="00C72518" w:rsidRPr="00981C2C">
          <w:rPr>
            <w:rStyle w:val="Hyperlink"/>
            <w:lang w:val="fr-CA"/>
          </w:rPr>
          <w:t>7.</w:t>
        </w:r>
        <w:r w:rsidR="00C72518">
          <w:rPr>
            <w:rFonts w:asciiTheme="minorHAnsi" w:eastAsiaTheme="minorEastAsia" w:hAnsiTheme="minorHAnsi" w:cstheme="minorBidi"/>
            <w:lang w:eastAsia="en-CA"/>
          </w:rPr>
          <w:tab/>
        </w:r>
        <w:r w:rsidR="00C72518" w:rsidRPr="00981C2C">
          <w:rPr>
            <w:rStyle w:val="Hyperlink"/>
            <w:lang w:val="fr-CA"/>
          </w:rPr>
          <w:t>Tableau de planification</w:t>
        </w:r>
        <w:r w:rsidR="00C72518">
          <w:rPr>
            <w:webHidden/>
          </w:rPr>
          <w:tab/>
        </w:r>
        <w:r w:rsidR="00C72518">
          <w:rPr>
            <w:webHidden/>
          </w:rPr>
          <w:fldChar w:fldCharType="begin"/>
        </w:r>
        <w:r w:rsidR="00C72518">
          <w:rPr>
            <w:webHidden/>
          </w:rPr>
          <w:instrText xml:space="preserve"> PAGEREF _Toc437876399 \h </w:instrText>
        </w:r>
        <w:r w:rsidR="00C72518">
          <w:rPr>
            <w:webHidden/>
          </w:rPr>
        </w:r>
        <w:r w:rsidR="00C72518">
          <w:rPr>
            <w:webHidden/>
          </w:rPr>
          <w:fldChar w:fldCharType="separate"/>
        </w:r>
        <w:r w:rsidR="00C72518">
          <w:rPr>
            <w:webHidden/>
          </w:rPr>
          <w:t>20</w:t>
        </w:r>
        <w:r w:rsidR="00C72518">
          <w:rPr>
            <w:webHidden/>
          </w:rPr>
          <w:fldChar w:fldCharType="end"/>
        </w:r>
      </w:hyperlink>
    </w:p>
    <w:p w:rsidR="00C72518" w:rsidRDefault="00CD7879">
      <w:pPr>
        <w:pStyle w:val="TOC2"/>
        <w:rPr>
          <w:rFonts w:asciiTheme="minorHAnsi" w:eastAsiaTheme="minorEastAsia" w:hAnsiTheme="minorHAnsi" w:cstheme="minorBidi"/>
          <w:lang w:eastAsia="en-CA"/>
        </w:rPr>
      </w:pPr>
      <w:hyperlink w:anchor="_Toc437876400" w:history="1">
        <w:r w:rsidR="00C72518" w:rsidRPr="00981C2C">
          <w:rPr>
            <w:rStyle w:val="Hyperlink"/>
            <w:lang w:val="fr-CA"/>
          </w:rPr>
          <w:t>Annexe : Liste de jeux de données publiés</w:t>
        </w:r>
        <w:r w:rsidR="00C72518">
          <w:rPr>
            <w:webHidden/>
          </w:rPr>
          <w:tab/>
        </w:r>
        <w:r w:rsidR="00C72518">
          <w:rPr>
            <w:webHidden/>
          </w:rPr>
          <w:fldChar w:fldCharType="begin"/>
        </w:r>
        <w:r w:rsidR="00C72518">
          <w:rPr>
            <w:webHidden/>
          </w:rPr>
          <w:instrText xml:space="preserve"> PAGEREF _Toc437876400 \h </w:instrText>
        </w:r>
        <w:r w:rsidR="00C72518">
          <w:rPr>
            <w:webHidden/>
          </w:rPr>
        </w:r>
        <w:r w:rsidR="00C72518">
          <w:rPr>
            <w:webHidden/>
          </w:rPr>
          <w:fldChar w:fldCharType="separate"/>
        </w:r>
        <w:r w:rsidR="00C72518">
          <w:rPr>
            <w:webHidden/>
          </w:rPr>
          <w:t>26</w:t>
        </w:r>
        <w:r w:rsidR="00C72518">
          <w:rPr>
            <w:webHidden/>
          </w:rPr>
          <w:fldChar w:fldCharType="end"/>
        </w:r>
      </w:hyperlink>
    </w:p>
    <w:p w:rsidR="009E6C53" w:rsidRPr="00F23446" w:rsidRDefault="009E6C53" w:rsidP="009E6C53">
      <w:pPr>
        <w:spacing w:line="276" w:lineRule="auto"/>
        <w:rPr>
          <w:rFonts w:asciiTheme="minorHAnsi" w:hAnsiTheme="minorHAnsi"/>
          <w:lang w:val="fr-CA"/>
        </w:rPr>
      </w:pPr>
      <w:r w:rsidRPr="00F23446">
        <w:rPr>
          <w:rFonts w:asciiTheme="minorHAnsi" w:hAnsiTheme="minorHAnsi"/>
          <w:lang w:val="fr-CA"/>
        </w:rPr>
        <w:fldChar w:fldCharType="end"/>
      </w:r>
    </w:p>
    <w:p w:rsidR="009E6C53" w:rsidRPr="00F23446" w:rsidRDefault="009E6C53" w:rsidP="009E6C53">
      <w:pPr>
        <w:spacing w:line="276" w:lineRule="auto"/>
        <w:rPr>
          <w:rFonts w:asciiTheme="minorHAnsi" w:hAnsiTheme="minorHAnsi" w:cs="Arial"/>
          <w:bCs/>
          <w:iCs/>
          <w:lang w:val="fr-CA"/>
        </w:rPr>
      </w:pPr>
      <w:bookmarkStart w:id="18" w:name="_Toc419299785"/>
      <w:r w:rsidRPr="00F23446">
        <w:rPr>
          <w:rFonts w:asciiTheme="minorHAnsi" w:hAnsiTheme="minorHAnsi"/>
          <w:lang w:val="fr-CA"/>
        </w:rPr>
        <w:br w:type="page"/>
      </w:r>
    </w:p>
    <w:p w:rsidR="009E6C53" w:rsidRPr="00F23446" w:rsidRDefault="009E6C53" w:rsidP="009E6C53">
      <w:pPr>
        <w:pStyle w:val="Heading2"/>
        <w:numPr>
          <w:ilvl w:val="1"/>
          <w:numId w:val="7"/>
        </w:numPr>
        <w:spacing w:before="0" w:after="0" w:line="276" w:lineRule="auto"/>
        <w:ind w:left="578" w:hanging="578"/>
        <w:rPr>
          <w:rFonts w:asciiTheme="minorHAnsi" w:hAnsiTheme="minorHAnsi"/>
          <w:lang w:val="fr-CA"/>
        </w:rPr>
      </w:pPr>
      <w:bookmarkStart w:id="19" w:name="lt_pId010"/>
      <w:bookmarkStart w:id="20" w:name="_Toc437876390"/>
      <w:r w:rsidRPr="00F23446">
        <w:rPr>
          <w:rFonts w:asciiTheme="minorHAnsi" w:hAnsiTheme="minorHAnsi"/>
          <w:lang w:val="fr-CA"/>
        </w:rPr>
        <w:lastRenderedPageBreak/>
        <w:t>Résumé</w:t>
      </w:r>
      <w:bookmarkEnd w:id="18"/>
      <w:bookmarkEnd w:id="19"/>
      <w:bookmarkEnd w:id="20"/>
    </w:p>
    <w:p w:rsidR="009E6C53" w:rsidRPr="00F23446" w:rsidRDefault="009E6C53" w:rsidP="009E6C53">
      <w:pPr>
        <w:spacing w:line="276" w:lineRule="auto"/>
        <w:rPr>
          <w:rFonts w:asciiTheme="minorHAnsi" w:hAnsiTheme="minorHAnsi"/>
          <w:color w:val="000000"/>
          <w:szCs w:val="20"/>
          <w:lang w:val="fr-CA"/>
        </w:rPr>
      </w:pPr>
    </w:p>
    <w:p w:rsidR="009E6C53" w:rsidRPr="00F23446" w:rsidRDefault="009E6C53" w:rsidP="009E6C53">
      <w:pPr>
        <w:spacing w:line="276" w:lineRule="auto"/>
        <w:rPr>
          <w:rFonts w:asciiTheme="minorHAnsi" w:hAnsiTheme="minorHAnsi"/>
          <w:color w:val="000000"/>
          <w:szCs w:val="20"/>
          <w:lang w:val="fr-CA"/>
        </w:rPr>
      </w:pPr>
      <w:bookmarkStart w:id="21" w:name="lt_pId011"/>
      <w:r w:rsidRPr="00F23446">
        <w:rPr>
          <w:rFonts w:asciiTheme="minorHAnsi" w:hAnsiTheme="minorHAnsi"/>
          <w:color w:val="000000"/>
          <w:szCs w:val="20"/>
          <w:lang w:val="fr-CA"/>
        </w:rPr>
        <w:t xml:space="preserve">Le Canada </w:t>
      </w:r>
      <w:r w:rsidR="009F12B2" w:rsidRPr="00F5605E">
        <w:rPr>
          <w:rFonts w:asciiTheme="minorHAnsi" w:hAnsiTheme="minorHAnsi"/>
          <w:color w:val="000000"/>
          <w:szCs w:val="20"/>
          <w:lang w:val="fr-CA"/>
        </w:rPr>
        <w:t>a une longue tradition en matière d</w:t>
      </w:r>
      <w:r w:rsidRPr="00F23446">
        <w:rPr>
          <w:rFonts w:asciiTheme="minorHAnsi" w:hAnsiTheme="minorHAnsi"/>
          <w:color w:val="000000"/>
          <w:szCs w:val="20"/>
          <w:lang w:val="fr-CA"/>
        </w:rPr>
        <w:t xml:space="preserve">'ouverture et </w:t>
      </w:r>
      <w:r w:rsidR="009F12B2" w:rsidRPr="00F5605E">
        <w:rPr>
          <w:rFonts w:asciiTheme="minorHAnsi" w:hAnsiTheme="minorHAnsi"/>
          <w:color w:val="000000"/>
          <w:szCs w:val="20"/>
          <w:lang w:val="fr-CA"/>
        </w:rPr>
        <w:t>de reddition de comptes</w:t>
      </w:r>
      <w:r w:rsidRPr="00F23446">
        <w:rPr>
          <w:rFonts w:asciiTheme="minorHAnsi" w:hAnsiTheme="minorHAnsi"/>
          <w:color w:val="000000"/>
          <w:szCs w:val="20"/>
          <w:lang w:val="fr-CA"/>
        </w:rPr>
        <w:t>, qui sont les pierres angulaires d'une démocratie forte et moderne.</w:t>
      </w:r>
      <w:bookmarkEnd w:id="21"/>
      <w:r w:rsidRPr="00F23446">
        <w:rPr>
          <w:rFonts w:asciiTheme="minorHAnsi" w:hAnsiTheme="minorHAnsi"/>
          <w:color w:val="000000"/>
          <w:szCs w:val="20"/>
          <w:lang w:val="fr-CA"/>
        </w:rPr>
        <w:t xml:space="preserve"> </w:t>
      </w:r>
      <w:bookmarkStart w:id="22" w:name="lt_pId013"/>
      <w:r w:rsidR="0099302E" w:rsidRPr="00F5605E">
        <w:rPr>
          <w:rFonts w:asciiTheme="minorHAnsi" w:hAnsiTheme="minorHAnsi"/>
          <w:color w:val="000000"/>
          <w:szCs w:val="20"/>
          <w:lang w:val="fr-CA"/>
        </w:rPr>
        <w:t>Que ce soit en adoptant, dès 1985, des lois sur l'accès à l'information ou en organisant – comme il le fait actuellement – des activités qui favorisent l’ouverture du gouvernement et la divulgation proactive</w:t>
      </w:r>
      <w:r w:rsidR="00E2295E" w:rsidRPr="00F5605E">
        <w:rPr>
          <w:rFonts w:asciiTheme="minorHAnsi" w:hAnsiTheme="minorHAnsi"/>
          <w:color w:val="000000"/>
          <w:szCs w:val="20"/>
          <w:lang w:val="fr-CA"/>
        </w:rPr>
        <w:t xml:space="preserve">, le gouvernement du Canada s’est </w:t>
      </w:r>
      <w:r w:rsidR="0099302E" w:rsidRPr="00F5605E">
        <w:rPr>
          <w:rFonts w:asciiTheme="minorHAnsi" w:hAnsiTheme="minorHAnsi"/>
          <w:color w:val="000000"/>
          <w:szCs w:val="20"/>
          <w:lang w:val="fr-CA"/>
        </w:rPr>
        <w:t xml:space="preserve">en effet </w:t>
      </w:r>
      <w:r w:rsidR="00E2295E" w:rsidRPr="00F5605E">
        <w:rPr>
          <w:rFonts w:asciiTheme="minorHAnsi" w:hAnsiTheme="minorHAnsi"/>
          <w:color w:val="000000"/>
          <w:szCs w:val="20"/>
          <w:lang w:val="fr-CA"/>
        </w:rPr>
        <w:t xml:space="preserve">attaché à assurer la transparence des opérations fédérales afin </w:t>
      </w:r>
      <w:r w:rsidR="0099302E" w:rsidRPr="00F5605E">
        <w:rPr>
          <w:rFonts w:asciiTheme="minorHAnsi" w:hAnsiTheme="minorHAnsi"/>
          <w:color w:val="000000"/>
          <w:szCs w:val="20"/>
          <w:lang w:val="fr-CA"/>
        </w:rPr>
        <w:t>que les Canadiens puissent demander</w:t>
      </w:r>
      <w:r w:rsidR="00E2295E" w:rsidRPr="00F5605E">
        <w:rPr>
          <w:rFonts w:asciiTheme="minorHAnsi" w:hAnsiTheme="minorHAnsi"/>
          <w:color w:val="000000"/>
          <w:szCs w:val="20"/>
          <w:lang w:val="fr-CA"/>
        </w:rPr>
        <w:t xml:space="preserve"> des comptes </w:t>
      </w:r>
      <w:r w:rsidR="0099302E" w:rsidRPr="00F5605E">
        <w:rPr>
          <w:rFonts w:asciiTheme="minorHAnsi" w:hAnsiTheme="minorHAnsi"/>
          <w:color w:val="000000"/>
          <w:szCs w:val="20"/>
          <w:lang w:val="fr-CA"/>
        </w:rPr>
        <w:t>à leur gouvernement.</w:t>
      </w:r>
      <w:r w:rsidR="001E0A62" w:rsidRPr="00F23446">
        <w:rPr>
          <w:rFonts w:asciiTheme="minorHAnsi" w:hAnsiTheme="minorHAnsi"/>
          <w:color w:val="000000"/>
          <w:szCs w:val="20"/>
          <w:lang w:val="fr-CA"/>
        </w:rPr>
        <w:t xml:space="preserve"> Les engagements énoncés dans le </w:t>
      </w:r>
      <w:hyperlink r:id="rId15" w:history="1">
        <w:r w:rsidR="00E315A1" w:rsidRPr="00F23446">
          <w:rPr>
            <w:rStyle w:val="Hyperlink"/>
            <w:rFonts w:asciiTheme="minorHAnsi" w:hAnsiTheme="minorHAnsi"/>
            <w:i/>
            <w:szCs w:val="20"/>
            <w:lang w:val="fr-CA"/>
          </w:rPr>
          <w:t>Plan d’action du Canada pour un gouvernement ouvert 2014-2016</w:t>
        </w:r>
      </w:hyperlink>
      <w:r w:rsidRPr="00F23446">
        <w:rPr>
          <w:rFonts w:asciiTheme="minorHAnsi" w:hAnsiTheme="minorHAnsi"/>
          <w:color w:val="000000"/>
          <w:szCs w:val="20"/>
          <w:lang w:val="fr-CA"/>
        </w:rPr>
        <w:t xml:space="preserve"> </w:t>
      </w:r>
      <w:r w:rsidR="001E0A62" w:rsidRPr="00F23446">
        <w:rPr>
          <w:rFonts w:asciiTheme="minorHAnsi" w:hAnsiTheme="minorHAnsi"/>
          <w:color w:val="000000"/>
          <w:szCs w:val="20"/>
          <w:lang w:val="fr-CA"/>
        </w:rPr>
        <w:t xml:space="preserve">permettront </w:t>
      </w:r>
      <w:r w:rsidR="00FF1356" w:rsidRPr="00F23446">
        <w:rPr>
          <w:rFonts w:asciiTheme="minorHAnsi" w:hAnsiTheme="minorHAnsi"/>
          <w:color w:val="000000"/>
          <w:szCs w:val="20"/>
          <w:lang w:val="fr-CA"/>
        </w:rPr>
        <w:t>d’aller plus loin en matière</w:t>
      </w:r>
      <w:r w:rsidR="001E0A62" w:rsidRPr="00F23446">
        <w:rPr>
          <w:rFonts w:asciiTheme="minorHAnsi" w:hAnsiTheme="minorHAnsi"/>
          <w:color w:val="000000"/>
          <w:szCs w:val="20"/>
          <w:lang w:val="fr-CA"/>
        </w:rPr>
        <w:t xml:space="preserve"> </w:t>
      </w:r>
      <w:r w:rsidR="00FF1356" w:rsidRPr="00F23446">
        <w:rPr>
          <w:rFonts w:asciiTheme="minorHAnsi" w:hAnsiTheme="minorHAnsi"/>
          <w:color w:val="000000"/>
          <w:szCs w:val="20"/>
          <w:lang w:val="fr-CA"/>
        </w:rPr>
        <w:t>d</w:t>
      </w:r>
      <w:r w:rsidR="001E0A62" w:rsidRPr="00F23446">
        <w:rPr>
          <w:rFonts w:asciiTheme="minorHAnsi" w:hAnsiTheme="minorHAnsi"/>
          <w:color w:val="000000"/>
          <w:szCs w:val="20"/>
          <w:lang w:val="fr-CA"/>
        </w:rPr>
        <w:t>’offre de services et de programmes transparents et responsables axés sur les besoins des Canadiens</w:t>
      </w:r>
      <w:r w:rsidRPr="00F23446">
        <w:rPr>
          <w:rFonts w:asciiTheme="minorHAnsi" w:hAnsiTheme="minorHAnsi"/>
          <w:color w:val="000000"/>
          <w:szCs w:val="20"/>
          <w:lang w:val="fr-CA"/>
        </w:rPr>
        <w:t>.</w:t>
      </w:r>
      <w:bookmarkEnd w:id="22"/>
      <w:r w:rsidRPr="00F23446">
        <w:rPr>
          <w:rFonts w:asciiTheme="minorHAnsi" w:hAnsiTheme="minorHAnsi"/>
          <w:color w:val="000000"/>
          <w:szCs w:val="20"/>
          <w:lang w:val="fr-CA"/>
        </w:rPr>
        <w:t xml:space="preserve"> </w:t>
      </w:r>
    </w:p>
    <w:p w:rsidR="009E6C53" w:rsidRPr="00F23446" w:rsidRDefault="009E6C53" w:rsidP="009E6C53">
      <w:pPr>
        <w:spacing w:line="276" w:lineRule="auto"/>
        <w:rPr>
          <w:rFonts w:asciiTheme="minorHAnsi" w:hAnsiTheme="minorHAnsi"/>
          <w:color w:val="000000"/>
          <w:szCs w:val="20"/>
          <w:lang w:val="fr-CA"/>
        </w:rPr>
      </w:pPr>
    </w:p>
    <w:p w:rsidR="009E6C53" w:rsidRPr="00F23446" w:rsidRDefault="001E0A62" w:rsidP="009E6C53">
      <w:pPr>
        <w:spacing w:line="276" w:lineRule="auto"/>
        <w:rPr>
          <w:rFonts w:asciiTheme="minorHAnsi" w:hAnsiTheme="minorHAnsi"/>
          <w:color w:val="000000"/>
          <w:szCs w:val="20"/>
          <w:lang w:val="fr-CA"/>
        </w:rPr>
      </w:pPr>
      <w:bookmarkStart w:id="23" w:name="lt_pId014"/>
      <w:r w:rsidRPr="00F23446">
        <w:rPr>
          <w:rFonts w:asciiTheme="minorHAnsi" w:hAnsiTheme="minorHAnsi"/>
          <w:color w:val="000000"/>
          <w:szCs w:val="20"/>
          <w:lang w:val="fr-CA"/>
        </w:rPr>
        <w:t xml:space="preserve">La communication proactive des données et de l’information </w:t>
      </w:r>
      <w:r w:rsidR="00FF1356" w:rsidRPr="00F23446">
        <w:rPr>
          <w:rFonts w:asciiTheme="minorHAnsi" w:hAnsiTheme="minorHAnsi"/>
          <w:color w:val="000000"/>
          <w:szCs w:val="20"/>
          <w:lang w:val="fr-CA"/>
        </w:rPr>
        <w:t>constitue la base</w:t>
      </w:r>
      <w:r w:rsidRPr="00F23446">
        <w:rPr>
          <w:rFonts w:asciiTheme="minorHAnsi" w:hAnsiTheme="minorHAnsi"/>
          <w:color w:val="000000"/>
          <w:szCs w:val="20"/>
          <w:lang w:val="fr-CA"/>
        </w:rPr>
        <w:t xml:space="preserve"> de toutes les autres activités du gouvernement ouvert. C’est </w:t>
      </w:r>
      <w:r w:rsidR="00BC4B41" w:rsidRPr="00F23446">
        <w:rPr>
          <w:rFonts w:asciiTheme="minorHAnsi" w:hAnsiTheme="minorHAnsi"/>
          <w:color w:val="000000"/>
          <w:szCs w:val="20"/>
          <w:lang w:val="fr-CA"/>
        </w:rPr>
        <w:t>la raison pour laquelle</w:t>
      </w:r>
      <w:r w:rsidR="00F464EA" w:rsidRPr="00F23446">
        <w:rPr>
          <w:rFonts w:asciiTheme="minorHAnsi" w:hAnsiTheme="minorHAnsi"/>
          <w:color w:val="000000"/>
          <w:szCs w:val="20"/>
          <w:lang w:val="fr-CA"/>
        </w:rPr>
        <w:t>, lorsqu’il a publié</w:t>
      </w:r>
      <w:r w:rsidR="00BC4B41" w:rsidRPr="00F23446">
        <w:rPr>
          <w:rFonts w:asciiTheme="minorHAnsi" w:hAnsiTheme="minorHAnsi"/>
          <w:color w:val="000000"/>
          <w:szCs w:val="20"/>
          <w:lang w:val="fr-CA"/>
        </w:rPr>
        <w:t xml:space="preserve"> </w:t>
      </w:r>
      <w:r w:rsidR="00F464EA" w:rsidRPr="00F23446">
        <w:rPr>
          <w:rFonts w:asciiTheme="minorHAnsi" w:hAnsiTheme="minorHAnsi"/>
          <w:color w:val="000000"/>
          <w:szCs w:val="20"/>
          <w:lang w:val="fr-CA"/>
        </w:rPr>
        <w:t xml:space="preserve">la </w:t>
      </w:r>
      <w:hyperlink r:id="rId16" w:history="1">
        <w:r w:rsidR="00F464EA" w:rsidRPr="00F23446">
          <w:rPr>
            <w:rStyle w:val="Hyperlink"/>
            <w:rFonts w:asciiTheme="minorHAnsi" w:hAnsiTheme="minorHAnsi"/>
            <w:i/>
            <w:szCs w:val="20"/>
            <w:lang w:val="fr-CA"/>
          </w:rPr>
          <w:t>Directive sur le gouvernement ouvert</w:t>
        </w:r>
      </w:hyperlink>
      <w:r w:rsidR="00F464EA" w:rsidRPr="00F23446">
        <w:rPr>
          <w:lang w:val="fr-CA"/>
        </w:rPr>
        <w:t xml:space="preserve">, </w:t>
      </w:r>
      <w:r w:rsidRPr="00F23446">
        <w:rPr>
          <w:rFonts w:asciiTheme="minorHAnsi" w:hAnsiTheme="minorHAnsi"/>
          <w:color w:val="000000"/>
          <w:szCs w:val="20"/>
          <w:lang w:val="fr-CA"/>
        </w:rPr>
        <w:t>le gouvernement du Canada</w:t>
      </w:r>
      <w:r w:rsidR="00F464EA" w:rsidRPr="00F23446">
        <w:rPr>
          <w:rFonts w:asciiTheme="minorHAnsi" w:hAnsiTheme="minorHAnsi"/>
          <w:color w:val="000000"/>
          <w:szCs w:val="20"/>
          <w:lang w:val="fr-CA"/>
        </w:rPr>
        <w:t xml:space="preserve"> a établi que le principe de « l’ouverture des données par défaut » s’appliquerait</w:t>
      </w:r>
      <w:r w:rsidR="00BC4B41" w:rsidRPr="00F23446">
        <w:rPr>
          <w:rFonts w:asciiTheme="minorHAnsi" w:hAnsiTheme="minorHAnsi"/>
          <w:color w:val="000000"/>
          <w:szCs w:val="20"/>
          <w:lang w:val="fr-CA"/>
        </w:rPr>
        <w:t xml:space="preserve"> </w:t>
      </w:r>
      <w:r w:rsidR="00F464EA" w:rsidRPr="00F23446">
        <w:rPr>
          <w:rFonts w:asciiTheme="minorHAnsi" w:hAnsiTheme="minorHAnsi"/>
          <w:color w:val="000000"/>
          <w:szCs w:val="20"/>
          <w:lang w:val="fr-CA"/>
        </w:rPr>
        <w:t xml:space="preserve">à </w:t>
      </w:r>
      <w:r w:rsidR="00BC4B41" w:rsidRPr="00F23446">
        <w:rPr>
          <w:rFonts w:asciiTheme="minorHAnsi" w:hAnsiTheme="minorHAnsi"/>
          <w:color w:val="000000"/>
          <w:szCs w:val="20"/>
          <w:lang w:val="fr-CA"/>
        </w:rPr>
        <w:t>son cadre stratégique obligatoire</w:t>
      </w:r>
      <w:r w:rsidR="00E2295E" w:rsidRPr="00F5605E">
        <w:rPr>
          <w:rFonts w:asciiTheme="minorHAnsi" w:hAnsiTheme="minorHAnsi"/>
          <w:color w:val="000000"/>
          <w:szCs w:val="20"/>
          <w:lang w:val="fr-CA"/>
        </w:rPr>
        <w:t xml:space="preserve"> régissant l’ouverture du gouvernement</w:t>
      </w:r>
      <w:bookmarkStart w:id="24" w:name="lt_pId015"/>
      <w:bookmarkEnd w:id="23"/>
      <w:r w:rsidR="009E6C53" w:rsidRPr="00F23446">
        <w:rPr>
          <w:rFonts w:asciiTheme="minorHAnsi" w:hAnsiTheme="minorHAnsi"/>
          <w:color w:val="000000"/>
          <w:szCs w:val="20"/>
          <w:lang w:val="fr-CA"/>
        </w:rPr>
        <w:t>.</w:t>
      </w:r>
      <w:bookmarkStart w:id="25" w:name="lt_pId016"/>
      <w:bookmarkEnd w:id="24"/>
      <w:r w:rsidR="00B44DC6">
        <w:rPr>
          <w:rFonts w:asciiTheme="minorHAnsi" w:hAnsiTheme="minorHAnsi"/>
          <w:color w:val="000000"/>
          <w:szCs w:val="20"/>
          <w:lang w:val="fr-CA"/>
        </w:rPr>
        <w:t xml:space="preserve"> </w:t>
      </w:r>
      <w:r w:rsidR="00023032" w:rsidRPr="00F5605E">
        <w:rPr>
          <w:rFonts w:asciiTheme="minorHAnsi" w:hAnsiTheme="minorHAnsi"/>
          <w:color w:val="000000"/>
          <w:szCs w:val="20"/>
          <w:lang w:val="fr-CA"/>
        </w:rPr>
        <w:t>En vue du respect</w:t>
      </w:r>
      <w:r w:rsidR="00BC4B41" w:rsidRPr="00F23446">
        <w:rPr>
          <w:rFonts w:asciiTheme="minorHAnsi" w:hAnsiTheme="minorHAnsi"/>
          <w:color w:val="000000"/>
          <w:szCs w:val="20"/>
          <w:lang w:val="fr-CA"/>
        </w:rPr>
        <w:t xml:space="preserve"> </w:t>
      </w:r>
      <w:r w:rsidR="00023032" w:rsidRPr="00F5605E">
        <w:rPr>
          <w:rFonts w:asciiTheme="minorHAnsi" w:hAnsiTheme="minorHAnsi"/>
          <w:color w:val="000000"/>
          <w:szCs w:val="20"/>
          <w:lang w:val="fr-CA"/>
        </w:rPr>
        <w:t>des</w:t>
      </w:r>
      <w:r w:rsidR="00BC4B41" w:rsidRPr="00F23446">
        <w:rPr>
          <w:rFonts w:asciiTheme="minorHAnsi" w:hAnsiTheme="minorHAnsi"/>
          <w:color w:val="000000"/>
          <w:szCs w:val="20"/>
          <w:lang w:val="fr-CA"/>
        </w:rPr>
        <w:t xml:space="preserve"> objectifs fixés dans </w:t>
      </w:r>
      <w:r w:rsidRPr="00F23446">
        <w:rPr>
          <w:rFonts w:asciiTheme="minorHAnsi" w:hAnsiTheme="minorHAnsi"/>
          <w:color w:val="000000"/>
          <w:szCs w:val="20"/>
          <w:lang w:val="fr-CA"/>
        </w:rPr>
        <w:t xml:space="preserve">l’initiative </w:t>
      </w:r>
      <w:r w:rsidR="00023032" w:rsidRPr="00F23446">
        <w:rPr>
          <w:rFonts w:asciiTheme="minorHAnsi" w:hAnsiTheme="minorHAnsi"/>
          <w:color w:val="000000"/>
          <w:szCs w:val="20"/>
          <w:lang w:val="fr-CA"/>
        </w:rPr>
        <w:t>Objectif </w:t>
      </w:r>
      <w:r w:rsidRPr="00F23446">
        <w:rPr>
          <w:rFonts w:asciiTheme="minorHAnsi" w:hAnsiTheme="minorHAnsi"/>
          <w:color w:val="000000"/>
          <w:szCs w:val="20"/>
          <w:lang w:val="fr-CA"/>
        </w:rPr>
        <w:t>2020</w:t>
      </w:r>
      <w:r w:rsidR="009E6C53" w:rsidRPr="00F23446">
        <w:rPr>
          <w:rStyle w:val="FootnoteReference"/>
          <w:rFonts w:asciiTheme="minorHAnsi" w:hAnsiTheme="minorHAnsi"/>
          <w:color w:val="000000"/>
          <w:szCs w:val="20"/>
          <w:lang w:val="fr-CA"/>
        </w:rPr>
        <w:footnoteReference w:id="1"/>
      </w:r>
      <w:r w:rsidR="009E6C53" w:rsidRPr="00F23446">
        <w:rPr>
          <w:rFonts w:asciiTheme="minorHAnsi" w:hAnsiTheme="minorHAnsi"/>
          <w:color w:val="000000"/>
          <w:szCs w:val="20"/>
          <w:lang w:val="fr-CA"/>
        </w:rPr>
        <w:t>,</w:t>
      </w:r>
      <w:r w:rsidRPr="00F23446">
        <w:rPr>
          <w:rFonts w:asciiTheme="minorHAnsi" w:hAnsiTheme="minorHAnsi"/>
          <w:color w:val="000000"/>
          <w:szCs w:val="20"/>
          <w:lang w:val="fr-CA"/>
        </w:rPr>
        <w:t xml:space="preserve"> tous les ministères fédéraux</w:t>
      </w:r>
      <w:r w:rsidR="009E6C53" w:rsidRPr="00F23446">
        <w:rPr>
          <w:rStyle w:val="FootnoteReference"/>
          <w:rFonts w:asciiTheme="minorHAnsi" w:hAnsiTheme="minorHAnsi"/>
          <w:color w:val="000000"/>
          <w:szCs w:val="20"/>
          <w:lang w:val="fr-CA"/>
        </w:rPr>
        <w:footnoteReference w:id="2"/>
      </w:r>
      <w:r w:rsidR="009E6C53" w:rsidRPr="00F23446">
        <w:rPr>
          <w:rFonts w:asciiTheme="minorHAnsi" w:hAnsiTheme="minorHAnsi"/>
          <w:color w:val="000000"/>
          <w:szCs w:val="20"/>
          <w:lang w:val="fr-CA"/>
        </w:rPr>
        <w:t xml:space="preserve"> </w:t>
      </w:r>
      <w:r w:rsidRPr="00F23446">
        <w:rPr>
          <w:rFonts w:asciiTheme="minorHAnsi" w:hAnsiTheme="minorHAnsi"/>
          <w:color w:val="000000"/>
          <w:szCs w:val="20"/>
          <w:lang w:val="fr-CA"/>
        </w:rPr>
        <w:t xml:space="preserve">doivent se conformer à la </w:t>
      </w:r>
      <w:r w:rsidR="0020732D" w:rsidRPr="00F5605E">
        <w:rPr>
          <w:rFonts w:asciiTheme="minorHAnsi" w:hAnsiTheme="minorHAnsi"/>
          <w:i/>
          <w:color w:val="000000"/>
          <w:szCs w:val="20"/>
          <w:lang w:val="fr-CA"/>
        </w:rPr>
        <w:t>Directive</w:t>
      </w:r>
      <w:r w:rsidR="0020732D" w:rsidRPr="00F23446">
        <w:rPr>
          <w:rFonts w:asciiTheme="minorHAnsi" w:hAnsiTheme="minorHAnsi"/>
          <w:color w:val="000000"/>
          <w:szCs w:val="20"/>
          <w:lang w:val="fr-CA"/>
        </w:rPr>
        <w:t xml:space="preserve"> </w:t>
      </w:r>
      <w:r w:rsidRPr="00F23446">
        <w:rPr>
          <w:rFonts w:asciiTheme="minorHAnsi" w:hAnsiTheme="minorHAnsi"/>
          <w:color w:val="000000"/>
          <w:szCs w:val="20"/>
          <w:lang w:val="fr-CA"/>
        </w:rPr>
        <w:t xml:space="preserve">d’ici </w:t>
      </w:r>
      <w:r w:rsidR="00BC4B41" w:rsidRPr="00F23446">
        <w:rPr>
          <w:rFonts w:asciiTheme="minorHAnsi" w:hAnsiTheme="minorHAnsi"/>
          <w:color w:val="000000"/>
          <w:szCs w:val="20"/>
          <w:lang w:val="fr-CA"/>
        </w:rPr>
        <w:t>le </w:t>
      </w:r>
      <w:r w:rsidRPr="00F23446">
        <w:rPr>
          <w:rFonts w:asciiTheme="minorHAnsi" w:hAnsiTheme="minorHAnsi"/>
          <w:color w:val="000000"/>
          <w:szCs w:val="20"/>
          <w:lang w:val="fr-CA"/>
        </w:rPr>
        <w:t>31</w:t>
      </w:r>
      <w:r w:rsidR="00BC4B41" w:rsidRPr="00F23446">
        <w:rPr>
          <w:rFonts w:asciiTheme="minorHAnsi" w:hAnsiTheme="minorHAnsi"/>
          <w:color w:val="000000"/>
          <w:szCs w:val="20"/>
          <w:lang w:val="fr-CA"/>
        </w:rPr>
        <w:t> </w:t>
      </w:r>
      <w:r w:rsidRPr="00F23446">
        <w:rPr>
          <w:rFonts w:asciiTheme="minorHAnsi" w:hAnsiTheme="minorHAnsi"/>
          <w:color w:val="000000"/>
          <w:szCs w:val="20"/>
          <w:lang w:val="fr-CA"/>
        </w:rPr>
        <w:t>mars</w:t>
      </w:r>
      <w:r w:rsidR="00BC4B41" w:rsidRPr="00F23446">
        <w:rPr>
          <w:rFonts w:asciiTheme="minorHAnsi" w:hAnsiTheme="minorHAnsi"/>
          <w:color w:val="000000"/>
          <w:szCs w:val="20"/>
          <w:lang w:val="fr-CA"/>
        </w:rPr>
        <w:t> </w:t>
      </w:r>
      <w:r w:rsidR="009E6C53" w:rsidRPr="00F23446">
        <w:rPr>
          <w:rFonts w:asciiTheme="minorHAnsi" w:hAnsiTheme="minorHAnsi"/>
          <w:color w:val="000000"/>
          <w:szCs w:val="20"/>
          <w:lang w:val="fr-CA"/>
        </w:rPr>
        <w:t>2020.</w:t>
      </w:r>
      <w:bookmarkEnd w:id="25"/>
    </w:p>
    <w:p w:rsidR="009E6C53" w:rsidRPr="00F23446" w:rsidRDefault="009E6C53" w:rsidP="009E6C53">
      <w:pPr>
        <w:spacing w:line="276" w:lineRule="auto"/>
        <w:rPr>
          <w:rFonts w:asciiTheme="minorHAnsi" w:hAnsiTheme="minorHAnsi"/>
          <w:color w:val="000000"/>
          <w:szCs w:val="20"/>
          <w:lang w:val="fr-CA"/>
        </w:rPr>
      </w:pPr>
    </w:p>
    <w:p w:rsidR="00B44DC6" w:rsidRPr="00F23446" w:rsidRDefault="00B766A6" w:rsidP="00B44DC6">
      <w:pPr>
        <w:spacing w:line="276" w:lineRule="auto"/>
        <w:rPr>
          <w:rFonts w:asciiTheme="minorHAnsi" w:hAnsiTheme="minorHAnsi"/>
          <w:color w:val="000000"/>
          <w:szCs w:val="20"/>
          <w:lang w:val="fr-CA"/>
        </w:rPr>
      </w:pPr>
      <w:bookmarkStart w:id="30" w:name="lt_pId017"/>
      <w:r w:rsidRPr="00F23446">
        <w:rPr>
          <w:rFonts w:asciiTheme="minorHAnsi" w:hAnsiTheme="minorHAnsi"/>
          <w:color w:val="000000"/>
          <w:szCs w:val="20"/>
          <w:lang w:val="fr-CA"/>
        </w:rPr>
        <w:t xml:space="preserve">Quand </w:t>
      </w:r>
      <w:r w:rsidR="00F464EA" w:rsidRPr="00F23446">
        <w:rPr>
          <w:rFonts w:asciiTheme="minorHAnsi" w:hAnsiTheme="minorHAnsi"/>
          <w:color w:val="000000"/>
          <w:szCs w:val="20"/>
          <w:lang w:val="fr-CA"/>
        </w:rPr>
        <w:t xml:space="preserve">il </w:t>
      </w:r>
      <w:r w:rsidRPr="00F23446">
        <w:rPr>
          <w:rFonts w:asciiTheme="minorHAnsi" w:hAnsiTheme="minorHAnsi"/>
          <w:color w:val="000000"/>
          <w:szCs w:val="20"/>
          <w:lang w:val="fr-CA"/>
        </w:rPr>
        <w:t xml:space="preserve">a commencé à </w:t>
      </w:r>
      <w:r w:rsidR="00023032" w:rsidRPr="00F5605E">
        <w:rPr>
          <w:rFonts w:asciiTheme="minorHAnsi" w:hAnsiTheme="minorHAnsi"/>
          <w:color w:val="000000"/>
          <w:szCs w:val="20"/>
          <w:lang w:val="fr-CA"/>
        </w:rPr>
        <w:t xml:space="preserve">formaliser </w:t>
      </w:r>
      <w:r w:rsidRPr="00F23446">
        <w:rPr>
          <w:rFonts w:asciiTheme="minorHAnsi" w:hAnsiTheme="minorHAnsi"/>
          <w:color w:val="000000"/>
          <w:szCs w:val="20"/>
          <w:lang w:val="fr-CA"/>
        </w:rPr>
        <w:t>son processus d’édition pour le gouvernement ouvert</w:t>
      </w:r>
      <w:r w:rsidR="009E6C53" w:rsidRPr="00F23446">
        <w:rPr>
          <w:rFonts w:asciiTheme="minorHAnsi" w:hAnsiTheme="minorHAnsi"/>
          <w:color w:val="000000"/>
          <w:szCs w:val="20"/>
          <w:lang w:val="fr-CA"/>
        </w:rPr>
        <w:t xml:space="preserve">, </w:t>
      </w:r>
      <w:r w:rsidR="00F464EA" w:rsidRPr="00F23446">
        <w:rPr>
          <w:rFonts w:asciiTheme="minorHAnsi" w:hAnsiTheme="minorHAnsi"/>
          <w:color w:val="000000"/>
          <w:szCs w:val="20"/>
          <w:lang w:val="fr-CA"/>
        </w:rPr>
        <w:t xml:space="preserve">le Secrétariat du Conseil du Trésor du Canada </w:t>
      </w:r>
      <w:r w:rsidRPr="00F23446">
        <w:rPr>
          <w:rFonts w:asciiTheme="minorHAnsi" w:hAnsiTheme="minorHAnsi"/>
          <w:color w:val="000000"/>
          <w:szCs w:val="20"/>
          <w:lang w:val="fr-CA"/>
        </w:rPr>
        <w:t>avait déjà publié</w:t>
      </w:r>
      <w:r w:rsidR="00F464EA" w:rsidRPr="00F23446">
        <w:rPr>
          <w:rFonts w:asciiTheme="minorHAnsi" w:hAnsiTheme="minorHAnsi"/>
          <w:color w:val="000000"/>
          <w:szCs w:val="20"/>
          <w:lang w:val="fr-CA"/>
        </w:rPr>
        <w:t xml:space="preserve">, sur le portail des données ouvertes du gouvernement du Canada, </w:t>
      </w:r>
      <w:r w:rsidRPr="00F23446">
        <w:rPr>
          <w:rFonts w:asciiTheme="minorHAnsi" w:hAnsiTheme="minorHAnsi"/>
          <w:color w:val="000000"/>
          <w:szCs w:val="20"/>
          <w:lang w:val="fr-CA"/>
        </w:rPr>
        <w:t xml:space="preserve">des </w:t>
      </w:r>
      <w:r w:rsidR="0042665C" w:rsidRPr="00F23446">
        <w:rPr>
          <w:rFonts w:asciiTheme="minorHAnsi" w:hAnsiTheme="minorHAnsi"/>
          <w:color w:val="000000"/>
          <w:szCs w:val="20"/>
          <w:lang w:val="fr-CA"/>
        </w:rPr>
        <w:t>jeux</w:t>
      </w:r>
      <w:r w:rsidRPr="00F23446">
        <w:rPr>
          <w:rFonts w:asciiTheme="minorHAnsi" w:hAnsiTheme="minorHAnsi"/>
          <w:color w:val="000000"/>
          <w:szCs w:val="20"/>
          <w:lang w:val="fr-CA"/>
        </w:rPr>
        <w:t xml:space="preserve"> de données, </w:t>
      </w:r>
      <w:r w:rsidR="00023032" w:rsidRPr="00F5605E">
        <w:rPr>
          <w:rFonts w:asciiTheme="minorHAnsi" w:hAnsiTheme="minorHAnsi"/>
          <w:color w:val="000000"/>
          <w:szCs w:val="20"/>
          <w:lang w:val="fr-CA"/>
        </w:rPr>
        <w:t xml:space="preserve">issues principalement de </w:t>
      </w:r>
      <w:r w:rsidRPr="00F23446">
        <w:rPr>
          <w:rFonts w:asciiTheme="minorHAnsi" w:hAnsiTheme="minorHAnsi"/>
          <w:color w:val="000000"/>
          <w:szCs w:val="20"/>
          <w:lang w:val="fr-CA"/>
        </w:rPr>
        <w:t xml:space="preserve">tableaux statistiques figurant dans les publications du </w:t>
      </w:r>
      <w:r w:rsidR="00F464EA" w:rsidRPr="00F23446">
        <w:rPr>
          <w:rFonts w:asciiTheme="minorHAnsi" w:hAnsiTheme="minorHAnsi"/>
          <w:color w:val="000000"/>
          <w:szCs w:val="20"/>
          <w:lang w:val="fr-CA"/>
        </w:rPr>
        <w:t>Secrétariat</w:t>
      </w:r>
      <w:r w:rsidR="009E6C53" w:rsidRPr="00F23446">
        <w:rPr>
          <w:rFonts w:asciiTheme="minorHAnsi" w:hAnsiTheme="minorHAnsi"/>
          <w:color w:val="000000"/>
          <w:szCs w:val="20"/>
          <w:lang w:val="fr-CA"/>
        </w:rPr>
        <w:t>.</w:t>
      </w:r>
      <w:bookmarkEnd w:id="30"/>
      <w:r w:rsidR="009E6C53" w:rsidRPr="00F23446">
        <w:rPr>
          <w:rFonts w:asciiTheme="minorHAnsi" w:hAnsiTheme="minorHAnsi"/>
          <w:color w:val="000000"/>
          <w:szCs w:val="20"/>
          <w:lang w:val="fr-CA"/>
        </w:rPr>
        <w:t xml:space="preserve"> </w:t>
      </w:r>
      <w:r w:rsidR="00B44DC6" w:rsidRPr="00F23446">
        <w:rPr>
          <w:rFonts w:asciiTheme="minorHAnsi" w:hAnsiTheme="minorHAnsi"/>
          <w:lang w:val="fr-CA"/>
        </w:rPr>
        <w:t>Le matériel qu’il produit et rassemble représente une source d’information riche qui illustre la façon dont le gouvernement fonctionne et assure l’optimisation des ressources</w:t>
      </w:r>
      <w:r w:rsidR="00B44DC6">
        <w:rPr>
          <w:rFonts w:asciiTheme="minorHAnsi" w:hAnsiTheme="minorHAnsi"/>
          <w:lang w:val="fr-CA"/>
        </w:rPr>
        <w:t>, créant ainsi d</w:t>
      </w:r>
      <w:r w:rsidR="00B44DC6" w:rsidRPr="00F23446">
        <w:rPr>
          <w:rFonts w:asciiTheme="minorHAnsi" w:hAnsiTheme="minorHAnsi"/>
          <w:lang w:val="fr-CA"/>
        </w:rPr>
        <w:t>es jeux de données portant sur l’</w:t>
      </w:r>
      <w:hyperlink r:id="rId17" w:history="1">
        <w:r w:rsidR="00B44DC6" w:rsidRPr="00F23446">
          <w:rPr>
            <w:rStyle w:val="Hyperlink"/>
            <w:rFonts w:asciiTheme="minorHAnsi" w:hAnsiTheme="minorHAnsi"/>
            <w:lang w:val="fr-CA"/>
          </w:rPr>
          <w:t>accès à l'information</w:t>
        </w:r>
      </w:hyperlink>
      <w:r w:rsidR="00B44DC6" w:rsidRPr="00F23446">
        <w:rPr>
          <w:rFonts w:asciiTheme="minorHAnsi" w:hAnsiTheme="minorHAnsi"/>
          <w:lang w:val="fr-CA"/>
        </w:rPr>
        <w:t>, l’</w:t>
      </w:r>
      <w:hyperlink r:id="rId18" w:history="1">
        <w:r w:rsidR="00B44DC6" w:rsidRPr="00F23446">
          <w:rPr>
            <w:rStyle w:val="Hyperlink"/>
            <w:rFonts w:asciiTheme="minorHAnsi" w:hAnsiTheme="minorHAnsi"/>
            <w:lang w:val="fr-CA"/>
          </w:rPr>
          <w:t>équité en emploi dans la fonction publique du Canada</w:t>
        </w:r>
      </w:hyperlink>
      <w:r w:rsidR="00B44DC6">
        <w:rPr>
          <w:rFonts w:asciiTheme="minorHAnsi" w:hAnsiTheme="minorHAnsi"/>
          <w:lang w:val="fr-CA"/>
        </w:rPr>
        <w:t>,</w:t>
      </w:r>
      <w:r w:rsidR="00B44DC6" w:rsidRPr="00F23446">
        <w:rPr>
          <w:rFonts w:asciiTheme="minorHAnsi" w:hAnsiTheme="minorHAnsi"/>
          <w:lang w:val="fr-CA"/>
        </w:rPr>
        <w:t xml:space="preserve"> l’</w:t>
      </w:r>
      <w:hyperlink r:id="rId19" w:history="1">
        <w:r w:rsidR="00B44DC6" w:rsidRPr="00F23446">
          <w:rPr>
            <w:rStyle w:val="Hyperlink"/>
            <w:rFonts w:asciiTheme="minorHAnsi" w:hAnsiTheme="minorHAnsi"/>
            <w:lang w:val="fr-CA"/>
          </w:rPr>
          <w:t>effectif de la fonction publique fédérale par ministère</w:t>
        </w:r>
      </w:hyperlink>
      <w:r w:rsidR="00B44DC6" w:rsidRPr="00F23446">
        <w:rPr>
          <w:rFonts w:asciiTheme="minorHAnsi" w:hAnsiTheme="minorHAnsi"/>
          <w:lang w:val="fr-CA"/>
        </w:rPr>
        <w:t xml:space="preserve"> </w:t>
      </w:r>
      <w:r w:rsidR="00B44DC6">
        <w:rPr>
          <w:rFonts w:asciiTheme="minorHAnsi" w:hAnsiTheme="minorHAnsi"/>
          <w:lang w:val="fr-CA"/>
        </w:rPr>
        <w:t>et les</w:t>
      </w:r>
      <w:r w:rsidR="00B44DC6" w:rsidRPr="00F23446">
        <w:rPr>
          <w:rFonts w:asciiTheme="minorHAnsi" w:hAnsiTheme="minorHAnsi"/>
          <w:lang w:val="fr-CA"/>
        </w:rPr>
        <w:t xml:space="preserve"> </w:t>
      </w:r>
      <w:hyperlink r:id="rId20" w:history="1">
        <w:r w:rsidR="00B44DC6" w:rsidRPr="00F23446">
          <w:rPr>
            <w:rStyle w:val="Hyperlink"/>
            <w:rFonts w:asciiTheme="minorHAnsi" w:hAnsiTheme="minorHAnsi"/>
            <w:lang w:val="fr-CA"/>
          </w:rPr>
          <w:t>autorisations et dépenses</w:t>
        </w:r>
      </w:hyperlink>
      <w:r w:rsidR="00B44DC6" w:rsidRPr="00F23446">
        <w:rPr>
          <w:rFonts w:asciiTheme="minorHAnsi" w:hAnsiTheme="minorHAnsi"/>
          <w:lang w:val="fr-CA"/>
        </w:rPr>
        <w:t>.</w:t>
      </w:r>
      <w:bookmarkStart w:id="31" w:name="lt_pId022"/>
      <w:r w:rsidR="00B44DC6" w:rsidRPr="00B44DC6">
        <w:rPr>
          <w:rFonts w:asciiTheme="minorHAnsi" w:hAnsiTheme="minorHAnsi"/>
          <w:color w:val="000000"/>
          <w:szCs w:val="20"/>
          <w:lang w:val="fr-CA"/>
        </w:rPr>
        <w:t xml:space="preserve"> </w:t>
      </w:r>
      <w:r w:rsidR="00B44DC6" w:rsidRPr="00F23446">
        <w:rPr>
          <w:rFonts w:asciiTheme="minorHAnsi" w:hAnsiTheme="minorHAnsi"/>
          <w:color w:val="000000"/>
          <w:szCs w:val="20"/>
          <w:lang w:val="fr-CA"/>
        </w:rPr>
        <w:t xml:space="preserve">Pour toutes les activités </w:t>
      </w:r>
      <w:r w:rsidR="00B44DC6" w:rsidRPr="00F5605E">
        <w:rPr>
          <w:rFonts w:asciiTheme="minorHAnsi" w:hAnsiTheme="minorHAnsi"/>
          <w:color w:val="000000"/>
          <w:szCs w:val="20"/>
          <w:lang w:val="fr-CA"/>
        </w:rPr>
        <w:t>en rapport avec le g</w:t>
      </w:r>
      <w:r w:rsidR="00B44DC6" w:rsidRPr="00F23446">
        <w:rPr>
          <w:rFonts w:asciiTheme="minorHAnsi" w:hAnsiTheme="minorHAnsi"/>
          <w:color w:val="000000"/>
          <w:szCs w:val="20"/>
          <w:lang w:val="fr-CA"/>
        </w:rPr>
        <w:t>ouvernement ouvert, il est entendu que le gouvernement du Canada doit recenser et communiquer de façon proactive toute information ayant une valeur opérationnelle, sauf en cas d’exceptions particulières en matière de sécurité et de protection des renseignements personnels.</w:t>
      </w:r>
      <w:bookmarkEnd w:id="31"/>
    </w:p>
    <w:p w:rsidR="009E6C53" w:rsidRPr="00F23446" w:rsidRDefault="009E6C53" w:rsidP="009E6C53">
      <w:pPr>
        <w:spacing w:line="276" w:lineRule="auto"/>
        <w:rPr>
          <w:rFonts w:asciiTheme="minorHAnsi" w:hAnsiTheme="minorHAnsi"/>
          <w:color w:val="000000"/>
          <w:szCs w:val="20"/>
          <w:lang w:val="fr-CA"/>
        </w:rPr>
      </w:pPr>
    </w:p>
    <w:p w:rsidR="009E6C53" w:rsidRPr="00F23446" w:rsidRDefault="009E6C53" w:rsidP="009E6C53">
      <w:pPr>
        <w:spacing w:line="276" w:lineRule="auto"/>
        <w:rPr>
          <w:rFonts w:asciiTheme="minorHAnsi" w:hAnsiTheme="minorHAnsi"/>
          <w:color w:val="000000"/>
          <w:szCs w:val="20"/>
          <w:lang w:val="fr-CA"/>
        </w:rPr>
      </w:pPr>
    </w:p>
    <w:p w:rsidR="009E6C53" w:rsidRPr="00F23446" w:rsidRDefault="0014060D" w:rsidP="009E6C53">
      <w:pPr>
        <w:spacing w:line="276" w:lineRule="auto"/>
        <w:rPr>
          <w:rFonts w:asciiTheme="minorHAnsi" w:hAnsiTheme="minorHAnsi"/>
          <w:color w:val="000000"/>
          <w:szCs w:val="20"/>
          <w:lang w:val="fr-CA"/>
        </w:rPr>
      </w:pPr>
      <w:bookmarkStart w:id="32" w:name="lt_pId018"/>
      <w:r w:rsidRPr="00F23446">
        <w:rPr>
          <w:rFonts w:asciiTheme="minorHAnsi" w:hAnsiTheme="minorHAnsi"/>
          <w:color w:val="000000"/>
          <w:lang w:val="fr-CA"/>
        </w:rPr>
        <w:lastRenderedPageBreak/>
        <w:t xml:space="preserve">En matière de gouvernement ouvert, </w:t>
      </w:r>
      <w:r w:rsidRPr="00F23446">
        <w:rPr>
          <w:rFonts w:asciiTheme="minorHAnsi" w:hAnsiTheme="minorHAnsi"/>
          <w:color w:val="000000"/>
          <w:szCs w:val="20"/>
          <w:lang w:val="fr-CA"/>
        </w:rPr>
        <w:t>l</w:t>
      </w:r>
      <w:r w:rsidR="0048228F" w:rsidRPr="00F23446">
        <w:rPr>
          <w:rFonts w:asciiTheme="minorHAnsi" w:hAnsiTheme="minorHAnsi"/>
          <w:color w:val="000000"/>
          <w:szCs w:val="20"/>
          <w:lang w:val="fr-CA"/>
        </w:rPr>
        <w:t>es priorités</w:t>
      </w:r>
      <w:r w:rsidR="0048228F" w:rsidRPr="00F23446">
        <w:rPr>
          <w:rFonts w:asciiTheme="minorHAnsi" w:hAnsiTheme="minorHAnsi"/>
          <w:color w:val="000000"/>
          <w:lang w:val="fr-CA"/>
        </w:rPr>
        <w:t xml:space="preserve"> du </w:t>
      </w:r>
      <w:r w:rsidR="00F464EA" w:rsidRPr="00F23446">
        <w:rPr>
          <w:rFonts w:asciiTheme="minorHAnsi" w:hAnsiTheme="minorHAnsi"/>
          <w:color w:val="000000"/>
          <w:szCs w:val="20"/>
          <w:lang w:val="fr-CA"/>
        </w:rPr>
        <w:t>Secrétariat</w:t>
      </w:r>
      <w:r w:rsidR="0048228F" w:rsidRPr="00F23446">
        <w:rPr>
          <w:rFonts w:asciiTheme="minorHAnsi" w:hAnsiTheme="minorHAnsi"/>
          <w:color w:val="000000"/>
          <w:lang w:val="fr-CA"/>
        </w:rPr>
        <w:t xml:space="preserve"> </w:t>
      </w:r>
      <w:r w:rsidR="003C16CD">
        <w:rPr>
          <w:rFonts w:asciiTheme="minorHAnsi" w:hAnsiTheme="minorHAnsi"/>
          <w:color w:val="000000"/>
          <w:lang w:val="fr-CA"/>
        </w:rPr>
        <w:t>inclus</w:t>
      </w:r>
      <w:r w:rsidR="0048228F" w:rsidRPr="00F23446">
        <w:rPr>
          <w:rFonts w:asciiTheme="minorHAnsi" w:hAnsiTheme="minorHAnsi"/>
          <w:color w:val="000000"/>
          <w:lang w:val="fr-CA"/>
        </w:rPr>
        <w:t> </w:t>
      </w:r>
      <w:r w:rsidR="009E6C53" w:rsidRPr="00F23446">
        <w:rPr>
          <w:rFonts w:asciiTheme="minorHAnsi" w:hAnsiTheme="minorHAnsi"/>
          <w:color w:val="000000"/>
          <w:szCs w:val="20"/>
          <w:lang w:val="fr-CA"/>
        </w:rPr>
        <w:t>:</w:t>
      </w:r>
      <w:bookmarkEnd w:id="32"/>
    </w:p>
    <w:p w:rsidR="0048228F" w:rsidRPr="00F5605E" w:rsidRDefault="00023032" w:rsidP="0048228F">
      <w:pPr>
        <w:pStyle w:val="ListParagraph"/>
        <w:numPr>
          <w:ilvl w:val="0"/>
          <w:numId w:val="9"/>
        </w:numPr>
        <w:rPr>
          <w:rStyle w:val="Emphasis"/>
          <w:rFonts w:asciiTheme="minorHAnsi" w:hAnsiTheme="minorHAnsi"/>
          <w:i w:val="0"/>
          <w:iCs w:val="0"/>
          <w:color w:val="000000"/>
          <w:lang w:val="fr-CA"/>
        </w:rPr>
      </w:pPr>
      <w:bookmarkStart w:id="33" w:name="lt_pId019"/>
      <w:r w:rsidRPr="00F5605E">
        <w:rPr>
          <w:rStyle w:val="Emphasis"/>
          <w:rFonts w:asciiTheme="minorHAnsi" w:hAnsiTheme="minorHAnsi"/>
          <w:i w:val="0"/>
          <w:lang w:val="fr-CA"/>
        </w:rPr>
        <w:t>diriger</w:t>
      </w:r>
      <w:r w:rsidR="0048228F" w:rsidRPr="00F23446">
        <w:rPr>
          <w:rStyle w:val="Emphasis"/>
          <w:rFonts w:asciiTheme="minorHAnsi" w:hAnsiTheme="minorHAnsi"/>
          <w:i w:val="0"/>
          <w:lang w:val="fr-CA"/>
        </w:rPr>
        <w:t xml:space="preserve"> l’ensemble des activités de publication </w:t>
      </w:r>
      <w:r w:rsidR="0014060D" w:rsidRPr="00F23446">
        <w:rPr>
          <w:rStyle w:val="Emphasis"/>
          <w:rFonts w:asciiTheme="minorHAnsi" w:hAnsiTheme="minorHAnsi"/>
          <w:i w:val="0"/>
          <w:lang w:val="fr-CA"/>
        </w:rPr>
        <w:t>qui ont trait au g</w:t>
      </w:r>
      <w:r w:rsidR="0048228F" w:rsidRPr="00F23446">
        <w:rPr>
          <w:rStyle w:val="Emphasis"/>
          <w:rFonts w:asciiTheme="minorHAnsi" w:hAnsiTheme="minorHAnsi"/>
          <w:i w:val="0"/>
          <w:lang w:val="fr-CA"/>
        </w:rPr>
        <w:t>ouvernement ouvert</w:t>
      </w:r>
      <w:r w:rsidR="0014060D" w:rsidRPr="00F23446">
        <w:rPr>
          <w:rStyle w:val="Emphasis"/>
          <w:rFonts w:asciiTheme="minorHAnsi" w:hAnsiTheme="minorHAnsi"/>
          <w:i w:val="0"/>
          <w:lang w:val="fr-CA"/>
        </w:rPr>
        <w:t>;</w:t>
      </w:r>
    </w:p>
    <w:p w:rsidR="0048228F" w:rsidRPr="00F23446" w:rsidRDefault="00F90C2E" w:rsidP="0048228F">
      <w:pPr>
        <w:pStyle w:val="ListParagraph"/>
        <w:numPr>
          <w:ilvl w:val="0"/>
          <w:numId w:val="9"/>
        </w:numPr>
        <w:rPr>
          <w:rStyle w:val="Emphasis"/>
          <w:rFonts w:asciiTheme="minorHAnsi" w:hAnsiTheme="minorHAnsi"/>
          <w:i w:val="0"/>
          <w:iCs w:val="0"/>
          <w:color w:val="000000"/>
          <w:lang w:val="fr-CA"/>
        </w:rPr>
      </w:pPr>
      <w:r w:rsidRPr="00F23446">
        <w:rPr>
          <w:rStyle w:val="Emphasis"/>
          <w:rFonts w:asciiTheme="minorHAnsi" w:hAnsiTheme="minorHAnsi"/>
          <w:i w:val="0"/>
          <w:lang w:val="fr-CA"/>
        </w:rPr>
        <w:t>recens</w:t>
      </w:r>
      <w:r w:rsidR="0014060D" w:rsidRPr="00F23446">
        <w:rPr>
          <w:rStyle w:val="Emphasis"/>
          <w:rFonts w:asciiTheme="minorHAnsi" w:hAnsiTheme="minorHAnsi"/>
          <w:i w:val="0"/>
          <w:lang w:val="fr-CA"/>
        </w:rPr>
        <w:t xml:space="preserve">er </w:t>
      </w:r>
      <w:r w:rsidR="0048228F" w:rsidRPr="00F23446">
        <w:rPr>
          <w:rStyle w:val="Emphasis"/>
          <w:rFonts w:asciiTheme="minorHAnsi" w:hAnsiTheme="minorHAnsi"/>
          <w:i w:val="0"/>
          <w:lang w:val="fr-CA"/>
        </w:rPr>
        <w:t xml:space="preserve">et </w:t>
      </w:r>
      <w:r w:rsidR="0014060D" w:rsidRPr="00F23446">
        <w:rPr>
          <w:rStyle w:val="Emphasis"/>
          <w:rFonts w:asciiTheme="minorHAnsi" w:hAnsiTheme="minorHAnsi"/>
          <w:i w:val="0"/>
          <w:lang w:val="fr-CA"/>
        </w:rPr>
        <w:t>examiner l</w:t>
      </w:r>
      <w:r w:rsidR="0048228F" w:rsidRPr="00F23446">
        <w:rPr>
          <w:rStyle w:val="Emphasis"/>
          <w:rFonts w:asciiTheme="minorHAnsi" w:hAnsiTheme="minorHAnsi"/>
          <w:i w:val="0"/>
          <w:lang w:val="fr-CA"/>
        </w:rPr>
        <w:t xml:space="preserve">es </w:t>
      </w:r>
      <w:r w:rsidR="0042665C" w:rsidRPr="00F23446">
        <w:rPr>
          <w:rStyle w:val="Emphasis"/>
          <w:rFonts w:asciiTheme="minorHAnsi" w:hAnsiTheme="minorHAnsi"/>
          <w:i w:val="0"/>
          <w:lang w:val="fr-CA"/>
        </w:rPr>
        <w:t>jeux</w:t>
      </w:r>
      <w:r w:rsidR="0048228F" w:rsidRPr="00F23446">
        <w:rPr>
          <w:rStyle w:val="Emphasis"/>
          <w:rFonts w:asciiTheme="minorHAnsi" w:hAnsiTheme="minorHAnsi"/>
          <w:i w:val="0"/>
          <w:lang w:val="fr-CA"/>
        </w:rPr>
        <w:t xml:space="preserve"> de données et </w:t>
      </w:r>
      <w:r w:rsidR="0014060D" w:rsidRPr="00F23446">
        <w:rPr>
          <w:rStyle w:val="Emphasis"/>
          <w:rFonts w:asciiTheme="minorHAnsi" w:hAnsiTheme="minorHAnsi"/>
          <w:i w:val="0"/>
          <w:lang w:val="fr-CA"/>
        </w:rPr>
        <w:t xml:space="preserve">les </w:t>
      </w:r>
      <w:r w:rsidR="0048228F" w:rsidRPr="00F23446">
        <w:rPr>
          <w:rStyle w:val="Emphasis"/>
          <w:rFonts w:asciiTheme="minorHAnsi" w:hAnsiTheme="minorHAnsi"/>
          <w:i w:val="0"/>
          <w:lang w:val="fr-CA"/>
        </w:rPr>
        <w:t xml:space="preserve">autres </w:t>
      </w:r>
      <w:r w:rsidR="008C7177" w:rsidRPr="00F23446">
        <w:rPr>
          <w:rStyle w:val="Emphasis"/>
          <w:rFonts w:asciiTheme="minorHAnsi" w:hAnsiTheme="minorHAnsi"/>
          <w:i w:val="0"/>
          <w:lang w:val="fr-CA"/>
        </w:rPr>
        <w:t>ressources documentaires</w:t>
      </w:r>
      <w:r w:rsidR="00B44DC6">
        <w:rPr>
          <w:rStyle w:val="Emphasis"/>
          <w:rFonts w:asciiTheme="minorHAnsi" w:hAnsiTheme="minorHAnsi"/>
          <w:i w:val="0"/>
          <w:lang w:val="fr-CA"/>
        </w:rPr>
        <w:t xml:space="preserve"> additionnels</w:t>
      </w:r>
      <w:r w:rsidR="0014060D" w:rsidRPr="00F23446">
        <w:rPr>
          <w:rStyle w:val="Emphasis"/>
          <w:rFonts w:asciiTheme="minorHAnsi" w:hAnsiTheme="minorHAnsi"/>
          <w:i w:val="0"/>
          <w:lang w:val="fr-CA"/>
        </w:rPr>
        <w:t>;</w:t>
      </w:r>
    </w:p>
    <w:p w:rsidR="009E6C53" w:rsidRPr="00F23446" w:rsidRDefault="00BC4B41" w:rsidP="0048228F">
      <w:pPr>
        <w:pStyle w:val="ListParagraph"/>
        <w:numPr>
          <w:ilvl w:val="0"/>
          <w:numId w:val="9"/>
        </w:numPr>
        <w:rPr>
          <w:rStyle w:val="Emphasis"/>
          <w:rFonts w:asciiTheme="minorHAnsi" w:hAnsiTheme="minorHAnsi"/>
          <w:i w:val="0"/>
          <w:iCs w:val="0"/>
          <w:color w:val="000000"/>
          <w:lang w:val="fr-CA"/>
        </w:rPr>
      </w:pPr>
      <w:r w:rsidRPr="00F23446">
        <w:rPr>
          <w:rStyle w:val="Emphasis"/>
          <w:rFonts w:asciiTheme="minorHAnsi" w:hAnsiTheme="minorHAnsi"/>
          <w:i w:val="0"/>
          <w:lang w:val="fr-CA"/>
        </w:rPr>
        <w:t>p</w:t>
      </w:r>
      <w:r w:rsidR="0048228F" w:rsidRPr="00F23446">
        <w:rPr>
          <w:rStyle w:val="Emphasis"/>
          <w:rFonts w:asciiTheme="minorHAnsi" w:hAnsiTheme="minorHAnsi"/>
          <w:i w:val="0"/>
          <w:lang w:val="fr-CA"/>
        </w:rPr>
        <w:t>répar</w:t>
      </w:r>
      <w:r w:rsidR="0014060D" w:rsidRPr="00F23446">
        <w:rPr>
          <w:rStyle w:val="Emphasis"/>
          <w:rFonts w:asciiTheme="minorHAnsi" w:hAnsiTheme="minorHAnsi"/>
          <w:i w:val="0"/>
          <w:lang w:val="fr-CA"/>
        </w:rPr>
        <w:t>er</w:t>
      </w:r>
      <w:r w:rsidR="0048228F" w:rsidRPr="00F23446">
        <w:rPr>
          <w:rStyle w:val="Emphasis"/>
          <w:rFonts w:asciiTheme="minorHAnsi" w:hAnsiTheme="minorHAnsi"/>
          <w:i w:val="0"/>
          <w:lang w:val="fr-CA"/>
        </w:rPr>
        <w:t xml:space="preserve"> </w:t>
      </w:r>
      <w:r w:rsidR="0014060D" w:rsidRPr="00F23446">
        <w:rPr>
          <w:rStyle w:val="Emphasis"/>
          <w:rFonts w:asciiTheme="minorHAnsi" w:hAnsiTheme="minorHAnsi"/>
          <w:i w:val="0"/>
          <w:lang w:val="fr-CA"/>
        </w:rPr>
        <w:t xml:space="preserve">les </w:t>
      </w:r>
      <w:r w:rsidR="0048228F" w:rsidRPr="00F23446">
        <w:rPr>
          <w:rStyle w:val="Emphasis"/>
          <w:rFonts w:asciiTheme="minorHAnsi" w:hAnsiTheme="minorHAnsi"/>
          <w:i w:val="0"/>
          <w:lang w:val="fr-CA"/>
        </w:rPr>
        <w:t xml:space="preserve">transferts directs de l’information à </w:t>
      </w:r>
      <w:r w:rsidR="0053042A" w:rsidRPr="00F23446">
        <w:rPr>
          <w:rStyle w:val="Emphasis"/>
          <w:rFonts w:asciiTheme="minorHAnsi" w:hAnsiTheme="minorHAnsi"/>
          <w:i w:val="0"/>
          <w:lang w:val="fr-CA"/>
        </w:rPr>
        <w:t>valeur permanente</w:t>
      </w:r>
      <w:r w:rsidR="0048228F" w:rsidRPr="00F23446">
        <w:rPr>
          <w:rStyle w:val="Emphasis"/>
          <w:rFonts w:asciiTheme="minorHAnsi" w:hAnsiTheme="minorHAnsi"/>
          <w:i w:val="0"/>
          <w:lang w:val="fr-CA"/>
        </w:rPr>
        <w:t xml:space="preserve"> du </w:t>
      </w:r>
      <w:r w:rsidR="00F464EA" w:rsidRPr="00F23446">
        <w:rPr>
          <w:rFonts w:asciiTheme="minorHAnsi" w:hAnsiTheme="minorHAnsi"/>
          <w:color w:val="000000"/>
          <w:szCs w:val="20"/>
          <w:lang w:val="fr-CA"/>
        </w:rPr>
        <w:t>Secrétariat</w:t>
      </w:r>
      <w:r w:rsidR="0048228F" w:rsidRPr="00F23446">
        <w:rPr>
          <w:rStyle w:val="Emphasis"/>
          <w:rFonts w:asciiTheme="minorHAnsi" w:hAnsiTheme="minorHAnsi"/>
          <w:i w:val="0"/>
          <w:lang w:val="fr-CA"/>
        </w:rPr>
        <w:t xml:space="preserve"> à Bibliothèque et Archives </w:t>
      </w:r>
      <w:bookmarkStart w:id="34" w:name="lt_pId021"/>
      <w:bookmarkEnd w:id="33"/>
      <w:r w:rsidR="009E6C53" w:rsidRPr="00F23446">
        <w:rPr>
          <w:rStyle w:val="Emphasis"/>
          <w:rFonts w:asciiTheme="minorHAnsi" w:hAnsiTheme="minorHAnsi"/>
          <w:i w:val="0"/>
          <w:lang w:val="fr-CA"/>
        </w:rPr>
        <w:t>Canada</w:t>
      </w:r>
      <w:bookmarkEnd w:id="34"/>
      <w:r w:rsidR="0014060D" w:rsidRPr="00F23446">
        <w:rPr>
          <w:rStyle w:val="Emphasis"/>
          <w:rFonts w:asciiTheme="minorHAnsi" w:hAnsiTheme="minorHAnsi"/>
          <w:i w:val="0"/>
          <w:lang w:val="fr-CA"/>
        </w:rPr>
        <w:t>.</w:t>
      </w:r>
    </w:p>
    <w:p w:rsidR="009E6C53" w:rsidRPr="00F23446" w:rsidRDefault="009E6C53" w:rsidP="009E6C53">
      <w:pPr>
        <w:spacing w:line="276" w:lineRule="auto"/>
        <w:rPr>
          <w:rFonts w:ascii="Calibri" w:hAnsi="Calibri"/>
          <w:i/>
          <w:color w:val="808080" w:themeColor="background1" w:themeShade="80"/>
          <w:sz w:val="20"/>
          <w:szCs w:val="20"/>
          <w:lang w:val="fr-CA"/>
        </w:rPr>
      </w:pPr>
    </w:p>
    <w:p w:rsidR="009E6C53" w:rsidRPr="00F23446" w:rsidRDefault="009E6C53" w:rsidP="009E6C53">
      <w:pPr>
        <w:spacing w:line="276" w:lineRule="auto"/>
        <w:rPr>
          <w:rFonts w:asciiTheme="minorHAnsi" w:hAnsiTheme="minorHAnsi"/>
          <w:color w:val="000000"/>
          <w:szCs w:val="20"/>
          <w:lang w:val="fr-CA"/>
        </w:rPr>
      </w:pPr>
    </w:p>
    <w:p w:rsidR="009E6C53" w:rsidRPr="00F23446" w:rsidRDefault="0048228F" w:rsidP="009E6C53">
      <w:pPr>
        <w:spacing w:line="276" w:lineRule="auto"/>
        <w:rPr>
          <w:rFonts w:asciiTheme="minorHAnsi" w:hAnsiTheme="minorHAnsi"/>
          <w:color w:val="000000"/>
          <w:szCs w:val="20"/>
          <w:lang w:val="fr-CA"/>
        </w:rPr>
      </w:pPr>
      <w:bookmarkStart w:id="35" w:name="lt_pId023"/>
      <w:r w:rsidRPr="00F23446">
        <w:rPr>
          <w:rFonts w:asciiTheme="minorHAnsi" w:hAnsiTheme="minorHAnsi"/>
          <w:color w:val="000000"/>
          <w:szCs w:val="20"/>
          <w:lang w:val="fr-CA"/>
        </w:rPr>
        <w:t xml:space="preserve">Le </w:t>
      </w:r>
      <w:r w:rsidR="002D2C23" w:rsidRPr="00F23446">
        <w:rPr>
          <w:rFonts w:asciiTheme="minorHAnsi" w:hAnsiTheme="minorHAnsi"/>
          <w:color w:val="000000"/>
          <w:szCs w:val="20"/>
          <w:lang w:val="fr-CA"/>
        </w:rPr>
        <w:t>P</w:t>
      </w:r>
      <w:r w:rsidR="00E82E17" w:rsidRPr="00F23446">
        <w:rPr>
          <w:rFonts w:asciiTheme="minorHAnsi" w:hAnsiTheme="minorHAnsi"/>
          <w:color w:val="000000"/>
          <w:szCs w:val="20"/>
          <w:lang w:val="fr-CA"/>
        </w:rPr>
        <w:t xml:space="preserve">lan </w:t>
      </w:r>
      <w:r w:rsidRPr="00F23446">
        <w:rPr>
          <w:rFonts w:asciiTheme="minorHAnsi" w:hAnsiTheme="minorHAnsi"/>
          <w:color w:val="000000"/>
          <w:szCs w:val="20"/>
          <w:lang w:val="fr-CA"/>
        </w:rPr>
        <w:t xml:space="preserve">de mise en œuvre </w:t>
      </w:r>
      <w:r w:rsidR="00E315A1" w:rsidRPr="00F23446">
        <w:rPr>
          <w:rFonts w:asciiTheme="minorHAnsi" w:hAnsiTheme="minorHAnsi"/>
          <w:color w:val="000000"/>
          <w:szCs w:val="20"/>
          <w:lang w:val="fr-CA"/>
        </w:rPr>
        <w:t xml:space="preserve">pour un gouvernement ouvert </w:t>
      </w:r>
      <w:r w:rsidR="004F4AED" w:rsidRPr="00F23446">
        <w:rPr>
          <w:rFonts w:asciiTheme="minorHAnsi" w:hAnsiTheme="minorHAnsi"/>
          <w:color w:val="000000"/>
          <w:szCs w:val="20"/>
          <w:lang w:val="fr-CA"/>
        </w:rPr>
        <w:t xml:space="preserve">du Secrétariat </w:t>
      </w:r>
      <w:r w:rsidRPr="00F23446">
        <w:rPr>
          <w:rFonts w:asciiTheme="minorHAnsi" w:hAnsiTheme="minorHAnsi"/>
          <w:color w:val="000000"/>
          <w:szCs w:val="20"/>
          <w:lang w:val="fr-CA"/>
        </w:rPr>
        <w:t xml:space="preserve">sera mis à jour une fois </w:t>
      </w:r>
      <w:r w:rsidR="0014060D" w:rsidRPr="00F23446">
        <w:rPr>
          <w:rFonts w:asciiTheme="minorHAnsi" w:hAnsiTheme="minorHAnsi"/>
          <w:color w:val="000000"/>
          <w:szCs w:val="20"/>
          <w:lang w:val="fr-CA"/>
        </w:rPr>
        <w:t xml:space="preserve">par </w:t>
      </w:r>
      <w:r w:rsidRPr="00F23446">
        <w:rPr>
          <w:rFonts w:asciiTheme="minorHAnsi" w:hAnsiTheme="minorHAnsi"/>
          <w:color w:val="000000"/>
          <w:szCs w:val="20"/>
          <w:lang w:val="fr-CA"/>
        </w:rPr>
        <w:t xml:space="preserve">an, et la prochaine version sera publiée à </w:t>
      </w:r>
      <w:r w:rsidR="00F35358" w:rsidRPr="00F23446">
        <w:rPr>
          <w:rFonts w:asciiTheme="minorHAnsi" w:hAnsiTheme="minorHAnsi"/>
          <w:color w:val="000000"/>
          <w:szCs w:val="20"/>
          <w:lang w:val="fr-CA"/>
        </w:rPr>
        <w:t>l’automne </w:t>
      </w:r>
      <w:r w:rsidR="009E6C53" w:rsidRPr="00F23446">
        <w:rPr>
          <w:rFonts w:asciiTheme="minorHAnsi" w:hAnsiTheme="minorHAnsi"/>
          <w:color w:val="000000"/>
          <w:szCs w:val="20"/>
          <w:lang w:val="fr-CA"/>
        </w:rPr>
        <w:t>2016.</w:t>
      </w:r>
      <w:bookmarkEnd w:id="35"/>
      <w:r w:rsidR="009E6C53" w:rsidRPr="00F23446">
        <w:rPr>
          <w:rFonts w:asciiTheme="minorHAnsi" w:hAnsiTheme="minorHAnsi"/>
          <w:color w:val="000000"/>
          <w:szCs w:val="20"/>
          <w:lang w:val="fr-CA"/>
        </w:rPr>
        <w:br w:type="page"/>
      </w:r>
    </w:p>
    <w:p w:rsidR="009E6C53" w:rsidRPr="00F23446" w:rsidRDefault="009E6C53" w:rsidP="009E6C53">
      <w:pPr>
        <w:pStyle w:val="Heading2"/>
        <w:numPr>
          <w:ilvl w:val="1"/>
          <w:numId w:val="7"/>
        </w:numPr>
        <w:spacing w:before="0" w:after="0" w:line="276" w:lineRule="auto"/>
        <w:ind w:left="578" w:hanging="578"/>
        <w:rPr>
          <w:rFonts w:asciiTheme="minorHAnsi" w:hAnsiTheme="minorHAnsi"/>
          <w:b/>
          <w:i/>
          <w:lang w:val="fr-CA"/>
        </w:rPr>
      </w:pPr>
      <w:bookmarkStart w:id="36" w:name="lt_pId024"/>
      <w:bookmarkStart w:id="37" w:name="_Toc414611098"/>
      <w:bookmarkStart w:id="38" w:name="_Toc419299786"/>
      <w:bookmarkStart w:id="39" w:name="_Toc437876391"/>
      <w:bookmarkStart w:id="40" w:name="_Toc350517641"/>
      <w:r w:rsidRPr="00F23446">
        <w:rPr>
          <w:rFonts w:asciiTheme="minorHAnsi" w:hAnsiTheme="minorHAnsi"/>
          <w:lang w:val="fr-CA"/>
        </w:rPr>
        <w:lastRenderedPageBreak/>
        <w:t>Approbations</w:t>
      </w:r>
      <w:bookmarkEnd w:id="36"/>
      <w:bookmarkEnd w:id="37"/>
      <w:bookmarkEnd w:id="38"/>
      <w:bookmarkEnd w:id="39"/>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B05446" w:rsidRPr="00B05446" w:rsidRDefault="00B05446" w:rsidP="00B05446">
      <w:pPr>
        <w:tabs>
          <w:tab w:val="left" w:pos="5245"/>
        </w:tabs>
        <w:spacing w:line="276" w:lineRule="auto"/>
        <w:rPr>
          <w:rFonts w:asciiTheme="minorHAnsi" w:hAnsiTheme="minorHAnsi"/>
          <w:lang w:val="fr-CA"/>
        </w:rPr>
      </w:pPr>
      <w:r w:rsidRPr="00B05446">
        <w:rPr>
          <w:rFonts w:asciiTheme="minorHAnsi" w:hAnsiTheme="minorHAnsi"/>
          <w:lang w:val="fr-CA"/>
        </w:rPr>
        <w:t>Original signé par</w:t>
      </w:r>
      <w:r w:rsidRPr="00B05446">
        <w:rPr>
          <w:rFonts w:asciiTheme="minorHAnsi" w:hAnsiTheme="minorHAnsi"/>
          <w:lang w:val="fr-CA"/>
        </w:rPr>
        <w:tab/>
        <w:t>Signature datée du 29 janvier 2016</w:t>
      </w:r>
    </w:p>
    <w:p w:rsidR="00B05446" w:rsidRPr="00B05446" w:rsidRDefault="00B05446" w:rsidP="00B05446">
      <w:pPr>
        <w:spacing w:line="276" w:lineRule="auto"/>
        <w:rPr>
          <w:rFonts w:asciiTheme="minorHAnsi" w:hAnsiTheme="minorHAnsi"/>
          <w:lang w:val="fr-CA"/>
        </w:rPr>
      </w:pPr>
      <w:r>
        <w:rPr>
          <w:rFonts w:asciiTheme="minorHAnsi" w:hAnsiTheme="minorHAnsi"/>
          <w:noProof/>
          <w:lang w:eastAsia="en-CA"/>
        </w:rPr>
        <mc:AlternateContent>
          <mc:Choice Requires="wps">
            <w:drawing>
              <wp:anchor distT="0" distB="0" distL="114300" distR="114300" simplePos="0" relativeHeight="251660288" behindDoc="0" locked="0" layoutInCell="1" allowOverlap="1" wp14:anchorId="7E87BA82" wp14:editId="380B020A">
                <wp:simplePos x="0" y="0"/>
                <wp:positionH relativeFrom="column">
                  <wp:posOffset>3333750</wp:posOffset>
                </wp:positionH>
                <wp:positionV relativeFrom="paragraph">
                  <wp:posOffset>170180</wp:posOffset>
                </wp:positionV>
                <wp:extent cx="2428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5pt,13.4pt" to="45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M1twEAALcDAAAOAAAAZHJzL2Uyb0RvYy54bWysU8uOEzEQvCPxD5bvZCZZHtEokz1kBRcE&#10;EQsf4PW0Mxa222qbPP6etpPMIkAIrfbicdtV1V3tntXt0TuxB0oWQy/ns1YKCBoHG3a9/Pb1/aul&#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8XrxXL57o0U+nrXPBIj&#10;pfwB0Iuy6aWzodhWndp/TJmTMfQK4aAUck5dd/nkoIBd+AKGrXCyeWXXIYKNI7FX/PzD93mxwVoV&#10;WSjGOjeR2n+TLthCgzpY/0uc0DUjhjwRvQ1If8uaj9dSzRl/dX32Wmw/4HCqD1HbwdNRnV0muYzf&#10;r3GlP/5v658AAAD//wMAUEsDBBQABgAIAAAAIQDr1BoX3gAAAAkBAAAPAAAAZHJzL2Rvd25yZXYu&#10;eG1sTI9NT4NAEIbvJv6HzZh4s4sklEpZGuPHSQ8UPfS4ZUcgZWcJuwX01zvGgx5n5s07z5PvFtuL&#10;CUffOVJwu4pAINXOdNQoeH97vtmA8EGT0b0jVPCJHnbF5UWuM+Nm2uNUhUZwCflMK2hDGDIpfd2i&#10;1X7lBiS+fbjR6sDj2Egz6pnLbS/jKFpLqzviD60e8KHF+lSdrYL06aUqh/nx9auUqSzLyYXN6aDU&#10;9dVyvwURcAl/YfjBZ3QomOnozmS86BUkccIuQUG8ZgUO3EVpAuL4u5BFLv8bFN8AAAD//wMAUEsB&#10;Ai0AFAAGAAgAAAAhALaDOJL+AAAA4QEAABMAAAAAAAAAAAAAAAAAAAAAAFtDb250ZW50X1R5cGVz&#10;XS54bWxQSwECLQAUAAYACAAAACEAOP0h/9YAAACUAQAACwAAAAAAAAAAAAAAAAAvAQAAX3JlbHMv&#10;LnJlbHNQSwECLQAUAAYACAAAACEA6awzNbcBAAC3AwAADgAAAAAAAAAAAAAAAAAuAgAAZHJzL2Uy&#10;b0RvYy54bWxQSwECLQAUAAYACAAAACEA69QaF94AAAAJAQAADwAAAAAAAAAAAAAAAAARBAAAZHJz&#10;L2Rvd25yZXYueG1sUEsFBgAAAAAEAAQA8wAAABwFAAAAAA==&#10;" strokecolor="black [3040]"/>
            </w:pict>
          </mc:Fallback>
        </mc:AlternateContent>
      </w:r>
      <w:r>
        <w:rPr>
          <w:rFonts w:asciiTheme="minorHAnsi" w:hAnsiTheme="minorHAnsi"/>
          <w:noProof/>
          <w:lang w:eastAsia="en-CA"/>
        </w:rPr>
        <mc:AlternateContent>
          <mc:Choice Requires="wps">
            <w:drawing>
              <wp:anchor distT="0" distB="0" distL="114300" distR="114300" simplePos="0" relativeHeight="251659264" behindDoc="0" locked="0" layoutInCell="1" allowOverlap="1" wp14:anchorId="195A1A5E" wp14:editId="30B24EBB">
                <wp:simplePos x="0" y="0"/>
                <wp:positionH relativeFrom="column">
                  <wp:posOffset>-1</wp:posOffset>
                </wp:positionH>
                <wp:positionV relativeFrom="paragraph">
                  <wp:posOffset>170180</wp:posOffset>
                </wp:positionV>
                <wp:extent cx="2428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4pt" to="1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l4QCptwAAAAGAQAADwAAAGRycy9kb3ducmV2Lnht&#10;bEyPzU7DMBCE70i8g7VI3KjTINoojVMhfk5wCGkPPbrxNokar6PYTQJPzyIOcNyZ0cy32Xa2nRhx&#10;8K0jBctFBAKpcqalWsF+93qXgPBBk9GdI1TwiR62+fVVplPjJvrAsQy14BLyqVbQhNCnUvqqQav9&#10;wvVI7J3cYHXgc6ilGfTE5baTcRStpNUt8UKje3xqsDqXF6tg/fJWFv30/P5VyLUsitGF5HxQ6vZm&#10;ftyACDiHvzD84DM65Mx0dBcyXnQK+JGgIF4xP7v3SfwA4vgryDyT//HzbwAAAP//AwBQSwECLQAU&#10;AAYACAAAACEAtoM4kv4AAADhAQAAEwAAAAAAAAAAAAAAAAAAAAAAW0NvbnRlbnRfVHlwZXNdLnht&#10;bFBLAQItABQABgAIAAAAIQA4/SH/1gAAAJQBAAALAAAAAAAAAAAAAAAAAC8BAABfcmVscy8ucmVs&#10;c1BLAQItABQABgAIAAAAIQC3RxI3tQEAALcDAAAOAAAAAAAAAAAAAAAAAC4CAABkcnMvZTJvRG9j&#10;LnhtbFBLAQItABQABgAIAAAAIQCXhAKm3AAAAAYBAAAPAAAAAAAAAAAAAAAAAA8EAABkcnMvZG93&#10;bnJldi54bWxQSwUGAAAAAAQABADzAAAAGAUAAAAA&#10;" strokecolor="black [3040]"/>
            </w:pict>
          </mc:Fallback>
        </mc:AlternateContent>
      </w:r>
      <w:r w:rsidRPr="00B05446">
        <w:rPr>
          <w:rFonts w:asciiTheme="minorHAnsi" w:hAnsiTheme="minorHAnsi"/>
          <w:lang w:val="fr-CA"/>
        </w:rPr>
        <w:tab/>
      </w:r>
    </w:p>
    <w:p w:rsidR="009E6C53" w:rsidRPr="00B05446" w:rsidRDefault="009E6C53" w:rsidP="009E6C53">
      <w:pPr>
        <w:spacing w:line="276" w:lineRule="auto"/>
        <w:rPr>
          <w:rFonts w:asciiTheme="minorHAnsi" w:hAnsiTheme="minorHAnsi"/>
          <w:b/>
          <w:lang w:val="fr-CA"/>
        </w:rPr>
      </w:pPr>
    </w:p>
    <w:p w:rsidR="009E6C53" w:rsidRPr="00F23446" w:rsidRDefault="009E6C53" w:rsidP="00B05446">
      <w:pPr>
        <w:tabs>
          <w:tab w:val="left" w:pos="5245"/>
        </w:tabs>
        <w:spacing w:line="276" w:lineRule="auto"/>
        <w:rPr>
          <w:rFonts w:asciiTheme="minorHAnsi" w:hAnsiTheme="minorHAnsi"/>
          <w:lang w:val="fr-CA"/>
        </w:rPr>
      </w:pPr>
      <w:bookmarkStart w:id="41" w:name="lt_pId026"/>
      <w:r w:rsidRPr="00F23446">
        <w:rPr>
          <w:rFonts w:asciiTheme="minorHAnsi" w:hAnsiTheme="minorHAnsi"/>
          <w:lang w:val="fr-CA"/>
        </w:rPr>
        <w:t>Marc Brouillard</w:t>
      </w:r>
      <w:bookmarkEnd w:id="41"/>
      <w:r w:rsidRPr="00F23446">
        <w:rPr>
          <w:rFonts w:asciiTheme="minorHAnsi" w:hAnsiTheme="minorHAnsi"/>
          <w:lang w:val="fr-CA"/>
        </w:rPr>
        <w:tab/>
      </w:r>
      <w:bookmarkStart w:id="42" w:name="lt_pId027"/>
      <w:r w:rsidRPr="00F23446">
        <w:rPr>
          <w:rFonts w:asciiTheme="minorHAnsi" w:hAnsiTheme="minorHAnsi"/>
          <w:b/>
          <w:lang w:val="fr-CA"/>
        </w:rPr>
        <w:t>Date</w:t>
      </w:r>
      <w:bookmarkEnd w:id="42"/>
    </w:p>
    <w:p w:rsidR="00B176CC" w:rsidRPr="00F23446" w:rsidRDefault="00B176CC" w:rsidP="00B176CC">
      <w:pPr>
        <w:rPr>
          <w:rFonts w:asciiTheme="minorHAnsi" w:hAnsiTheme="minorHAnsi"/>
          <w:lang w:val="fr-CA"/>
        </w:rPr>
      </w:pPr>
      <w:bookmarkStart w:id="43" w:name="lt_pId028"/>
      <w:r w:rsidRPr="00F23446">
        <w:rPr>
          <w:rFonts w:asciiTheme="minorHAnsi" w:hAnsiTheme="minorHAnsi"/>
          <w:lang w:val="fr-CA"/>
        </w:rPr>
        <w:t xml:space="preserve">Directeur </w:t>
      </w:r>
      <w:r w:rsidR="00046342">
        <w:rPr>
          <w:rFonts w:asciiTheme="minorHAnsi" w:hAnsiTheme="minorHAnsi"/>
          <w:lang w:val="fr-CA"/>
        </w:rPr>
        <w:t>exécutif</w:t>
      </w:r>
      <w:r w:rsidR="00046342" w:rsidRPr="00F23446">
        <w:rPr>
          <w:rFonts w:asciiTheme="minorHAnsi" w:hAnsiTheme="minorHAnsi"/>
          <w:lang w:val="fr-CA"/>
        </w:rPr>
        <w:t xml:space="preserve"> </w:t>
      </w:r>
      <w:r w:rsidRPr="00F23446">
        <w:rPr>
          <w:rFonts w:asciiTheme="minorHAnsi" w:hAnsiTheme="minorHAnsi"/>
          <w:lang w:val="fr-CA"/>
        </w:rPr>
        <w:t>par intérim et dirigeant principal de l’information</w:t>
      </w:r>
    </w:p>
    <w:p w:rsidR="00B176CC" w:rsidRPr="00046342" w:rsidRDefault="00046342" w:rsidP="00B176CC">
      <w:pPr>
        <w:rPr>
          <w:rFonts w:asciiTheme="minorHAnsi" w:hAnsiTheme="minorHAnsi"/>
          <w:lang w:val="fr-CA"/>
        </w:rPr>
      </w:pPr>
      <w:r w:rsidRPr="000D34B0">
        <w:rPr>
          <w:lang w:val="fr-CA"/>
        </w:rPr>
        <w:t>Cadre supérieur responsable de la gestion de l'information</w:t>
      </w:r>
    </w:p>
    <w:p w:rsidR="00B176CC" w:rsidRPr="00F23446" w:rsidRDefault="00B176CC" w:rsidP="00B176CC">
      <w:pPr>
        <w:rPr>
          <w:rFonts w:asciiTheme="minorHAnsi" w:hAnsiTheme="minorHAnsi"/>
          <w:lang w:val="fr-CA"/>
        </w:rPr>
      </w:pPr>
      <w:r w:rsidRPr="00F23446">
        <w:rPr>
          <w:rFonts w:asciiTheme="minorHAnsi" w:hAnsiTheme="minorHAnsi"/>
          <w:lang w:val="fr-CA"/>
        </w:rPr>
        <w:t>Direction de la gestion de l’information et de la technologie, Secteur des services intégrés</w:t>
      </w:r>
    </w:p>
    <w:p w:rsidR="009E6C53" w:rsidRPr="00F23446" w:rsidRDefault="009E6C53" w:rsidP="009E6C53">
      <w:pPr>
        <w:spacing w:line="276" w:lineRule="auto"/>
        <w:rPr>
          <w:rFonts w:asciiTheme="minorHAnsi" w:hAnsiTheme="minorHAnsi"/>
          <w:lang w:val="fr-CA"/>
        </w:rPr>
      </w:pPr>
      <w:bookmarkStart w:id="44" w:name="lt_pId030"/>
      <w:bookmarkEnd w:id="43"/>
      <w:r w:rsidRPr="00F23446">
        <w:rPr>
          <w:rFonts w:asciiTheme="minorHAnsi" w:hAnsiTheme="minorHAnsi"/>
          <w:lang w:val="fr-CA"/>
        </w:rPr>
        <w:t>Secrétariat du Conseil du Trésor du Canada</w:t>
      </w:r>
      <w:bookmarkEnd w:id="44"/>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i/>
          <w:color w:val="808080"/>
          <w:lang w:val="fr-CA"/>
        </w:rPr>
      </w:pPr>
    </w:p>
    <w:p w:rsidR="009E6C53" w:rsidRPr="00F23446" w:rsidRDefault="009E6C53" w:rsidP="009E6C53">
      <w:pPr>
        <w:spacing w:line="276" w:lineRule="auto"/>
        <w:rPr>
          <w:rFonts w:asciiTheme="minorHAnsi" w:hAnsiTheme="minorHAnsi"/>
          <w:i/>
          <w:color w:val="808080"/>
          <w:lang w:val="fr-CA"/>
        </w:rPr>
      </w:pPr>
    </w:p>
    <w:p w:rsidR="009E6C53" w:rsidRPr="00F23446" w:rsidRDefault="009E6C53" w:rsidP="009E6C53">
      <w:pPr>
        <w:spacing w:line="276" w:lineRule="auto"/>
        <w:rPr>
          <w:rFonts w:asciiTheme="minorHAnsi" w:hAnsiTheme="minorHAnsi"/>
          <w:lang w:val="fr-CA"/>
        </w:rPr>
      </w:pPr>
    </w:p>
    <w:p w:rsidR="00B05446" w:rsidRPr="00B05446" w:rsidRDefault="00B05446" w:rsidP="00B05446">
      <w:pPr>
        <w:tabs>
          <w:tab w:val="left" w:pos="5245"/>
        </w:tabs>
        <w:spacing w:line="276" w:lineRule="auto"/>
        <w:rPr>
          <w:rFonts w:asciiTheme="minorHAnsi" w:hAnsiTheme="minorHAnsi"/>
          <w:lang w:val="fr-CA"/>
        </w:rPr>
      </w:pPr>
      <w:r w:rsidRPr="00B05446">
        <w:rPr>
          <w:rFonts w:asciiTheme="minorHAnsi" w:hAnsiTheme="minorHAnsi"/>
          <w:lang w:val="fr-CA"/>
        </w:rPr>
        <w:t>Original signé par</w:t>
      </w:r>
      <w:r w:rsidRPr="00B05446">
        <w:rPr>
          <w:rFonts w:asciiTheme="minorHAnsi" w:hAnsiTheme="minorHAnsi"/>
          <w:lang w:val="fr-CA"/>
        </w:rPr>
        <w:tab/>
        <w:t>Signature datée du 29 janvier 2016</w:t>
      </w:r>
    </w:p>
    <w:p w:rsidR="00B05446" w:rsidRPr="00B05446" w:rsidRDefault="00B05446" w:rsidP="00B05446">
      <w:pPr>
        <w:spacing w:line="276" w:lineRule="auto"/>
        <w:rPr>
          <w:rFonts w:asciiTheme="minorHAnsi" w:hAnsiTheme="minorHAnsi"/>
          <w:lang w:val="fr-CA"/>
        </w:rPr>
      </w:pPr>
      <w:r>
        <w:rPr>
          <w:rFonts w:asciiTheme="minorHAnsi" w:hAnsiTheme="minorHAnsi"/>
          <w:noProof/>
          <w:lang w:eastAsia="en-CA"/>
        </w:rPr>
        <mc:AlternateContent>
          <mc:Choice Requires="wps">
            <w:drawing>
              <wp:anchor distT="0" distB="0" distL="114300" distR="114300" simplePos="0" relativeHeight="251663360" behindDoc="0" locked="0" layoutInCell="1" allowOverlap="1" wp14:anchorId="438339D2" wp14:editId="1C4DF79F">
                <wp:simplePos x="0" y="0"/>
                <wp:positionH relativeFrom="column">
                  <wp:posOffset>3333750</wp:posOffset>
                </wp:positionH>
                <wp:positionV relativeFrom="paragraph">
                  <wp:posOffset>170180</wp:posOffset>
                </wp:positionV>
                <wp:extent cx="2428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13.4pt" to="45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ytgEAALcDAAAOAAAAZHJzL2Uyb0RvYy54bWysU8GO0zAQvSPxD5bvNG1VoIqa7qEruCCo&#10;WPYDvM64sbA91tg07d8zdtssAoQQ4uJ47PfezBtPNncn78QRKFkMnVzM5lJA0NjbcOjk45d3r9ZS&#10;pKxCrxwG6OQZkrzbvnyxGWMLSxzQ9UCCRUJqx9jJIefYNk3SA3iVZhgh8KVB8ipzSIemJzWyunfN&#10;cj5/04xIfSTUkBKf3l8u5bbqGwM6fzImQRauk1xbrivV9amszXaj2gOpOFh9LUP9QxVe2cBJJ6l7&#10;lZX4RvYXKW81YUKTZxp9g8ZYDdUDu1nMf3LzMKgI1Qs3J8WpTen/yeqPxz0J23dyJUVQnp/oIZOy&#10;hyGLHYbADUQSq9KnMaaW4buwp2uU4p6K6ZMhX75sR5xqb89Tb+GUhebD5Wq5Xr99LYW+3TXPxEgp&#10;vwf0omw66WwotlWrjh9S5mQMvUE4KIVcUtddPjsoYBc+g2ErnGxR2XWIYOdIHBU/f/91UWywVkUW&#10;irHOTaT5n0lXbKFBHay/JU7omhFDnojeBqTfZc2nW6nmgr+5vngttp+wP9eHqO3g6ajOrpNcxu/H&#10;uNKf/7ftdwAAAP//AwBQSwMEFAAGAAgAAAAhAOvUGhfeAAAACQEAAA8AAABkcnMvZG93bnJldi54&#10;bWxMj01Pg0AQhu8m/ofNmHiziySUSlka48dJDxQ99LhlRyBlZwm7BfTXO8aDHmfmzTvPk+8W24sJ&#10;R985UnC7ikAg1c501Ch4f3u+2YDwQZPRvSNU8IkedsXlRa4z42ba41SFRnAJ+UwraEMYMil93aLV&#10;fuUGJL59uNHqwOPYSDPqmcttL+MoWkurO+IPrR7wocX6VJ2tgvTppSqH+fH1q5SpLMvJhc3poNT1&#10;1XK/BRFwCX9h+MFndCiY6ejOZLzoFSRxwi5BQbxmBQ7cRWkC4vi7kEUu/xsU3wAAAP//AwBQSwEC&#10;LQAUAAYACAAAACEAtoM4kv4AAADhAQAAEwAAAAAAAAAAAAAAAAAAAAAAW0NvbnRlbnRfVHlwZXNd&#10;LnhtbFBLAQItABQABgAIAAAAIQA4/SH/1gAAAJQBAAALAAAAAAAAAAAAAAAAAC8BAABfcmVscy8u&#10;cmVsc1BLAQItABQABgAIAAAAIQCkZEEytgEAALcDAAAOAAAAAAAAAAAAAAAAAC4CAABkcnMvZTJv&#10;RG9jLnhtbFBLAQItABQABgAIAAAAIQDr1BoX3gAAAAkBAAAPAAAAAAAAAAAAAAAAABAEAABkcnMv&#10;ZG93bnJldi54bWxQSwUGAAAAAAQABADzAAAAGwUAAAAA&#10;" strokecolor="black [3040]"/>
            </w:pict>
          </mc:Fallback>
        </mc:AlternateContent>
      </w:r>
      <w:r>
        <w:rPr>
          <w:rFonts w:asciiTheme="minorHAnsi" w:hAnsiTheme="minorHAnsi"/>
          <w:noProof/>
          <w:lang w:eastAsia="en-CA"/>
        </w:rPr>
        <mc:AlternateContent>
          <mc:Choice Requires="wps">
            <w:drawing>
              <wp:anchor distT="0" distB="0" distL="114300" distR="114300" simplePos="0" relativeHeight="251662336" behindDoc="0" locked="0" layoutInCell="1" allowOverlap="1" wp14:anchorId="7621496D" wp14:editId="760AE36A">
                <wp:simplePos x="0" y="0"/>
                <wp:positionH relativeFrom="column">
                  <wp:posOffset>-1</wp:posOffset>
                </wp:positionH>
                <wp:positionV relativeFrom="paragraph">
                  <wp:posOffset>170180</wp:posOffset>
                </wp:positionV>
                <wp:extent cx="2428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4pt" to="1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EztgEAALcDAAAOAAAAZHJzL2Uyb0RvYy54bWysU8GO0zAQvSPxD5bvNG3FQhU13UNXcEFQ&#10;sewHeJ1xY2F7rLFp2r9n7LZZBAih1V4cj/3em3njyfr26J04ACWLoZOL2VwKCBp7G/adfPj24c1K&#10;ipRV6JXDAJ08QZK3m9ev1mNsYYkDuh5IsEhI7Rg7OeQc26ZJegCv0gwjBL40SF5lDmnf9KRGVveu&#10;Wc7n75oRqY+EGlLi07vzpdxUfWNA5y/GJMjCdZJry3Wluj6WtdmsVbsnFQerL2WoZ1ThlQ2cdJK6&#10;U1mJH2T/kPJWEyY0eabRN2iM1VA9sJvF/Dc394OKUL1wc1Kc2pReTlZ/PuxI2L6TN1IE5fmJ7jMp&#10;ux+y2GII3EAkcVP6NMbUMnwbdnSJUtxRMX005MuX7Yhj7e1p6i0cs9B8uHy7XK3ecxJ9vWueiJFS&#10;/gjoRdl00tlQbKtWHT6lzMkYeoVwUAo5p667fHJQwC58BcNWONmisusQwdaROCh+/v77othgrYos&#10;FGOdm0jzf5Mu2EKDOlj/S5zQNSOGPBG9DUh/y5qP11LNGX91ffZabD9if6oPUdvB01GdXSa5jN+v&#10;caU//W+bnwAAAP//AwBQSwMEFAAGAAgAAAAhAJeEAqbcAAAABgEAAA8AAABkcnMvZG93bnJldi54&#10;bWxMj81OwzAQhO9IvIO1SNyo0yDaKI1TIX5OcAhpDz268TaJGq+j2E0CT88iDnDcmdHMt9l2tp0Y&#10;cfCtIwXLRQQCqXKmpVrBfvd6l4DwQZPRnSNU8Iketvn1VaZT4yb6wLEMteAS8qlW0ITQp1L6qkGr&#10;/cL1SOyd3GB14HOopRn0xOW2k3EUraTVLfFCo3t8arA6lxerYP3yVhb99Pz+Vci1LIrRheR8UOr2&#10;Zn7cgAg4h78w/OAzOuTMdHQXMl50CviRoCBeMT+790n8AOL4K8g8k//x828AAAD//wMAUEsBAi0A&#10;FAAGAAgAAAAhALaDOJL+AAAA4QEAABMAAAAAAAAAAAAAAAAAAAAAAFtDb250ZW50X1R5cGVzXS54&#10;bWxQSwECLQAUAAYACAAAACEAOP0h/9YAAACUAQAACwAAAAAAAAAAAAAAAAAvAQAAX3JlbHMvLnJl&#10;bHNQSwECLQAUAAYACAAAACEAC5FRM7YBAAC3AwAADgAAAAAAAAAAAAAAAAAuAgAAZHJzL2Uyb0Rv&#10;Yy54bWxQSwECLQAUAAYACAAAACEAl4QCptwAAAAGAQAADwAAAAAAAAAAAAAAAAAQBAAAZHJzL2Rv&#10;d25yZXYueG1sUEsFBgAAAAAEAAQA8wAAABkFAAAAAA==&#10;" strokecolor="black [3040]"/>
            </w:pict>
          </mc:Fallback>
        </mc:AlternateContent>
      </w:r>
      <w:r w:rsidRPr="00B05446">
        <w:rPr>
          <w:rFonts w:asciiTheme="minorHAnsi" w:hAnsiTheme="minorHAnsi"/>
          <w:lang w:val="fr-CA"/>
        </w:rPr>
        <w:tab/>
      </w:r>
    </w:p>
    <w:p w:rsidR="009E6C53" w:rsidRPr="00F23446" w:rsidRDefault="009E6C53" w:rsidP="009E6C53">
      <w:pPr>
        <w:spacing w:line="276" w:lineRule="auto"/>
        <w:rPr>
          <w:rFonts w:asciiTheme="minorHAnsi" w:hAnsiTheme="minorHAnsi"/>
          <w:lang w:val="fr-CA"/>
        </w:rPr>
      </w:pPr>
    </w:p>
    <w:p w:rsidR="009E6C53" w:rsidRPr="00F23446" w:rsidRDefault="009E6C53" w:rsidP="00B05446">
      <w:pPr>
        <w:tabs>
          <w:tab w:val="left" w:pos="5245"/>
        </w:tabs>
        <w:spacing w:line="276" w:lineRule="auto"/>
        <w:rPr>
          <w:rFonts w:asciiTheme="minorHAnsi" w:hAnsiTheme="minorHAnsi"/>
          <w:lang w:val="fr-CA"/>
        </w:rPr>
      </w:pPr>
      <w:bookmarkStart w:id="45" w:name="lt_pId032"/>
      <w:r w:rsidRPr="00F23446">
        <w:rPr>
          <w:rFonts w:asciiTheme="minorHAnsi" w:hAnsiTheme="minorHAnsi"/>
          <w:lang w:val="fr-CA"/>
        </w:rPr>
        <w:t>Renée</w:t>
      </w:r>
      <w:bookmarkStart w:id="46" w:name="lt_pId033"/>
      <w:bookmarkEnd w:id="45"/>
      <w:r w:rsidR="00B05446">
        <w:rPr>
          <w:rFonts w:asciiTheme="minorHAnsi" w:hAnsiTheme="minorHAnsi"/>
          <w:lang w:val="fr-CA"/>
        </w:rPr>
        <w:t xml:space="preserve"> </w:t>
      </w:r>
      <w:r w:rsidRPr="00F23446">
        <w:rPr>
          <w:rFonts w:asciiTheme="minorHAnsi" w:hAnsiTheme="minorHAnsi"/>
          <w:lang w:val="fr-CA"/>
        </w:rPr>
        <w:t>LaFontaine</w:t>
      </w:r>
      <w:bookmarkEnd w:id="46"/>
      <w:r w:rsidRPr="00F23446">
        <w:rPr>
          <w:rFonts w:asciiTheme="minorHAnsi" w:hAnsiTheme="minorHAnsi"/>
          <w:lang w:val="fr-CA"/>
        </w:rPr>
        <w:tab/>
      </w:r>
      <w:bookmarkStart w:id="47" w:name="lt_pId034"/>
      <w:r w:rsidRPr="00F23446">
        <w:rPr>
          <w:rFonts w:asciiTheme="minorHAnsi" w:hAnsiTheme="minorHAnsi"/>
          <w:b/>
          <w:lang w:val="fr-CA"/>
        </w:rPr>
        <w:t>Date</w:t>
      </w:r>
      <w:bookmarkEnd w:id="47"/>
    </w:p>
    <w:p w:rsidR="009E6C53" w:rsidRPr="00F23446" w:rsidRDefault="009E6C53" w:rsidP="009E6C53">
      <w:pPr>
        <w:spacing w:line="276" w:lineRule="auto"/>
        <w:rPr>
          <w:rFonts w:asciiTheme="minorHAnsi" w:hAnsiTheme="minorHAnsi"/>
          <w:lang w:val="fr-CA"/>
        </w:rPr>
      </w:pPr>
      <w:bookmarkStart w:id="48" w:name="lt_pId035"/>
      <w:r w:rsidRPr="00F23446">
        <w:rPr>
          <w:rFonts w:asciiTheme="minorHAnsi" w:hAnsiTheme="minorHAnsi"/>
          <w:lang w:val="fr-CA"/>
        </w:rPr>
        <w:t>Secrétaire adjoint</w:t>
      </w:r>
      <w:bookmarkEnd w:id="48"/>
      <w:r w:rsidR="006C0D20" w:rsidRPr="00F23446">
        <w:rPr>
          <w:rFonts w:asciiTheme="minorHAnsi" w:hAnsiTheme="minorHAnsi"/>
          <w:lang w:val="fr-CA"/>
        </w:rPr>
        <w:t>e</w:t>
      </w:r>
    </w:p>
    <w:p w:rsidR="009E6C53" w:rsidRPr="00F23446" w:rsidRDefault="009E6C53" w:rsidP="009E6C53">
      <w:pPr>
        <w:spacing w:line="276" w:lineRule="auto"/>
        <w:rPr>
          <w:rFonts w:asciiTheme="minorHAnsi" w:hAnsiTheme="minorHAnsi"/>
          <w:lang w:val="fr-CA"/>
        </w:rPr>
      </w:pPr>
      <w:bookmarkStart w:id="49" w:name="lt_pId036"/>
      <w:r w:rsidRPr="00F23446">
        <w:rPr>
          <w:rFonts w:asciiTheme="minorHAnsi" w:hAnsiTheme="minorHAnsi"/>
          <w:lang w:val="fr-CA"/>
        </w:rPr>
        <w:t>Secteur des services ministériels</w:t>
      </w:r>
      <w:bookmarkEnd w:id="49"/>
      <w:r w:rsidRPr="00F23446">
        <w:rPr>
          <w:rFonts w:asciiTheme="minorHAnsi" w:hAnsiTheme="minorHAnsi"/>
          <w:lang w:val="fr-CA"/>
        </w:rPr>
        <w:t xml:space="preserve"> </w:t>
      </w:r>
    </w:p>
    <w:p w:rsidR="009E6C53" w:rsidRPr="00F23446" w:rsidRDefault="009E6C53" w:rsidP="009E6C53">
      <w:pPr>
        <w:spacing w:line="276" w:lineRule="auto"/>
        <w:rPr>
          <w:rFonts w:asciiTheme="minorHAnsi" w:hAnsiTheme="minorHAnsi"/>
          <w:lang w:val="fr-CA"/>
        </w:rPr>
      </w:pPr>
      <w:bookmarkStart w:id="50" w:name="lt_pId037"/>
      <w:r w:rsidRPr="00F23446">
        <w:rPr>
          <w:rFonts w:asciiTheme="minorHAnsi" w:hAnsiTheme="minorHAnsi"/>
          <w:lang w:val="fr-CA"/>
        </w:rPr>
        <w:t>Secrétariat du Conseil du Trésor du Canada</w:t>
      </w:r>
      <w:bookmarkEnd w:id="50"/>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p>
    <w:p w:rsidR="00B05446" w:rsidRPr="00B05446" w:rsidRDefault="00B05446" w:rsidP="00B05446">
      <w:pPr>
        <w:tabs>
          <w:tab w:val="left" w:pos="5245"/>
        </w:tabs>
        <w:spacing w:line="276" w:lineRule="auto"/>
        <w:rPr>
          <w:rFonts w:asciiTheme="minorHAnsi" w:hAnsiTheme="minorHAnsi"/>
          <w:lang w:val="fr-CA"/>
        </w:rPr>
      </w:pPr>
      <w:r w:rsidRPr="00B05446">
        <w:rPr>
          <w:rFonts w:asciiTheme="minorHAnsi" w:hAnsiTheme="minorHAnsi"/>
          <w:lang w:val="fr-CA"/>
        </w:rPr>
        <w:t>Original signé par</w:t>
      </w:r>
      <w:r w:rsidR="00CD7879">
        <w:rPr>
          <w:rFonts w:asciiTheme="minorHAnsi" w:hAnsiTheme="minorHAnsi"/>
          <w:lang w:val="fr-CA"/>
        </w:rPr>
        <w:t xml:space="preserve"> Iain Stewart</w:t>
      </w:r>
      <w:bookmarkStart w:id="51" w:name="_GoBack"/>
      <w:bookmarkEnd w:id="51"/>
      <w:r w:rsidR="00CD7879">
        <w:rPr>
          <w:rFonts w:asciiTheme="minorHAnsi" w:hAnsiTheme="minorHAnsi"/>
          <w:lang w:val="fr-CA"/>
        </w:rPr>
        <w:t>, au nom de</w:t>
      </w:r>
      <w:r w:rsidRPr="00B05446">
        <w:rPr>
          <w:rFonts w:asciiTheme="minorHAnsi" w:hAnsiTheme="minorHAnsi"/>
          <w:lang w:val="fr-CA"/>
        </w:rPr>
        <w:tab/>
        <w:t xml:space="preserve">Signature datée du </w:t>
      </w:r>
      <w:r>
        <w:rPr>
          <w:rFonts w:asciiTheme="minorHAnsi" w:hAnsiTheme="minorHAnsi"/>
          <w:lang w:val="fr-CA"/>
        </w:rPr>
        <w:t>11 févr</w:t>
      </w:r>
      <w:r w:rsidRPr="00B05446">
        <w:rPr>
          <w:rFonts w:asciiTheme="minorHAnsi" w:hAnsiTheme="minorHAnsi"/>
          <w:lang w:val="fr-CA"/>
        </w:rPr>
        <w:t>ier 2016</w:t>
      </w:r>
    </w:p>
    <w:p w:rsidR="00B05446" w:rsidRPr="00B05446" w:rsidRDefault="00B05446" w:rsidP="00B05446">
      <w:pPr>
        <w:spacing w:line="276" w:lineRule="auto"/>
        <w:rPr>
          <w:rFonts w:asciiTheme="minorHAnsi" w:hAnsiTheme="minorHAnsi"/>
          <w:lang w:val="fr-CA"/>
        </w:rPr>
      </w:pPr>
      <w:r>
        <w:rPr>
          <w:rFonts w:asciiTheme="minorHAnsi" w:hAnsiTheme="minorHAnsi"/>
          <w:noProof/>
          <w:lang w:eastAsia="en-CA"/>
        </w:rPr>
        <mc:AlternateContent>
          <mc:Choice Requires="wps">
            <w:drawing>
              <wp:anchor distT="0" distB="0" distL="114300" distR="114300" simplePos="0" relativeHeight="251666432" behindDoc="0" locked="0" layoutInCell="1" allowOverlap="1" wp14:anchorId="1AC34D46" wp14:editId="51784255">
                <wp:simplePos x="0" y="0"/>
                <wp:positionH relativeFrom="column">
                  <wp:posOffset>3333750</wp:posOffset>
                </wp:positionH>
                <wp:positionV relativeFrom="paragraph">
                  <wp:posOffset>170180</wp:posOffset>
                </wp:positionV>
                <wp:extent cx="2428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2.5pt,13.4pt" to="45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AwtgEAALcDAAAOAAAAZHJzL2Uyb0RvYy54bWysU8GO0zAQvSPxD5bvNG0FpYqa7qEruCCo&#10;WPYDvM64sbA91tg07d8zdtssAoQQ4uJ47PfezBtPNncn78QRKFkMnVzM5lJA0NjbcOjk45d3r9ZS&#10;pKxCrxwG6OQZkrzbvnyxGWMLSxzQ9UCCRUJqx9jJIefYNk3SA3iVZhgh8KVB8ipzSIemJzWyunfN&#10;cj5fNSNSHwk1pMSn95dLua36xoDOn4xJkIXrJNeW60p1fSprs92o9kAqDlZfy1D/UIVXNnDSSepe&#10;ZSW+kf1FyltNmNDkmUbfoDFWQ/XAbhbzn9w8DCpC9cLNSXFqU/p/svrjcU/C9p1cSRGU5yd6yKTs&#10;YchihyFwA5HEqvRpjKll+C7s6RqluKdi+mTIly/bEafa2/PUWzhloflw+Xq5Xr99I4W+3TXPxEgp&#10;vwf0omw66WwotlWrjh9S5mQMvUE4KIVcUtddPjsoYBc+g2ErnGxR2XWIYOdIHBU/f/91UWywVkUW&#10;irHOTaT5n0lXbKFBHay/JU7omhFDnojeBqTfZc2nW6nmgr+5vngttp+wP9eHqO3g6ajOrpNcxu/H&#10;uNKf/7ftdwAAAP//AwBQSwMEFAAGAAgAAAAhAOvUGhfeAAAACQEAAA8AAABkcnMvZG93bnJldi54&#10;bWxMj01Pg0AQhu8m/ofNmHiziySUSlka48dJDxQ99LhlRyBlZwm7BfTXO8aDHmfmzTvPk+8W24sJ&#10;R985UnC7ikAg1c501Ch4f3u+2YDwQZPRvSNU8IkedsXlRa4z42ba41SFRnAJ+UwraEMYMil93aLV&#10;fuUGJL59uNHqwOPYSDPqmcttL+MoWkurO+IPrR7wocX6VJ2tgvTppSqH+fH1q5SpLMvJhc3poNT1&#10;1XK/BRFwCX9h+MFndCiY6ejOZLzoFSRxwi5BQbxmBQ7cRWkC4vi7kEUu/xsU3wAAAP//AwBQSwEC&#10;LQAUAAYACAAAACEAtoM4kv4AAADhAQAAEwAAAAAAAAAAAAAAAAAAAAAAW0NvbnRlbnRfVHlwZXNd&#10;LnhtbFBLAQItABQABgAIAAAAIQA4/SH/1gAAAJQBAAALAAAAAAAAAAAAAAAAAC8BAABfcmVscy8u&#10;cmVsc1BLAQItABQABgAIAAAAIQD6j2AwtgEAALcDAAAOAAAAAAAAAAAAAAAAAC4CAABkcnMvZTJv&#10;RG9jLnhtbFBLAQItABQABgAIAAAAIQDr1BoX3gAAAAkBAAAPAAAAAAAAAAAAAAAAABAEAABkcnMv&#10;ZG93bnJldi54bWxQSwUGAAAAAAQABADzAAAAGwUAAAAA&#10;" strokecolor="black [3040]"/>
            </w:pict>
          </mc:Fallback>
        </mc:AlternateContent>
      </w:r>
      <w:r>
        <w:rPr>
          <w:rFonts w:asciiTheme="minorHAnsi" w:hAnsiTheme="minorHAnsi"/>
          <w:noProof/>
          <w:lang w:eastAsia="en-CA"/>
        </w:rPr>
        <mc:AlternateContent>
          <mc:Choice Requires="wps">
            <w:drawing>
              <wp:anchor distT="0" distB="0" distL="114300" distR="114300" simplePos="0" relativeHeight="251665408" behindDoc="0" locked="0" layoutInCell="1" allowOverlap="1" wp14:anchorId="0D9590CC" wp14:editId="3DE09463">
                <wp:simplePos x="0" y="0"/>
                <wp:positionH relativeFrom="column">
                  <wp:posOffset>-1</wp:posOffset>
                </wp:positionH>
                <wp:positionV relativeFrom="paragraph">
                  <wp:posOffset>170180</wp:posOffset>
                </wp:positionV>
                <wp:extent cx="2428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4pt" to="1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AxtgEAALcDAAAOAAAAZHJzL2Uyb0RvYy54bWysU8GO0zAQvSPxD5bvNG0FtIqa7qEruCCo&#10;WPYDvM64sbA91tg07d8zdtssAoQQ4uJ47PfezBtPNncn78QRKFkMnVzM5lJA0NjbcOjk45d3r9ZS&#10;pKxCrxwG6OQZkrzbvnyxGWMLSxzQ9UCCRUJqx9jJIefYNk3SA3iVZhgh8KVB8ipzSIemJzWyunfN&#10;cj5/24xIfSTUkBKf3l8u5bbqGwM6fzImQRauk1xbrivV9amszXaj2gOpOFh9LUP9QxVe2cBJJ6l7&#10;lZX4RvYXKW81YUKTZxp9g8ZYDdUDu1nMf3LzMKgI1Qs3J8WpTen/yeqPxz0J23dyJUVQnp/oIZOy&#10;hyGLHYbADUQSq9KnMaaW4buwp2uU4p6K6ZMhX75sR5xqb89Tb+GUhebD5evler16I4W+3TXPxEgp&#10;vwf0omw66WwotlWrjh9S5mQMvUE4KIVcUtddPjsoYBc+g2ErnGxR2XWIYOdIHBU/f/91UWywVkUW&#10;irHOTaT5n0lXbKFBHay/JU7omhFDnojeBqTfZc2nW6nmgr+5vngttp+wP9eHqO3g6ajOrpNcxu/H&#10;uNKf/7ftdwAAAP//AwBQSwMEFAAGAAgAAAAhAJeEAqbcAAAABgEAAA8AAABkcnMvZG93bnJldi54&#10;bWxMj81OwzAQhO9IvIO1SNyo0yDaKI1TIX5OcAhpDz268TaJGq+j2E0CT88iDnDcmdHMt9l2tp0Y&#10;cfCtIwXLRQQCqXKmpVrBfvd6l4DwQZPRnSNU8Iketvn1VaZT4yb6wLEMteAS8qlW0ITQp1L6qkGr&#10;/cL1SOyd3GB14HOopRn0xOW2k3EUraTVLfFCo3t8arA6lxerYP3yVhb99Pz+Vci1LIrRheR8UOr2&#10;Zn7cgAg4h78w/OAzOuTMdHQXMl50CviRoCBeMT+790n8AOL4K8g8k//x828AAAD//wMAUEsBAi0A&#10;FAAGAAgAAAAhALaDOJL+AAAA4QEAABMAAAAAAAAAAAAAAAAAAAAAAFtDb250ZW50X1R5cGVzXS54&#10;bWxQSwECLQAUAAYACAAAACEAOP0h/9YAAACUAQAACwAAAAAAAAAAAAAAAAAvAQAAX3JlbHMvLnJl&#10;bHNQSwECLQAUAAYACAAAACEAVXpwMbYBAAC3AwAADgAAAAAAAAAAAAAAAAAuAgAAZHJzL2Uyb0Rv&#10;Yy54bWxQSwECLQAUAAYACAAAACEAl4QCptwAAAAGAQAADwAAAAAAAAAAAAAAAAAQBAAAZHJzL2Rv&#10;d25yZXYueG1sUEsFBgAAAAAEAAQA8wAAABkFAAAAAA==&#10;" strokecolor="black [3040]"/>
            </w:pict>
          </mc:Fallback>
        </mc:AlternateContent>
      </w:r>
      <w:r w:rsidRPr="00B05446">
        <w:rPr>
          <w:rFonts w:asciiTheme="minorHAnsi" w:hAnsiTheme="minorHAnsi"/>
          <w:lang w:val="fr-CA"/>
        </w:rPr>
        <w:tab/>
      </w:r>
    </w:p>
    <w:p w:rsidR="009E6C53" w:rsidRPr="00F23446" w:rsidRDefault="009E6C53" w:rsidP="009E6C53">
      <w:pPr>
        <w:spacing w:line="276" w:lineRule="auto"/>
        <w:rPr>
          <w:rFonts w:asciiTheme="minorHAnsi" w:hAnsiTheme="minorHAnsi"/>
          <w:b/>
          <w:lang w:val="fr-CA"/>
        </w:rPr>
      </w:pPr>
    </w:p>
    <w:p w:rsidR="009E6C53" w:rsidRPr="00F23446" w:rsidRDefault="009E6C53" w:rsidP="00B05446">
      <w:pPr>
        <w:tabs>
          <w:tab w:val="left" w:pos="5245"/>
        </w:tabs>
        <w:spacing w:line="276" w:lineRule="auto"/>
        <w:rPr>
          <w:rFonts w:asciiTheme="minorHAnsi" w:hAnsiTheme="minorHAnsi"/>
          <w:lang w:val="fr-CA"/>
        </w:rPr>
      </w:pPr>
      <w:bookmarkStart w:id="52" w:name="lt_pId039"/>
      <w:r w:rsidRPr="00F23446">
        <w:rPr>
          <w:rFonts w:asciiTheme="minorHAnsi" w:hAnsiTheme="minorHAnsi"/>
          <w:lang w:val="fr-CA"/>
        </w:rPr>
        <w:t>Yaprak Baltacıoğlu</w:t>
      </w:r>
      <w:bookmarkEnd w:id="52"/>
      <w:r w:rsidRPr="00F23446">
        <w:rPr>
          <w:rFonts w:asciiTheme="minorHAnsi" w:hAnsiTheme="minorHAnsi"/>
          <w:lang w:val="fr-CA"/>
        </w:rPr>
        <w:t xml:space="preserve"> </w:t>
      </w:r>
      <w:r w:rsidRPr="00F23446">
        <w:rPr>
          <w:rFonts w:asciiTheme="minorHAnsi" w:hAnsiTheme="minorHAnsi"/>
          <w:lang w:val="fr-CA"/>
        </w:rPr>
        <w:tab/>
      </w:r>
      <w:bookmarkStart w:id="53" w:name="lt_pId040"/>
      <w:r w:rsidRPr="00F23446">
        <w:rPr>
          <w:rFonts w:asciiTheme="minorHAnsi" w:hAnsiTheme="minorHAnsi"/>
          <w:b/>
          <w:lang w:val="fr-CA"/>
        </w:rPr>
        <w:t>Date</w:t>
      </w:r>
      <w:bookmarkEnd w:id="53"/>
    </w:p>
    <w:p w:rsidR="009E6C53" w:rsidRPr="00F23446" w:rsidRDefault="009E6C53" w:rsidP="009E6C53">
      <w:pPr>
        <w:spacing w:line="276" w:lineRule="auto"/>
        <w:rPr>
          <w:rFonts w:asciiTheme="minorHAnsi" w:hAnsiTheme="minorHAnsi"/>
          <w:lang w:val="fr-CA"/>
        </w:rPr>
      </w:pPr>
      <w:bookmarkStart w:id="54" w:name="lt_pId041"/>
      <w:r w:rsidRPr="00F23446">
        <w:rPr>
          <w:rFonts w:asciiTheme="minorHAnsi" w:hAnsiTheme="minorHAnsi"/>
          <w:lang w:val="fr-CA"/>
        </w:rPr>
        <w:t>Secrétaire du Conseil du Trésor</w:t>
      </w:r>
      <w:bookmarkEnd w:id="54"/>
      <w:r w:rsidRPr="00F23446">
        <w:rPr>
          <w:rFonts w:asciiTheme="minorHAnsi" w:hAnsiTheme="minorHAnsi"/>
          <w:lang w:val="fr-CA"/>
        </w:rPr>
        <w:t xml:space="preserve"> </w:t>
      </w:r>
    </w:p>
    <w:p w:rsidR="009E6C53" w:rsidRPr="00F23446" w:rsidRDefault="009E6C53" w:rsidP="009E6C53">
      <w:pPr>
        <w:spacing w:line="276" w:lineRule="auto"/>
        <w:rPr>
          <w:rFonts w:asciiTheme="minorHAnsi" w:hAnsiTheme="minorHAnsi"/>
          <w:lang w:val="fr-CA"/>
        </w:rPr>
      </w:pPr>
      <w:bookmarkStart w:id="55" w:name="lt_pId042"/>
      <w:r w:rsidRPr="00F23446">
        <w:rPr>
          <w:rFonts w:asciiTheme="minorHAnsi" w:hAnsiTheme="minorHAnsi"/>
          <w:lang w:val="fr-CA"/>
        </w:rPr>
        <w:t>Secrétariat du Conseil du Trésor du Canada</w:t>
      </w:r>
      <w:bookmarkEnd w:id="55"/>
    </w:p>
    <w:p w:rsidR="009E6C53" w:rsidRPr="00F23446" w:rsidRDefault="009E6C53" w:rsidP="009E6C53">
      <w:pPr>
        <w:spacing w:line="276" w:lineRule="auto"/>
        <w:rPr>
          <w:rFonts w:asciiTheme="minorHAnsi" w:hAnsiTheme="minorHAnsi" w:cs="Arial"/>
          <w:b/>
          <w:bCs/>
          <w:i/>
          <w:iCs/>
          <w:szCs w:val="28"/>
          <w:lang w:val="fr-CA"/>
        </w:rPr>
      </w:pPr>
      <w:r w:rsidRPr="00F23446">
        <w:rPr>
          <w:rFonts w:asciiTheme="minorHAnsi" w:hAnsiTheme="minorHAnsi"/>
          <w:lang w:val="fr-CA"/>
        </w:rPr>
        <w:br w:type="page"/>
      </w:r>
    </w:p>
    <w:p w:rsidR="009E6C53" w:rsidRPr="00F23446" w:rsidRDefault="00B176CC" w:rsidP="009E6C53">
      <w:pPr>
        <w:pStyle w:val="Heading2"/>
        <w:numPr>
          <w:ilvl w:val="1"/>
          <w:numId w:val="7"/>
        </w:numPr>
        <w:spacing w:before="0" w:after="0" w:line="276" w:lineRule="auto"/>
        <w:ind w:left="578" w:hanging="578"/>
        <w:rPr>
          <w:rFonts w:asciiTheme="minorHAnsi" w:hAnsiTheme="minorHAnsi"/>
          <w:lang w:val="fr-CA"/>
        </w:rPr>
      </w:pPr>
      <w:bookmarkStart w:id="56" w:name="_Toc437876392"/>
      <w:bookmarkStart w:id="57" w:name="lt_pId043"/>
      <w:bookmarkStart w:id="58" w:name="_Toc414611099"/>
      <w:bookmarkStart w:id="59" w:name="_Toc419299787"/>
      <w:r w:rsidRPr="00F23446">
        <w:rPr>
          <w:rFonts w:asciiTheme="minorHAnsi" w:hAnsiTheme="minorHAnsi"/>
          <w:lang w:val="fr-CA"/>
        </w:rPr>
        <w:lastRenderedPageBreak/>
        <w:t>Objet</w:t>
      </w:r>
      <w:bookmarkEnd w:id="56"/>
      <w:r w:rsidRPr="00F23446">
        <w:rPr>
          <w:rFonts w:asciiTheme="minorHAnsi" w:hAnsiTheme="minorHAnsi"/>
          <w:lang w:val="fr-CA"/>
        </w:rPr>
        <w:t xml:space="preserve"> </w:t>
      </w:r>
      <w:bookmarkEnd w:id="40"/>
      <w:bookmarkEnd w:id="57"/>
      <w:bookmarkEnd w:id="58"/>
      <w:bookmarkEnd w:id="59"/>
    </w:p>
    <w:p w:rsidR="009E6C53" w:rsidRPr="00F23446" w:rsidRDefault="009E6C53" w:rsidP="009E6C53">
      <w:pPr>
        <w:spacing w:line="276" w:lineRule="auto"/>
        <w:rPr>
          <w:rFonts w:asciiTheme="minorHAnsi" w:hAnsiTheme="minorHAnsi"/>
          <w:lang w:val="fr-CA"/>
        </w:rPr>
      </w:pPr>
    </w:p>
    <w:p w:rsidR="009E6C53" w:rsidRPr="00F23446" w:rsidRDefault="00B176CC" w:rsidP="009E6C53">
      <w:pPr>
        <w:spacing w:line="276" w:lineRule="auto"/>
        <w:rPr>
          <w:rFonts w:asciiTheme="minorHAnsi" w:hAnsiTheme="minorHAnsi"/>
          <w:lang w:val="fr-CA"/>
        </w:rPr>
      </w:pPr>
      <w:bookmarkStart w:id="60" w:name="lt_pId044"/>
      <w:r w:rsidRPr="00F23446">
        <w:rPr>
          <w:rFonts w:asciiTheme="minorHAnsi" w:hAnsiTheme="minorHAnsi"/>
          <w:lang w:val="fr-CA"/>
        </w:rPr>
        <w:t xml:space="preserve">Le </w:t>
      </w:r>
      <w:r w:rsidR="00F21B3C" w:rsidRPr="00F23446">
        <w:rPr>
          <w:rFonts w:asciiTheme="minorHAnsi" w:hAnsiTheme="minorHAnsi"/>
          <w:lang w:val="fr-CA"/>
        </w:rPr>
        <w:t>présent</w:t>
      </w:r>
      <w:r w:rsidRPr="00F23446">
        <w:rPr>
          <w:rFonts w:asciiTheme="minorHAnsi" w:hAnsiTheme="minorHAnsi"/>
          <w:lang w:val="fr-CA"/>
        </w:rPr>
        <w:t xml:space="preserve"> document </w:t>
      </w:r>
      <w:r w:rsidR="00BF0AE7" w:rsidRPr="00F5605E">
        <w:rPr>
          <w:rFonts w:asciiTheme="minorHAnsi" w:hAnsiTheme="minorHAnsi"/>
          <w:lang w:val="fr-CA"/>
        </w:rPr>
        <w:t xml:space="preserve">présente </w:t>
      </w:r>
      <w:r w:rsidRPr="00F23446">
        <w:rPr>
          <w:rFonts w:asciiTheme="minorHAnsi" w:hAnsiTheme="minorHAnsi"/>
          <w:lang w:val="fr-CA"/>
        </w:rPr>
        <w:t xml:space="preserve">le plan </w:t>
      </w:r>
      <w:r w:rsidR="00F35358" w:rsidRPr="00F5605E">
        <w:rPr>
          <w:rFonts w:asciiTheme="minorHAnsi" w:hAnsiTheme="minorHAnsi"/>
          <w:lang w:val="fr-CA"/>
        </w:rPr>
        <w:t>global dont</w:t>
      </w:r>
      <w:r w:rsidR="006C0D20" w:rsidRPr="00F23446">
        <w:rPr>
          <w:rFonts w:asciiTheme="minorHAnsi" w:hAnsiTheme="minorHAnsi"/>
          <w:lang w:val="fr-CA"/>
        </w:rPr>
        <w:t xml:space="preserve"> le </w:t>
      </w:r>
      <w:r w:rsidRPr="00F23446">
        <w:rPr>
          <w:rFonts w:asciiTheme="minorHAnsi" w:hAnsiTheme="minorHAnsi"/>
          <w:lang w:val="fr-CA"/>
        </w:rPr>
        <w:t xml:space="preserve">Secrétariat </w:t>
      </w:r>
      <w:r w:rsidR="006C0D20" w:rsidRPr="00F23446">
        <w:rPr>
          <w:rFonts w:asciiTheme="minorHAnsi" w:hAnsiTheme="minorHAnsi"/>
          <w:lang w:val="fr-CA"/>
        </w:rPr>
        <w:t xml:space="preserve">s’est </w:t>
      </w:r>
      <w:r w:rsidR="00F35358" w:rsidRPr="00F5605E">
        <w:rPr>
          <w:rFonts w:asciiTheme="minorHAnsi" w:hAnsiTheme="minorHAnsi"/>
          <w:lang w:val="fr-CA"/>
        </w:rPr>
        <w:t>doté</w:t>
      </w:r>
      <w:r w:rsidR="006C0D20" w:rsidRPr="00F23446">
        <w:rPr>
          <w:rFonts w:asciiTheme="minorHAnsi" w:hAnsiTheme="minorHAnsi"/>
          <w:lang w:val="fr-CA"/>
        </w:rPr>
        <w:t xml:space="preserve"> afin de mener à bien </w:t>
      </w:r>
      <w:r w:rsidRPr="00F23446">
        <w:rPr>
          <w:rFonts w:asciiTheme="minorHAnsi" w:hAnsiTheme="minorHAnsi"/>
          <w:lang w:val="fr-CA"/>
        </w:rPr>
        <w:t xml:space="preserve">les activités et </w:t>
      </w:r>
      <w:r w:rsidR="006C0D20" w:rsidRPr="00F23446">
        <w:rPr>
          <w:rFonts w:asciiTheme="minorHAnsi" w:hAnsiTheme="minorHAnsi"/>
          <w:lang w:val="fr-CA"/>
        </w:rPr>
        <w:t xml:space="preserve">de produire </w:t>
      </w:r>
      <w:r w:rsidRPr="00F23446">
        <w:rPr>
          <w:rFonts w:asciiTheme="minorHAnsi" w:hAnsiTheme="minorHAnsi"/>
          <w:lang w:val="fr-CA"/>
        </w:rPr>
        <w:t xml:space="preserve">les produits livrables </w:t>
      </w:r>
      <w:r w:rsidR="00E315A1" w:rsidRPr="00F23446">
        <w:rPr>
          <w:rFonts w:asciiTheme="minorHAnsi" w:hAnsiTheme="minorHAnsi"/>
          <w:lang w:val="fr-CA"/>
        </w:rPr>
        <w:t>prévus dans</w:t>
      </w:r>
      <w:r w:rsidRPr="00F23446">
        <w:rPr>
          <w:rFonts w:asciiTheme="minorHAnsi" w:hAnsiTheme="minorHAnsi"/>
          <w:lang w:val="fr-CA"/>
        </w:rPr>
        <w:t xml:space="preserve"> la </w:t>
      </w:r>
      <w:hyperlink r:id="rId21" w:history="1">
        <w:r w:rsidRPr="00F23446">
          <w:rPr>
            <w:rStyle w:val="Hyperlink"/>
            <w:rFonts w:asciiTheme="minorHAnsi" w:hAnsiTheme="minorHAnsi"/>
            <w:i/>
            <w:lang w:val="fr-CA"/>
          </w:rPr>
          <w:t>Directive sur le gouvernement ouvert</w:t>
        </w:r>
      </w:hyperlink>
      <w:r w:rsidRPr="00F23446">
        <w:rPr>
          <w:rFonts w:asciiTheme="minorHAnsi" w:hAnsiTheme="minorHAnsi"/>
          <w:lang w:val="fr-CA"/>
        </w:rPr>
        <w:t xml:space="preserve"> </w:t>
      </w:r>
      <w:r w:rsidR="009E6C53" w:rsidRPr="00F23446">
        <w:rPr>
          <w:rFonts w:asciiTheme="minorHAnsi" w:hAnsiTheme="minorHAnsi"/>
          <w:lang w:val="fr-CA"/>
        </w:rPr>
        <w:t xml:space="preserve">(le plan de travail détaillé du </w:t>
      </w:r>
      <w:r w:rsidR="006C0D20" w:rsidRPr="00F23446">
        <w:rPr>
          <w:rFonts w:asciiTheme="minorHAnsi" w:hAnsiTheme="minorHAnsi"/>
          <w:lang w:val="fr-CA"/>
        </w:rPr>
        <w:t>Secrétariat</w:t>
      </w:r>
      <w:r w:rsidR="006C0D20" w:rsidRPr="00F23446" w:rsidDel="006C0D20">
        <w:rPr>
          <w:rFonts w:asciiTheme="minorHAnsi" w:hAnsiTheme="minorHAnsi"/>
          <w:lang w:val="fr-CA"/>
        </w:rPr>
        <w:t xml:space="preserve"> </w:t>
      </w:r>
      <w:r w:rsidR="009E6C53" w:rsidRPr="00F23446">
        <w:rPr>
          <w:rFonts w:asciiTheme="minorHAnsi" w:hAnsiTheme="minorHAnsi"/>
          <w:lang w:val="fr-CA"/>
        </w:rPr>
        <w:t xml:space="preserve">se trouve à la </w:t>
      </w:r>
      <w:r w:rsidR="006C0D20" w:rsidRPr="00F23446">
        <w:rPr>
          <w:rFonts w:asciiTheme="minorHAnsi" w:hAnsiTheme="minorHAnsi"/>
          <w:lang w:val="fr-CA"/>
        </w:rPr>
        <w:t>section </w:t>
      </w:r>
      <w:r w:rsidR="009E6C53" w:rsidRPr="00F23446">
        <w:rPr>
          <w:rFonts w:asciiTheme="minorHAnsi" w:hAnsiTheme="minorHAnsi"/>
          <w:lang w:val="fr-CA"/>
        </w:rPr>
        <w:t>7).</w:t>
      </w:r>
      <w:bookmarkEnd w:id="60"/>
      <w:r w:rsidR="009E6C53" w:rsidRPr="00F23446">
        <w:rPr>
          <w:rFonts w:asciiTheme="minorHAnsi" w:hAnsiTheme="minorHAnsi"/>
          <w:lang w:val="fr-CA"/>
        </w:rPr>
        <w:t xml:space="preserve"> </w:t>
      </w:r>
      <w:bookmarkStart w:id="61" w:name="lt_pId045"/>
      <w:r w:rsidR="009E6C53" w:rsidRPr="00F23446">
        <w:rPr>
          <w:rFonts w:asciiTheme="minorHAnsi" w:hAnsiTheme="minorHAnsi"/>
          <w:lang w:val="fr-CA"/>
        </w:rPr>
        <w:t xml:space="preserve">Le </w:t>
      </w:r>
      <w:r w:rsidR="006C0D20" w:rsidRPr="00F23446">
        <w:rPr>
          <w:rFonts w:asciiTheme="minorHAnsi" w:hAnsiTheme="minorHAnsi"/>
          <w:lang w:val="fr-CA"/>
        </w:rPr>
        <w:t>Secrétariat</w:t>
      </w:r>
      <w:r w:rsidR="009E6C53" w:rsidRPr="00F23446">
        <w:rPr>
          <w:rFonts w:asciiTheme="minorHAnsi" w:hAnsiTheme="minorHAnsi"/>
          <w:lang w:val="fr-CA"/>
        </w:rPr>
        <w:t xml:space="preserve"> doit se conformer entièrement à la </w:t>
      </w:r>
      <w:bookmarkStart w:id="62" w:name="_Toc350517642"/>
      <w:r w:rsidR="0020732D" w:rsidRPr="00F5605E">
        <w:rPr>
          <w:rFonts w:asciiTheme="minorHAnsi" w:hAnsiTheme="minorHAnsi"/>
          <w:i/>
          <w:lang w:val="fr-CA"/>
        </w:rPr>
        <w:t>Directive</w:t>
      </w:r>
      <w:r w:rsidR="0020732D" w:rsidRPr="00F23446">
        <w:rPr>
          <w:rFonts w:asciiTheme="minorHAnsi" w:hAnsiTheme="minorHAnsi"/>
          <w:lang w:val="fr-CA"/>
        </w:rPr>
        <w:t xml:space="preserve"> </w:t>
      </w:r>
      <w:r w:rsidR="009E6C53" w:rsidRPr="00F23446">
        <w:rPr>
          <w:rFonts w:asciiTheme="minorHAnsi" w:hAnsiTheme="minorHAnsi"/>
          <w:lang w:val="fr-CA"/>
        </w:rPr>
        <w:t xml:space="preserve">d’ici </w:t>
      </w:r>
      <w:r w:rsidR="006C0D20" w:rsidRPr="00F23446">
        <w:rPr>
          <w:rFonts w:asciiTheme="minorHAnsi" w:hAnsiTheme="minorHAnsi"/>
          <w:lang w:val="fr-CA"/>
        </w:rPr>
        <w:t>le </w:t>
      </w:r>
      <w:r w:rsidR="009E6C53" w:rsidRPr="00F23446">
        <w:rPr>
          <w:rFonts w:asciiTheme="minorHAnsi" w:hAnsiTheme="minorHAnsi"/>
          <w:lang w:val="fr-CA"/>
        </w:rPr>
        <w:t>31</w:t>
      </w:r>
      <w:r w:rsidR="006C0D20" w:rsidRPr="00F23446">
        <w:rPr>
          <w:rFonts w:asciiTheme="minorHAnsi" w:hAnsiTheme="minorHAnsi"/>
          <w:lang w:val="fr-CA"/>
        </w:rPr>
        <w:t> </w:t>
      </w:r>
      <w:r w:rsidR="009E6C53" w:rsidRPr="00F23446">
        <w:rPr>
          <w:rFonts w:asciiTheme="minorHAnsi" w:hAnsiTheme="minorHAnsi"/>
          <w:lang w:val="fr-CA"/>
        </w:rPr>
        <w:t>mars</w:t>
      </w:r>
      <w:r w:rsidR="006C0D20" w:rsidRPr="00F23446">
        <w:rPr>
          <w:rFonts w:asciiTheme="minorHAnsi" w:hAnsiTheme="minorHAnsi"/>
          <w:lang w:val="fr-CA"/>
        </w:rPr>
        <w:t> </w:t>
      </w:r>
      <w:r w:rsidR="009E6C53" w:rsidRPr="00F23446">
        <w:rPr>
          <w:rFonts w:asciiTheme="minorHAnsi" w:hAnsiTheme="minorHAnsi"/>
          <w:lang w:val="fr-CA"/>
        </w:rPr>
        <w:t>2020.</w:t>
      </w:r>
      <w:bookmarkEnd w:id="61"/>
    </w:p>
    <w:p w:rsidR="009E6C53" w:rsidRPr="00F23446" w:rsidRDefault="009E6C53" w:rsidP="009E6C53">
      <w:pPr>
        <w:spacing w:line="276" w:lineRule="auto"/>
        <w:rPr>
          <w:rFonts w:asciiTheme="minorHAnsi" w:hAnsiTheme="minorHAnsi"/>
          <w:lang w:val="fr-CA"/>
        </w:rPr>
      </w:pPr>
    </w:p>
    <w:p w:rsidR="009E6C53" w:rsidRPr="00F23446" w:rsidRDefault="009E6C53" w:rsidP="009E6C53">
      <w:pPr>
        <w:spacing w:line="276" w:lineRule="auto"/>
        <w:rPr>
          <w:rFonts w:asciiTheme="minorHAnsi" w:hAnsiTheme="minorHAnsi"/>
          <w:lang w:val="fr-CA"/>
        </w:rPr>
      </w:pPr>
      <w:bookmarkStart w:id="63" w:name="lt_pId046"/>
      <w:r w:rsidRPr="00F23446">
        <w:rPr>
          <w:rFonts w:asciiTheme="minorHAnsi" w:hAnsiTheme="minorHAnsi"/>
          <w:lang w:val="fr-CA"/>
        </w:rPr>
        <w:t xml:space="preserve">La </w:t>
      </w:r>
      <w:r w:rsidRPr="00F5605E">
        <w:rPr>
          <w:rFonts w:asciiTheme="minorHAnsi" w:hAnsiTheme="minorHAnsi"/>
          <w:i/>
          <w:lang w:val="fr-CA"/>
        </w:rPr>
        <w:t>Directive</w:t>
      </w:r>
      <w:r w:rsidRPr="00F23446">
        <w:rPr>
          <w:rFonts w:asciiTheme="minorHAnsi" w:hAnsiTheme="minorHAnsi"/>
          <w:lang w:val="fr-CA"/>
        </w:rPr>
        <w:t xml:space="preserve"> a pour objet de </w:t>
      </w:r>
      <w:r w:rsidR="006C0D20" w:rsidRPr="00F23446">
        <w:rPr>
          <w:rFonts w:asciiTheme="minorHAnsi" w:hAnsiTheme="minorHAnsi"/>
          <w:lang w:val="fr-CA"/>
        </w:rPr>
        <w:t>« </w:t>
      </w:r>
      <w:r w:rsidRPr="00F23446">
        <w:rPr>
          <w:rFonts w:asciiTheme="minorHAnsi" w:hAnsiTheme="minorHAnsi"/>
          <w:lang w:val="fr-CA"/>
        </w:rPr>
        <w:t>maximiser la communication de l'information et des données gouvernementales à valeur opérationnelle afin d'appuyer la transparence, la reddition de comptes ainsi que la mobilisation des citoyens et d'optimiser les avantages socioéconomiques au moyen de la réutilisation, sous réserve des restrictions s'appliquant à la protection de la vie privée, à la confidentialité et à la sécurité</w:t>
      </w:r>
      <w:bookmarkEnd w:id="63"/>
      <w:r w:rsidRPr="00F23446">
        <w:rPr>
          <w:rStyle w:val="FootnoteReference"/>
          <w:rFonts w:asciiTheme="minorHAnsi" w:hAnsiTheme="minorHAnsi"/>
          <w:lang w:val="fr-CA"/>
        </w:rPr>
        <w:footnoteReference w:id="3"/>
      </w:r>
      <w:r w:rsidR="006C0D20" w:rsidRPr="00F23446">
        <w:rPr>
          <w:rFonts w:asciiTheme="minorHAnsi" w:hAnsiTheme="minorHAnsi"/>
          <w:lang w:val="fr-CA"/>
        </w:rPr>
        <w:t> ».</w:t>
      </w:r>
    </w:p>
    <w:p w:rsidR="009E6C53" w:rsidRPr="00F23446" w:rsidRDefault="009E6C53" w:rsidP="009E6C53">
      <w:pPr>
        <w:spacing w:line="276" w:lineRule="auto"/>
        <w:rPr>
          <w:rFonts w:asciiTheme="minorHAnsi" w:hAnsiTheme="minorHAnsi"/>
          <w:lang w:val="fr-CA"/>
        </w:rPr>
      </w:pPr>
    </w:p>
    <w:p w:rsidR="009E6C53" w:rsidRPr="00F23446" w:rsidRDefault="005C504D" w:rsidP="009E6C53">
      <w:pPr>
        <w:spacing w:line="276" w:lineRule="auto"/>
        <w:rPr>
          <w:rFonts w:asciiTheme="minorHAnsi" w:hAnsiTheme="minorHAnsi"/>
          <w:lang w:val="fr-CA"/>
        </w:rPr>
      </w:pPr>
      <w:bookmarkStart w:id="66" w:name="lt_pId047"/>
      <w:r>
        <w:rPr>
          <w:rFonts w:asciiTheme="minorHAnsi" w:hAnsiTheme="minorHAnsi"/>
          <w:lang w:val="fr-CA"/>
        </w:rPr>
        <w:t>Aux termes de</w:t>
      </w:r>
      <w:r w:rsidR="009E6C53" w:rsidRPr="00F23446">
        <w:rPr>
          <w:rFonts w:asciiTheme="minorHAnsi" w:hAnsiTheme="minorHAnsi"/>
          <w:lang w:val="fr-CA"/>
        </w:rPr>
        <w:t xml:space="preserve">s résultats escomptés de la </w:t>
      </w:r>
      <w:r w:rsidR="009E6C53" w:rsidRPr="00F5605E">
        <w:rPr>
          <w:rFonts w:asciiTheme="minorHAnsi" w:hAnsiTheme="minorHAnsi"/>
          <w:i/>
          <w:lang w:val="fr-CA"/>
        </w:rPr>
        <w:t>Directive</w:t>
      </w:r>
      <w:r w:rsidR="009E6C53" w:rsidRPr="00F23446">
        <w:rPr>
          <w:rFonts w:asciiTheme="minorHAnsi" w:hAnsiTheme="minorHAnsi"/>
          <w:lang w:val="fr-CA"/>
        </w:rPr>
        <w:t xml:space="preserve"> (</w:t>
      </w:r>
      <w:r w:rsidR="00006053" w:rsidRPr="00F23446">
        <w:rPr>
          <w:rFonts w:asciiTheme="minorHAnsi" w:hAnsiTheme="minorHAnsi"/>
          <w:lang w:val="fr-CA"/>
        </w:rPr>
        <w:t>paragraphe </w:t>
      </w:r>
      <w:r w:rsidR="009E6C53" w:rsidRPr="00F23446">
        <w:rPr>
          <w:rFonts w:asciiTheme="minorHAnsi" w:hAnsiTheme="minorHAnsi"/>
          <w:lang w:val="fr-CA"/>
        </w:rPr>
        <w:t>5.2)</w:t>
      </w:r>
      <w:r>
        <w:rPr>
          <w:rFonts w:asciiTheme="minorHAnsi" w:hAnsiTheme="minorHAnsi"/>
          <w:lang w:val="fr-CA"/>
        </w:rPr>
        <w:t>, il est p</w:t>
      </w:r>
      <w:r w:rsidR="00006053" w:rsidRPr="00F23446">
        <w:rPr>
          <w:rFonts w:asciiTheme="minorHAnsi" w:hAnsiTheme="minorHAnsi"/>
          <w:lang w:val="fr-CA"/>
        </w:rPr>
        <w:t>rév</w:t>
      </w:r>
      <w:r>
        <w:rPr>
          <w:rFonts w:asciiTheme="minorHAnsi" w:hAnsiTheme="minorHAnsi"/>
          <w:lang w:val="fr-CA"/>
        </w:rPr>
        <w:t>u</w:t>
      </w:r>
      <w:r w:rsidR="00006053" w:rsidRPr="00F23446">
        <w:rPr>
          <w:rFonts w:asciiTheme="minorHAnsi" w:hAnsiTheme="minorHAnsi"/>
          <w:lang w:val="fr-CA"/>
        </w:rPr>
        <w:t xml:space="preserve"> </w:t>
      </w:r>
      <w:r w:rsidR="009E6C53" w:rsidRPr="00F23446">
        <w:rPr>
          <w:rFonts w:asciiTheme="minorHAnsi" w:hAnsiTheme="minorHAnsi"/>
          <w:lang w:val="fr-CA"/>
        </w:rPr>
        <w:t xml:space="preserve">que les Canadiens </w:t>
      </w:r>
      <w:r w:rsidR="00006053" w:rsidRPr="00F23446">
        <w:rPr>
          <w:rFonts w:asciiTheme="minorHAnsi" w:hAnsiTheme="minorHAnsi"/>
          <w:lang w:val="fr-CA"/>
        </w:rPr>
        <w:t xml:space="preserve">puissent </w:t>
      </w:r>
      <w:r w:rsidR="009E6C53" w:rsidRPr="00F23446">
        <w:rPr>
          <w:rFonts w:asciiTheme="minorHAnsi" w:hAnsiTheme="minorHAnsi"/>
          <w:lang w:val="fr-CA"/>
        </w:rPr>
        <w:t>trouver et utiliser l'information et les données du gouvernement du Canada afin :</w:t>
      </w:r>
      <w:bookmarkEnd w:id="66"/>
    </w:p>
    <w:p w:rsidR="009E6C53" w:rsidRPr="00F23446" w:rsidRDefault="009E6C53" w:rsidP="009E6C53">
      <w:pPr>
        <w:pStyle w:val="ListParagraph"/>
        <w:numPr>
          <w:ilvl w:val="0"/>
          <w:numId w:val="10"/>
        </w:numPr>
        <w:rPr>
          <w:rFonts w:asciiTheme="minorHAnsi" w:hAnsiTheme="minorHAnsi"/>
          <w:lang w:val="fr-CA"/>
        </w:rPr>
      </w:pPr>
      <w:bookmarkStart w:id="67" w:name="lt_pId048"/>
      <w:r w:rsidRPr="00F23446">
        <w:rPr>
          <w:rFonts w:asciiTheme="minorHAnsi" w:hAnsiTheme="minorHAnsi"/>
          <w:lang w:val="fr-CA"/>
        </w:rPr>
        <w:t>d'appuyer la reddition de comptes du gouvernement;</w:t>
      </w:r>
    </w:p>
    <w:p w:rsidR="009E6C53" w:rsidRPr="00F23446" w:rsidRDefault="009E6C53" w:rsidP="009E6C53">
      <w:pPr>
        <w:pStyle w:val="ListParagraph"/>
        <w:numPr>
          <w:ilvl w:val="0"/>
          <w:numId w:val="10"/>
        </w:numPr>
        <w:rPr>
          <w:rFonts w:asciiTheme="minorHAnsi" w:hAnsiTheme="minorHAnsi"/>
          <w:lang w:val="fr-CA"/>
        </w:rPr>
      </w:pPr>
      <w:r w:rsidRPr="00F23446">
        <w:rPr>
          <w:rFonts w:asciiTheme="minorHAnsi" w:hAnsiTheme="minorHAnsi"/>
          <w:lang w:val="fr-CA"/>
        </w:rPr>
        <w:t>de faciliter les analyses à valeur ajoutée;</w:t>
      </w:r>
    </w:p>
    <w:p w:rsidR="009E6C53" w:rsidRPr="00F23446" w:rsidRDefault="009E6C53" w:rsidP="009E6C53">
      <w:pPr>
        <w:pStyle w:val="ListParagraph"/>
        <w:numPr>
          <w:ilvl w:val="0"/>
          <w:numId w:val="10"/>
        </w:numPr>
        <w:rPr>
          <w:rFonts w:asciiTheme="minorHAnsi" w:hAnsiTheme="minorHAnsi"/>
          <w:lang w:val="fr-CA"/>
        </w:rPr>
      </w:pPr>
      <w:r w:rsidRPr="00F23446">
        <w:rPr>
          <w:rFonts w:asciiTheme="minorHAnsi" w:hAnsiTheme="minorHAnsi"/>
          <w:lang w:val="fr-CA"/>
        </w:rPr>
        <w:t>d'optimiser les avantages socioéconomiques grâce à la réutilisation;</w:t>
      </w:r>
    </w:p>
    <w:p w:rsidR="009E6C53" w:rsidRPr="00F23446" w:rsidRDefault="009E6C53" w:rsidP="009E6C53">
      <w:pPr>
        <w:pStyle w:val="ListParagraph"/>
        <w:numPr>
          <w:ilvl w:val="0"/>
          <w:numId w:val="10"/>
        </w:numPr>
        <w:spacing w:line="276" w:lineRule="auto"/>
        <w:rPr>
          <w:rFonts w:asciiTheme="minorHAnsi" w:hAnsiTheme="minorHAnsi"/>
          <w:lang w:val="fr-CA"/>
        </w:rPr>
      </w:pPr>
      <w:r w:rsidRPr="00F23446">
        <w:rPr>
          <w:rFonts w:asciiTheme="minorHAnsi" w:hAnsiTheme="minorHAnsi"/>
          <w:lang w:val="fr-CA"/>
        </w:rPr>
        <w:t>de soutenir un engagement constructif avec le gouvernement</w:t>
      </w:r>
      <w:r w:rsidR="00E315A1" w:rsidRPr="00F23446">
        <w:rPr>
          <w:rFonts w:asciiTheme="minorHAnsi" w:hAnsiTheme="minorHAnsi"/>
          <w:lang w:val="fr-CA"/>
        </w:rPr>
        <w:t>.</w:t>
      </w:r>
    </w:p>
    <w:p w:rsidR="009E6C53" w:rsidRPr="00F23446" w:rsidRDefault="009E6C53" w:rsidP="009E6C53">
      <w:pPr>
        <w:pStyle w:val="Heading2"/>
        <w:spacing w:before="0" w:after="0" w:line="276" w:lineRule="auto"/>
        <w:ind w:left="578"/>
        <w:rPr>
          <w:rFonts w:asciiTheme="minorHAnsi" w:hAnsiTheme="minorHAnsi"/>
          <w:lang w:val="fr-CA"/>
        </w:rPr>
      </w:pPr>
      <w:bookmarkStart w:id="68" w:name="_Toc414611101"/>
      <w:bookmarkStart w:id="69" w:name="_Toc419299788"/>
      <w:bookmarkStart w:id="70" w:name="_Toc414611100"/>
      <w:bookmarkEnd w:id="62"/>
      <w:bookmarkEnd w:id="67"/>
    </w:p>
    <w:p w:rsidR="009E6C53" w:rsidRPr="00F23446" w:rsidRDefault="009E6C53" w:rsidP="009E6C53">
      <w:pPr>
        <w:pStyle w:val="Heading2"/>
        <w:numPr>
          <w:ilvl w:val="1"/>
          <w:numId w:val="7"/>
        </w:numPr>
        <w:spacing w:before="0" w:after="0" w:line="276" w:lineRule="auto"/>
        <w:ind w:left="578" w:hanging="578"/>
        <w:rPr>
          <w:rFonts w:asciiTheme="minorHAnsi" w:hAnsiTheme="minorHAnsi"/>
          <w:lang w:val="fr-CA"/>
        </w:rPr>
      </w:pPr>
      <w:bookmarkStart w:id="71" w:name="lt_pId052"/>
      <w:bookmarkStart w:id="72" w:name="_Toc437876393"/>
      <w:r w:rsidRPr="00F23446">
        <w:rPr>
          <w:rFonts w:asciiTheme="minorHAnsi" w:hAnsiTheme="minorHAnsi"/>
          <w:lang w:val="fr-CA"/>
        </w:rPr>
        <w:t>Contexte</w:t>
      </w:r>
      <w:bookmarkEnd w:id="68"/>
      <w:bookmarkEnd w:id="69"/>
      <w:bookmarkEnd w:id="71"/>
      <w:bookmarkEnd w:id="72"/>
    </w:p>
    <w:p w:rsidR="009E6C53" w:rsidRPr="00F23446" w:rsidRDefault="009E6C53" w:rsidP="009E6C53">
      <w:pPr>
        <w:spacing w:line="276" w:lineRule="auto"/>
        <w:rPr>
          <w:rFonts w:asciiTheme="minorHAnsi" w:hAnsiTheme="minorHAnsi"/>
          <w:color w:val="808080"/>
          <w:szCs w:val="20"/>
          <w:lang w:val="fr-CA"/>
        </w:rPr>
      </w:pPr>
    </w:p>
    <w:p w:rsidR="009E6C53" w:rsidRPr="00F23446" w:rsidRDefault="009E6C53" w:rsidP="009E6C53">
      <w:pPr>
        <w:spacing w:line="276" w:lineRule="auto"/>
        <w:rPr>
          <w:rFonts w:asciiTheme="minorHAnsi" w:hAnsiTheme="minorHAnsi"/>
          <w:lang w:val="fr-CA"/>
        </w:rPr>
      </w:pPr>
      <w:bookmarkStart w:id="73" w:name="lt_pId055"/>
      <w:r w:rsidRPr="00F23446">
        <w:rPr>
          <w:rFonts w:asciiTheme="minorHAnsi" w:hAnsiTheme="minorHAnsi"/>
          <w:lang w:val="fr-CA"/>
        </w:rPr>
        <w:t xml:space="preserve">Le </w:t>
      </w:r>
      <w:r w:rsidR="00006053" w:rsidRPr="00F23446">
        <w:rPr>
          <w:rFonts w:asciiTheme="minorHAnsi" w:hAnsiTheme="minorHAnsi"/>
          <w:lang w:val="fr-CA"/>
        </w:rPr>
        <w:t>Secrétariat</w:t>
      </w:r>
      <w:r w:rsidRPr="00F23446">
        <w:rPr>
          <w:rFonts w:asciiTheme="minorHAnsi" w:hAnsiTheme="minorHAnsi"/>
          <w:lang w:val="fr-CA"/>
        </w:rPr>
        <w:t xml:space="preserve"> est l'organe administratif du Conseil du Trésor, et le président du Conseil du Trésor est le ministre responsable du </w:t>
      </w:r>
      <w:r w:rsidR="00554CC4" w:rsidRPr="00F23446">
        <w:rPr>
          <w:rFonts w:asciiTheme="minorHAnsi" w:hAnsiTheme="minorHAnsi"/>
          <w:lang w:val="fr-CA"/>
        </w:rPr>
        <w:t>Secrétariat</w:t>
      </w:r>
      <w:r w:rsidRPr="00F23446">
        <w:rPr>
          <w:rFonts w:asciiTheme="minorHAnsi" w:hAnsiTheme="minorHAnsi"/>
          <w:lang w:val="fr-CA"/>
        </w:rPr>
        <w:t xml:space="preserve">. Le </w:t>
      </w:r>
      <w:r w:rsidR="00006053" w:rsidRPr="00F23446">
        <w:rPr>
          <w:rFonts w:asciiTheme="minorHAnsi" w:hAnsiTheme="minorHAnsi"/>
          <w:lang w:val="fr-CA"/>
        </w:rPr>
        <w:t>Secrétariat</w:t>
      </w:r>
      <w:r w:rsidRPr="00F23446">
        <w:rPr>
          <w:rFonts w:asciiTheme="minorHAnsi" w:hAnsiTheme="minorHAnsi"/>
          <w:lang w:val="fr-CA"/>
        </w:rPr>
        <w:t xml:space="preserve"> appuie le Conseil du Trésor en formulant des recommandations et en fournissant des conseils sur les dépenses de programmes, les règlements ainsi que les politiques et les directives en matière de gestion, et ce, tout en respectant le fait que la gestion des organisations relève en premier lieu des administrateurs généraux qui, à titre d'administrateurs des comptes, sont responsables devant le Parlement. Ce faisant, le </w:t>
      </w:r>
      <w:r w:rsidR="00554CC4" w:rsidRPr="00F23446">
        <w:rPr>
          <w:rFonts w:asciiTheme="minorHAnsi" w:hAnsiTheme="minorHAnsi"/>
          <w:lang w:val="fr-CA"/>
        </w:rPr>
        <w:t>Secrétariat</w:t>
      </w:r>
      <w:r w:rsidRPr="00F23446">
        <w:rPr>
          <w:rFonts w:asciiTheme="minorHAnsi" w:hAnsiTheme="minorHAnsi"/>
          <w:lang w:val="fr-CA"/>
        </w:rPr>
        <w:t xml:space="preserve"> renforce la manière dont le gouvernement est géré et aide à veiller à l'optimisation des ressources et à l'obtention de résultats pour les Canadiens</w:t>
      </w:r>
      <w:bookmarkEnd w:id="73"/>
      <w:r w:rsidRPr="00F23446">
        <w:rPr>
          <w:rStyle w:val="FootnoteReference"/>
          <w:rFonts w:asciiTheme="minorHAnsi" w:hAnsiTheme="minorHAnsi"/>
          <w:lang w:val="fr-CA"/>
        </w:rPr>
        <w:footnoteReference w:id="4"/>
      </w:r>
      <w:r w:rsidRPr="00F23446">
        <w:rPr>
          <w:rFonts w:asciiTheme="minorHAnsi" w:hAnsiTheme="minorHAnsi"/>
          <w:lang w:val="fr-CA"/>
        </w:rPr>
        <w:t>.</w:t>
      </w:r>
    </w:p>
    <w:p w:rsidR="009E6C53" w:rsidRPr="00F23446" w:rsidRDefault="009E6C53" w:rsidP="009E6C53">
      <w:pPr>
        <w:spacing w:line="276" w:lineRule="auto"/>
        <w:rPr>
          <w:rFonts w:asciiTheme="minorHAnsi" w:hAnsiTheme="minorHAnsi"/>
          <w:lang w:val="fr-CA"/>
        </w:rPr>
      </w:pPr>
    </w:p>
    <w:p w:rsidR="009E6C53" w:rsidRPr="00F23446" w:rsidRDefault="00A43A2D" w:rsidP="009E6C53">
      <w:pPr>
        <w:spacing w:line="276" w:lineRule="auto"/>
        <w:rPr>
          <w:rFonts w:asciiTheme="minorHAnsi" w:hAnsiTheme="minorHAnsi"/>
          <w:lang w:val="fr-CA"/>
        </w:rPr>
      </w:pPr>
      <w:bookmarkStart w:id="76" w:name="lt_pId056"/>
      <w:r w:rsidRPr="00F23446">
        <w:rPr>
          <w:rFonts w:asciiTheme="minorHAnsi" w:hAnsiTheme="minorHAnsi"/>
          <w:lang w:val="fr-CA"/>
        </w:rPr>
        <w:lastRenderedPageBreak/>
        <w:t xml:space="preserve">Le </w:t>
      </w:r>
      <w:r w:rsidR="00554CC4" w:rsidRPr="00F23446">
        <w:rPr>
          <w:rFonts w:asciiTheme="minorHAnsi" w:hAnsiTheme="minorHAnsi"/>
          <w:lang w:val="fr-CA"/>
        </w:rPr>
        <w:t>Secrétariat</w:t>
      </w:r>
      <w:r w:rsidR="009E6C53" w:rsidRPr="00F23446">
        <w:rPr>
          <w:rFonts w:asciiTheme="minorHAnsi" w:hAnsiTheme="minorHAnsi"/>
          <w:lang w:val="fr-CA"/>
        </w:rPr>
        <w:t xml:space="preserve"> </w:t>
      </w:r>
      <w:r w:rsidRPr="00F23446">
        <w:rPr>
          <w:rFonts w:asciiTheme="minorHAnsi" w:hAnsiTheme="minorHAnsi"/>
          <w:lang w:val="fr-CA"/>
        </w:rPr>
        <w:t xml:space="preserve">est situé dans la région de la capitale nationale et il </w:t>
      </w:r>
      <w:r w:rsidR="00554CC4" w:rsidRPr="00F23446">
        <w:rPr>
          <w:rFonts w:asciiTheme="minorHAnsi" w:hAnsiTheme="minorHAnsi"/>
          <w:lang w:val="fr-CA"/>
        </w:rPr>
        <w:t>compte </w:t>
      </w:r>
      <w:r w:rsidRPr="00F23446">
        <w:rPr>
          <w:rFonts w:asciiTheme="minorHAnsi" w:hAnsiTheme="minorHAnsi"/>
          <w:lang w:val="fr-CA"/>
        </w:rPr>
        <w:t>1 756 employé</w:t>
      </w:r>
      <w:r w:rsidR="009E6C53" w:rsidRPr="00F23446">
        <w:rPr>
          <w:rFonts w:asciiTheme="minorHAnsi" w:hAnsiTheme="minorHAnsi"/>
          <w:lang w:val="fr-CA"/>
        </w:rPr>
        <w:t>s</w:t>
      </w:r>
      <w:bookmarkEnd w:id="76"/>
      <w:r w:rsidR="009E6C53" w:rsidRPr="00F23446">
        <w:rPr>
          <w:rStyle w:val="FootnoteReference"/>
          <w:rFonts w:asciiTheme="minorHAnsi" w:hAnsiTheme="minorHAnsi"/>
          <w:lang w:val="fr-CA"/>
        </w:rPr>
        <w:footnoteReference w:id="5"/>
      </w:r>
      <w:r w:rsidRPr="00F23446">
        <w:rPr>
          <w:rFonts w:asciiTheme="minorHAnsi" w:hAnsiTheme="minorHAnsi"/>
          <w:lang w:val="fr-CA"/>
        </w:rPr>
        <w:t>.</w:t>
      </w:r>
      <w:r w:rsidR="009E6C53" w:rsidRPr="00F23446">
        <w:rPr>
          <w:rFonts w:asciiTheme="minorHAnsi" w:hAnsiTheme="minorHAnsi"/>
          <w:lang w:val="fr-CA"/>
        </w:rPr>
        <w:t xml:space="preserve"> </w:t>
      </w:r>
      <w:bookmarkStart w:id="78" w:name="lt_pId057"/>
      <w:r w:rsidR="00F21B3C" w:rsidRPr="00F23446">
        <w:rPr>
          <w:rFonts w:asciiTheme="minorHAnsi" w:hAnsiTheme="minorHAnsi"/>
          <w:lang w:val="fr-CA"/>
        </w:rPr>
        <w:t>GCDocs</w:t>
      </w:r>
      <w:r w:rsidR="00554CC4" w:rsidRPr="00F23446">
        <w:rPr>
          <w:rFonts w:asciiTheme="minorHAnsi" w:hAnsiTheme="minorHAnsi"/>
          <w:lang w:val="fr-CA"/>
        </w:rPr>
        <w:t>,</w:t>
      </w:r>
      <w:r w:rsidRPr="00F23446">
        <w:rPr>
          <w:rFonts w:asciiTheme="minorHAnsi" w:hAnsiTheme="minorHAnsi"/>
          <w:lang w:val="fr-CA"/>
        </w:rPr>
        <w:t xml:space="preserve"> </w:t>
      </w:r>
      <w:r w:rsidR="00D07BB8" w:rsidRPr="00F23446">
        <w:rPr>
          <w:rFonts w:asciiTheme="minorHAnsi" w:hAnsiTheme="minorHAnsi"/>
          <w:lang w:val="fr-CA"/>
        </w:rPr>
        <w:t xml:space="preserve">qui a été déployé à l’échelle de tout le Secrétariat en 2013, </w:t>
      </w:r>
      <w:r w:rsidRPr="00F23446">
        <w:rPr>
          <w:rFonts w:asciiTheme="minorHAnsi" w:hAnsiTheme="minorHAnsi"/>
          <w:lang w:val="fr-CA"/>
        </w:rPr>
        <w:t xml:space="preserve">est le centre officiel d’archives des données électroniques du </w:t>
      </w:r>
      <w:r w:rsidR="00554CC4" w:rsidRPr="00F23446">
        <w:rPr>
          <w:rFonts w:asciiTheme="minorHAnsi" w:hAnsiTheme="minorHAnsi"/>
          <w:lang w:val="fr-CA"/>
        </w:rPr>
        <w:t>Secrétariat</w:t>
      </w:r>
      <w:r w:rsidRPr="00F23446">
        <w:rPr>
          <w:rFonts w:asciiTheme="minorHAnsi" w:hAnsiTheme="minorHAnsi"/>
          <w:lang w:val="fr-CA"/>
        </w:rPr>
        <w:t xml:space="preserve"> qui </w:t>
      </w:r>
      <w:r w:rsidR="005A7668" w:rsidRPr="00F23446">
        <w:rPr>
          <w:rFonts w:asciiTheme="minorHAnsi" w:hAnsiTheme="minorHAnsi"/>
          <w:lang w:val="fr-CA"/>
        </w:rPr>
        <w:t xml:space="preserve">ne </w:t>
      </w:r>
      <w:r w:rsidRPr="00F23446">
        <w:rPr>
          <w:rFonts w:asciiTheme="minorHAnsi" w:hAnsiTheme="minorHAnsi"/>
          <w:lang w:val="fr-CA"/>
        </w:rPr>
        <w:t xml:space="preserve">sont </w:t>
      </w:r>
      <w:r w:rsidR="005A7668" w:rsidRPr="00F23446">
        <w:rPr>
          <w:rFonts w:asciiTheme="minorHAnsi" w:hAnsiTheme="minorHAnsi"/>
          <w:lang w:val="fr-CA"/>
        </w:rPr>
        <w:t xml:space="preserve">pas </w:t>
      </w:r>
      <w:r w:rsidRPr="00F23446">
        <w:rPr>
          <w:rFonts w:asciiTheme="minorHAnsi" w:hAnsiTheme="minorHAnsi"/>
          <w:lang w:val="fr-CA"/>
        </w:rPr>
        <w:t>structurées (</w:t>
      </w:r>
      <w:r w:rsidR="00D07BB8" w:rsidRPr="00F23446">
        <w:rPr>
          <w:rFonts w:asciiTheme="minorHAnsi" w:hAnsiTheme="minorHAnsi"/>
          <w:lang w:val="fr-CA"/>
        </w:rPr>
        <w:t xml:space="preserve">en d’autres termes, les données </w:t>
      </w:r>
      <w:r w:rsidRPr="00F23446">
        <w:rPr>
          <w:rFonts w:asciiTheme="minorHAnsi" w:hAnsiTheme="minorHAnsi"/>
          <w:lang w:val="fr-CA"/>
        </w:rPr>
        <w:t xml:space="preserve">qui ne </w:t>
      </w:r>
      <w:r w:rsidR="00D07BB8" w:rsidRPr="00F23446">
        <w:rPr>
          <w:rFonts w:asciiTheme="minorHAnsi" w:hAnsiTheme="minorHAnsi"/>
          <w:lang w:val="fr-CA"/>
        </w:rPr>
        <w:t xml:space="preserve">figurent </w:t>
      </w:r>
      <w:r w:rsidRPr="00F23446">
        <w:rPr>
          <w:rFonts w:asciiTheme="minorHAnsi" w:hAnsiTheme="minorHAnsi"/>
          <w:lang w:val="fr-CA"/>
        </w:rPr>
        <w:t xml:space="preserve">pas dans une base de données). Avant </w:t>
      </w:r>
      <w:r w:rsidR="009A7E1A" w:rsidRPr="00F5605E">
        <w:rPr>
          <w:rFonts w:asciiTheme="minorHAnsi" w:hAnsiTheme="minorHAnsi"/>
          <w:lang w:val="fr-CA"/>
        </w:rPr>
        <w:t xml:space="preserve">l’implantation de </w:t>
      </w:r>
      <w:r w:rsidR="00F21B3C" w:rsidRPr="00F23446">
        <w:rPr>
          <w:rFonts w:asciiTheme="minorHAnsi" w:hAnsiTheme="minorHAnsi"/>
          <w:lang w:val="fr-CA"/>
        </w:rPr>
        <w:t>GCDocs</w:t>
      </w:r>
      <w:r w:rsidRPr="00F23446">
        <w:rPr>
          <w:rFonts w:asciiTheme="minorHAnsi" w:hAnsiTheme="minorHAnsi"/>
          <w:lang w:val="fr-CA"/>
        </w:rPr>
        <w:t xml:space="preserve">, le </w:t>
      </w:r>
      <w:r w:rsidR="005B1768" w:rsidRPr="00F23446">
        <w:rPr>
          <w:rFonts w:asciiTheme="minorHAnsi" w:hAnsiTheme="minorHAnsi"/>
          <w:color w:val="000000"/>
          <w:szCs w:val="20"/>
          <w:lang w:val="fr-CA"/>
        </w:rPr>
        <w:t>Secrétariat</w:t>
      </w:r>
      <w:r w:rsidRPr="00F23446">
        <w:rPr>
          <w:rFonts w:asciiTheme="minorHAnsi" w:hAnsiTheme="minorHAnsi"/>
          <w:lang w:val="fr-CA"/>
        </w:rPr>
        <w:t xml:space="preserve"> utilisait </w:t>
      </w:r>
      <w:r w:rsidR="005B1768" w:rsidRPr="00F23446">
        <w:rPr>
          <w:rFonts w:asciiTheme="minorHAnsi" w:hAnsiTheme="minorHAnsi"/>
          <w:lang w:val="fr-CA"/>
        </w:rPr>
        <w:t>depuis </w:t>
      </w:r>
      <w:r w:rsidRPr="00F23446">
        <w:rPr>
          <w:rFonts w:asciiTheme="minorHAnsi" w:hAnsiTheme="minorHAnsi"/>
          <w:lang w:val="fr-CA"/>
        </w:rPr>
        <w:t xml:space="preserve">2000 le Système de gestion des dossiers, des documents et de </w:t>
      </w:r>
      <w:r w:rsidR="00D07BB8" w:rsidRPr="00F23446">
        <w:rPr>
          <w:rFonts w:asciiTheme="minorHAnsi" w:hAnsiTheme="minorHAnsi"/>
          <w:lang w:val="fr-CA"/>
        </w:rPr>
        <w:t>l’information </w:t>
      </w:r>
      <w:r w:rsidRPr="00F23446">
        <w:rPr>
          <w:rFonts w:asciiTheme="minorHAnsi" w:hAnsiTheme="minorHAnsi"/>
          <w:lang w:val="fr-CA"/>
        </w:rPr>
        <w:t xml:space="preserve">(SGDDI) </w:t>
      </w:r>
      <w:r w:rsidR="00F464EA" w:rsidRPr="00F23446">
        <w:rPr>
          <w:rFonts w:asciiTheme="minorHAnsi" w:hAnsiTheme="minorHAnsi"/>
          <w:lang w:val="fr-CA"/>
        </w:rPr>
        <w:t>pour</w:t>
      </w:r>
      <w:r w:rsidRPr="00F23446">
        <w:rPr>
          <w:rFonts w:asciiTheme="minorHAnsi" w:hAnsiTheme="minorHAnsi"/>
          <w:lang w:val="fr-CA"/>
        </w:rPr>
        <w:t xml:space="preserve"> g</w:t>
      </w:r>
      <w:r w:rsidR="00F464EA" w:rsidRPr="00F23446">
        <w:rPr>
          <w:rFonts w:asciiTheme="minorHAnsi" w:hAnsiTheme="minorHAnsi"/>
          <w:lang w:val="fr-CA"/>
        </w:rPr>
        <w:t xml:space="preserve">érer </w:t>
      </w:r>
      <w:r w:rsidR="005A7668" w:rsidRPr="00F23446">
        <w:rPr>
          <w:rFonts w:asciiTheme="minorHAnsi" w:hAnsiTheme="minorHAnsi"/>
          <w:lang w:val="fr-CA"/>
        </w:rPr>
        <w:t>son information</w:t>
      </w:r>
      <w:r w:rsidRPr="00F23446">
        <w:rPr>
          <w:rFonts w:asciiTheme="minorHAnsi" w:hAnsiTheme="minorHAnsi"/>
          <w:lang w:val="fr-CA"/>
        </w:rPr>
        <w:t xml:space="preserve">. La Direction de la gestion de l’information et de la </w:t>
      </w:r>
      <w:r w:rsidR="00D07BB8" w:rsidRPr="00F23446">
        <w:rPr>
          <w:rFonts w:asciiTheme="minorHAnsi" w:hAnsiTheme="minorHAnsi"/>
          <w:lang w:val="fr-CA"/>
        </w:rPr>
        <w:t>technologie </w:t>
      </w:r>
      <w:r w:rsidRPr="00F23446">
        <w:rPr>
          <w:rFonts w:asciiTheme="minorHAnsi" w:hAnsiTheme="minorHAnsi"/>
          <w:lang w:val="fr-CA"/>
        </w:rPr>
        <w:t xml:space="preserve">(DGIT) du Secteur des services </w:t>
      </w:r>
      <w:r w:rsidR="00D07BB8" w:rsidRPr="00F23446">
        <w:rPr>
          <w:rFonts w:asciiTheme="minorHAnsi" w:hAnsiTheme="minorHAnsi"/>
          <w:lang w:val="fr-CA"/>
        </w:rPr>
        <w:t>intégrés assure la gestion de</w:t>
      </w:r>
      <w:r w:rsidR="00E315A1" w:rsidRPr="00F23446">
        <w:rPr>
          <w:rFonts w:asciiTheme="minorHAnsi" w:hAnsiTheme="minorHAnsi"/>
          <w:lang w:val="fr-CA"/>
        </w:rPr>
        <w:t>s</w:t>
      </w:r>
      <w:r w:rsidR="00D07BB8" w:rsidRPr="00F23446">
        <w:rPr>
          <w:rFonts w:asciiTheme="minorHAnsi" w:hAnsiTheme="minorHAnsi"/>
          <w:lang w:val="fr-CA"/>
        </w:rPr>
        <w:t xml:space="preserve"> infrastructures et </w:t>
      </w:r>
      <w:r w:rsidR="00E315A1" w:rsidRPr="00F23446">
        <w:rPr>
          <w:rFonts w:asciiTheme="minorHAnsi" w:hAnsiTheme="minorHAnsi"/>
          <w:lang w:val="fr-CA"/>
        </w:rPr>
        <w:t xml:space="preserve">des </w:t>
      </w:r>
      <w:r w:rsidR="00D07BB8" w:rsidRPr="00F23446">
        <w:rPr>
          <w:rFonts w:asciiTheme="minorHAnsi" w:hAnsiTheme="minorHAnsi"/>
          <w:lang w:val="fr-CA"/>
        </w:rPr>
        <w:t>réseaux</w:t>
      </w:r>
      <w:r w:rsidR="00D07BB8" w:rsidRPr="00F23446" w:rsidDel="00D07BB8">
        <w:rPr>
          <w:rFonts w:asciiTheme="minorHAnsi" w:hAnsiTheme="minorHAnsi"/>
          <w:lang w:val="fr-CA"/>
        </w:rPr>
        <w:t xml:space="preserve"> </w:t>
      </w:r>
      <w:r w:rsidR="00E315A1" w:rsidRPr="00F23446">
        <w:rPr>
          <w:rFonts w:asciiTheme="minorHAnsi" w:hAnsiTheme="minorHAnsi"/>
          <w:lang w:val="fr-CA"/>
        </w:rPr>
        <w:t xml:space="preserve">du Secrétariat </w:t>
      </w:r>
      <w:r w:rsidR="00D07BB8" w:rsidRPr="00F23446">
        <w:rPr>
          <w:rFonts w:asciiTheme="minorHAnsi" w:hAnsiTheme="minorHAnsi"/>
          <w:lang w:val="fr-CA"/>
        </w:rPr>
        <w:t xml:space="preserve">en partenariat </w:t>
      </w:r>
      <w:r w:rsidRPr="00F23446">
        <w:rPr>
          <w:rFonts w:asciiTheme="minorHAnsi" w:hAnsiTheme="minorHAnsi"/>
          <w:lang w:val="fr-CA"/>
        </w:rPr>
        <w:t>avec Services partagés Canada</w:t>
      </w:r>
      <w:r w:rsidR="00D07BB8" w:rsidRPr="00F23446">
        <w:rPr>
          <w:rFonts w:asciiTheme="minorHAnsi" w:hAnsiTheme="minorHAnsi"/>
          <w:lang w:val="fr-CA"/>
        </w:rPr>
        <w:t> (SPC). La DGIT et</w:t>
      </w:r>
      <w:r w:rsidRPr="00F23446">
        <w:rPr>
          <w:rFonts w:asciiTheme="minorHAnsi" w:hAnsiTheme="minorHAnsi"/>
          <w:lang w:val="fr-CA"/>
        </w:rPr>
        <w:t xml:space="preserve"> </w:t>
      </w:r>
      <w:r w:rsidR="00D07BB8" w:rsidRPr="00F23446">
        <w:rPr>
          <w:rFonts w:asciiTheme="minorHAnsi" w:hAnsiTheme="minorHAnsi"/>
          <w:lang w:val="fr-CA"/>
        </w:rPr>
        <w:t xml:space="preserve">SPC </w:t>
      </w:r>
      <w:r w:rsidR="00403DEE" w:rsidRPr="00F23446">
        <w:rPr>
          <w:rFonts w:asciiTheme="minorHAnsi" w:hAnsiTheme="minorHAnsi"/>
          <w:lang w:val="fr-CA"/>
        </w:rPr>
        <w:t>prennent égalemen</w:t>
      </w:r>
      <w:r w:rsidRPr="00F23446">
        <w:rPr>
          <w:rFonts w:asciiTheme="minorHAnsi" w:hAnsiTheme="minorHAnsi"/>
          <w:lang w:val="fr-CA"/>
        </w:rPr>
        <w:t xml:space="preserve">t </w:t>
      </w:r>
      <w:r w:rsidR="00403DEE" w:rsidRPr="00F23446">
        <w:rPr>
          <w:rFonts w:asciiTheme="minorHAnsi" w:hAnsiTheme="minorHAnsi"/>
          <w:lang w:val="fr-CA"/>
        </w:rPr>
        <w:t xml:space="preserve">en charge le fonctionnement de </w:t>
      </w:r>
      <w:r w:rsidRPr="00F23446">
        <w:rPr>
          <w:rFonts w:asciiTheme="minorHAnsi" w:hAnsiTheme="minorHAnsi"/>
          <w:lang w:val="fr-CA"/>
        </w:rPr>
        <w:t xml:space="preserve">plus </w:t>
      </w:r>
      <w:r w:rsidR="00403DEE" w:rsidRPr="00F23446">
        <w:rPr>
          <w:rFonts w:asciiTheme="minorHAnsi" w:hAnsiTheme="minorHAnsi"/>
          <w:lang w:val="fr-CA"/>
        </w:rPr>
        <w:t>de 140 </w:t>
      </w:r>
      <w:r w:rsidRPr="00F23446">
        <w:rPr>
          <w:rFonts w:asciiTheme="minorHAnsi" w:hAnsiTheme="minorHAnsi"/>
          <w:lang w:val="fr-CA"/>
        </w:rPr>
        <w:t>applications et bases de données, dont la plupart contien</w:t>
      </w:r>
      <w:r w:rsidR="00403DEE" w:rsidRPr="00F23446">
        <w:rPr>
          <w:rFonts w:asciiTheme="minorHAnsi" w:hAnsiTheme="minorHAnsi"/>
          <w:lang w:val="fr-CA"/>
        </w:rPr>
        <w:t>nen</w:t>
      </w:r>
      <w:r w:rsidRPr="00F23446">
        <w:rPr>
          <w:rFonts w:asciiTheme="minorHAnsi" w:hAnsiTheme="minorHAnsi"/>
          <w:lang w:val="fr-CA"/>
        </w:rPr>
        <w:t xml:space="preserve">t des </w:t>
      </w:r>
      <w:r w:rsidR="008C7177" w:rsidRPr="00F23446">
        <w:rPr>
          <w:rFonts w:asciiTheme="minorHAnsi" w:hAnsiTheme="minorHAnsi"/>
          <w:lang w:val="fr-CA"/>
        </w:rPr>
        <w:t>ressources documentaires</w:t>
      </w:r>
      <w:r w:rsidRPr="00F23446">
        <w:rPr>
          <w:rFonts w:asciiTheme="minorHAnsi" w:hAnsiTheme="minorHAnsi"/>
          <w:lang w:val="fr-CA"/>
        </w:rPr>
        <w:t xml:space="preserve"> ayant une valeur opérationnelle</w:t>
      </w:r>
      <w:bookmarkStart w:id="79" w:name="lt_pId060"/>
      <w:bookmarkEnd w:id="78"/>
      <w:r w:rsidR="009E6C53" w:rsidRPr="00F23446">
        <w:rPr>
          <w:rFonts w:asciiTheme="minorHAnsi" w:hAnsiTheme="minorHAnsi"/>
          <w:lang w:val="fr-CA"/>
        </w:rPr>
        <w:t>.</w:t>
      </w:r>
      <w:bookmarkEnd w:id="79"/>
    </w:p>
    <w:p w:rsidR="009E6C53" w:rsidRPr="00F23446" w:rsidRDefault="009E6C53" w:rsidP="009E6C53">
      <w:pPr>
        <w:spacing w:line="276" w:lineRule="auto"/>
        <w:rPr>
          <w:rFonts w:asciiTheme="minorHAnsi" w:hAnsiTheme="minorHAnsi"/>
          <w:lang w:val="fr-CA"/>
        </w:rPr>
      </w:pPr>
    </w:p>
    <w:p w:rsidR="009E6C53" w:rsidRPr="00F23446" w:rsidRDefault="009A7E1A" w:rsidP="009E6C53">
      <w:pPr>
        <w:spacing w:line="276" w:lineRule="auto"/>
        <w:rPr>
          <w:rFonts w:asciiTheme="minorHAnsi" w:hAnsiTheme="minorHAnsi"/>
          <w:lang w:val="fr-CA"/>
        </w:rPr>
      </w:pPr>
      <w:bookmarkStart w:id="80" w:name="lt_pId061"/>
      <w:r w:rsidRPr="00F5605E">
        <w:rPr>
          <w:rFonts w:asciiTheme="minorHAnsi" w:hAnsiTheme="minorHAnsi"/>
          <w:lang w:val="fr-CA"/>
        </w:rPr>
        <w:t>Dans le droit fil de</w:t>
      </w:r>
      <w:r w:rsidR="00403DEE" w:rsidRPr="00F23446">
        <w:rPr>
          <w:rFonts w:asciiTheme="minorHAnsi" w:hAnsiTheme="minorHAnsi"/>
          <w:lang w:val="fr-CA"/>
        </w:rPr>
        <w:t xml:space="preserve"> sa</w:t>
      </w:r>
      <w:r w:rsidR="005A7668" w:rsidRPr="00F23446">
        <w:rPr>
          <w:rFonts w:asciiTheme="minorHAnsi" w:hAnsiTheme="minorHAnsi"/>
          <w:lang w:val="fr-CA"/>
        </w:rPr>
        <w:t xml:space="preserve"> vision </w:t>
      </w:r>
      <w:r w:rsidR="00403DEE" w:rsidRPr="00F5605E">
        <w:rPr>
          <w:rFonts w:asciiTheme="minorHAnsi" w:hAnsiTheme="minorHAnsi"/>
          <w:i/>
          <w:lang w:val="fr-CA"/>
        </w:rPr>
        <w:t>« </w:t>
      </w:r>
      <w:r w:rsidR="005A7668" w:rsidRPr="00F23446">
        <w:rPr>
          <w:rStyle w:val="Emphasis"/>
          <w:rFonts w:asciiTheme="minorHAnsi" w:hAnsiTheme="minorHAnsi"/>
          <w:i w:val="0"/>
          <w:lang w:val="fr-CA"/>
        </w:rPr>
        <w:t>Un meilleur gouvernement avec nos partenaires, pour les Canadiens</w:t>
      </w:r>
      <w:r w:rsidR="00403DEE" w:rsidRPr="00F23446">
        <w:rPr>
          <w:rStyle w:val="Emphasis"/>
          <w:rFonts w:asciiTheme="minorHAnsi" w:hAnsiTheme="minorHAnsi"/>
          <w:i w:val="0"/>
          <w:lang w:val="fr-CA"/>
        </w:rPr>
        <w:t> »</w:t>
      </w:r>
      <w:r w:rsidR="005A7668" w:rsidRPr="00F23446">
        <w:rPr>
          <w:rFonts w:asciiTheme="minorHAnsi" w:hAnsiTheme="minorHAnsi"/>
          <w:lang w:val="fr-CA"/>
        </w:rPr>
        <w:t>, l</w:t>
      </w:r>
      <w:r w:rsidR="00403DEE" w:rsidRPr="00F23446">
        <w:rPr>
          <w:rFonts w:asciiTheme="minorHAnsi" w:hAnsiTheme="minorHAnsi"/>
          <w:lang w:val="fr-CA"/>
        </w:rPr>
        <w:t>e Secrétari</w:t>
      </w:r>
      <w:r w:rsidR="005A7668" w:rsidRPr="00F23446">
        <w:rPr>
          <w:rFonts w:asciiTheme="minorHAnsi" w:hAnsiTheme="minorHAnsi"/>
          <w:lang w:val="fr-CA"/>
        </w:rPr>
        <w:t>a</w:t>
      </w:r>
      <w:r w:rsidR="00403DEE" w:rsidRPr="00F23446">
        <w:rPr>
          <w:rFonts w:asciiTheme="minorHAnsi" w:hAnsiTheme="minorHAnsi"/>
          <w:lang w:val="fr-CA"/>
        </w:rPr>
        <w:t>t</w:t>
      </w:r>
      <w:r w:rsidR="005A7668" w:rsidRPr="00F23446">
        <w:rPr>
          <w:rFonts w:asciiTheme="minorHAnsi" w:hAnsiTheme="minorHAnsi"/>
          <w:lang w:val="fr-CA"/>
        </w:rPr>
        <w:t xml:space="preserve"> </w:t>
      </w:r>
      <w:r w:rsidR="00403DEE" w:rsidRPr="00F23446">
        <w:rPr>
          <w:rFonts w:asciiTheme="minorHAnsi" w:hAnsiTheme="minorHAnsi"/>
          <w:lang w:val="fr-CA"/>
        </w:rPr>
        <w:t xml:space="preserve">a pour </w:t>
      </w:r>
      <w:r w:rsidR="005A7668" w:rsidRPr="00F23446">
        <w:rPr>
          <w:rFonts w:asciiTheme="minorHAnsi" w:hAnsiTheme="minorHAnsi"/>
          <w:lang w:val="fr-CA"/>
        </w:rPr>
        <w:t>missio</w:t>
      </w:r>
      <w:r w:rsidR="00403DEE" w:rsidRPr="00F23446">
        <w:rPr>
          <w:rFonts w:asciiTheme="minorHAnsi" w:hAnsiTheme="minorHAnsi"/>
          <w:lang w:val="fr-CA"/>
        </w:rPr>
        <w:t>n</w:t>
      </w:r>
      <w:r w:rsidR="005A7668" w:rsidRPr="00F23446">
        <w:rPr>
          <w:rFonts w:asciiTheme="minorHAnsi" w:hAnsiTheme="minorHAnsi"/>
          <w:lang w:val="fr-CA"/>
        </w:rPr>
        <w:t> </w:t>
      </w:r>
      <w:r w:rsidR="009E6C53" w:rsidRPr="00F23446">
        <w:rPr>
          <w:rFonts w:asciiTheme="minorHAnsi" w:hAnsiTheme="minorHAnsi"/>
          <w:lang w:val="fr-CA"/>
        </w:rPr>
        <w:t>:</w:t>
      </w:r>
      <w:bookmarkEnd w:id="80"/>
      <w:r w:rsidR="009E6C53" w:rsidRPr="00F23446">
        <w:rPr>
          <w:rFonts w:asciiTheme="minorHAnsi" w:hAnsiTheme="minorHAnsi"/>
          <w:lang w:val="fr-CA"/>
        </w:rPr>
        <w:t xml:space="preserve"> </w:t>
      </w:r>
    </w:p>
    <w:p w:rsidR="005A7668" w:rsidRPr="00F23446" w:rsidRDefault="00403DEE" w:rsidP="005A7668">
      <w:pPr>
        <w:pStyle w:val="ListParagraph"/>
        <w:numPr>
          <w:ilvl w:val="0"/>
          <w:numId w:val="12"/>
        </w:numPr>
        <w:rPr>
          <w:rFonts w:asciiTheme="minorHAnsi" w:hAnsiTheme="minorHAnsi"/>
          <w:lang w:val="fr-CA"/>
        </w:rPr>
      </w:pPr>
      <w:bookmarkStart w:id="81" w:name="lt_pId064"/>
      <w:r w:rsidRPr="00F23446">
        <w:rPr>
          <w:rFonts w:asciiTheme="minorHAnsi" w:hAnsiTheme="minorHAnsi"/>
          <w:lang w:val="fr-CA"/>
        </w:rPr>
        <w:t xml:space="preserve">de </w:t>
      </w:r>
      <w:r w:rsidR="005A7668" w:rsidRPr="00F23446">
        <w:rPr>
          <w:rFonts w:asciiTheme="minorHAnsi" w:hAnsiTheme="minorHAnsi"/>
          <w:lang w:val="fr-CA"/>
        </w:rPr>
        <w:t xml:space="preserve">promouvoir </w:t>
      </w:r>
      <w:r w:rsidRPr="00F23446">
        <w:rPr>
          <w:rFonts w:asciiTheme="minorHAnsi" w:hAnsiTheme="minorHAnsi"/>
          <w:lang w:val="fr-CA"/>
        </w:rPr>
        <w:t xml:space="preserve">une </w:t>
      </w:r>
      <w:r w:rsidR="005A7668" w:rsidRPr="00F23446">
        <w:rPr>
          <w:rFonts w:asciiTheme="minorHAnsi" w:hAnsiTheme="minorHAnsi"/>
          <w:lang w:val="fr-CA"/>
        </w:rPr>
        <w:t xml:space="preserve">fonction publique fédérale </w:t>
      </w:r>
      <w:r w:rsidRPr="00F23446">
        <w:rPr>
          <w:rFonts w:asciiTheme="minorHAnsi" w:hAnsiTheme="minorHAnsi"/>
          <w:lang w:val="fr-CA"/>
        </w:rPr>
        <w:t xml:space="preserve">qui soit un modèle de </w:t>
      </w:r>
      <w:r w:rsidR="005A7668" w:rsidRPr="00F23446">
        <w:rPr>
          <w:rFonts w:asciiTheme="minorHAnsi" w:hAnsiTheme="minorHAnsi"/>
          <w:lang w:val="fr-CA"/>
        </w:rPr>
        <w:t>milieu de travail où l</w:t>
      </w:r>
      <w:r w:rsidR="009D3A31" w:rsidRPr="00F23446">
        <w:rPr>
          <w:rFonts w:asciiTheme="minorHAnsi" w:hAnsiTheme="minorHAnsi"/>
          <w:lang w:val="fr-CA"/>
        </w:rPr>
        <w:t>’on forme et motive d</w:t>
      </w:r>
      <w:r w:rsidR="005A7668" w:rsidRPr="00F23446">
        <w:rPr>
          <w:rFonts w:asciiTheme="minorHAnsi" w:hAnsiTheme="minorHAnsi"/>
          <w:lang w:val="fr-CA"/>
        </w:rPr>
        <w:t xml:space="preserve">es employés professionnels et compétents </w:t>
      </w:r>
      <w:r w:rsidR="009D3A31" w:rsidRPr="00F23446">
        <w:rPr>
          <w:rFonts w:asciiTheme="minorHAnsi" w:hAnsiTheme="minorHAnsi"/>
          <w:lang w:val="fr-CA"/>
        </w:rPr>
        <w:t xml:space="preserve">afin qu’ils fournissent </w:t>
      </w:r>
      <w:r w:rsidR="005A7668" w:rsidRPr="00F23446">
        <w:rPr>
          <w:rFonts w:asciiTheme="minorHAnsi" w:hAnsiTheme="minorHAnsi"/>
          <w:lang w:val="fr-CA"/>
        </w:rPr>
        <w:t>des services aux Canadiens</w:t>
      </w:r>
      <w:r w:rsidR="009D3A31" w:rsidRPr="00F23446">
        <w:rPr>
          <w:rFonts w:asciiTheme="minorHAnsi" w:hAnsiTheme="minorHAnsi"/>
          <w:lang w:val="fr-CA"/>
        </w:rPr>
        <w:t>;</w:t>
      </w:r>
      <w:r w:rsidR="005A7668" w:rsidRPr="00F23446">
        <w:rPr>
          <w:rFonts w:asciiTheme="minorHAnsi" w:hAnsiTheme="minorHAnsi"/>
          <w:lang w:val="fr-CA"/>
        </w:rPr>
        <w:t xml:space="preserve"> </w:t>
      </w:r>
    </w:p>
    <w:p w:rsidR="005A7668" w:rsidRPr="00F23446" w:rsidRDefault="00403DEE" w:rsidP="005A7668">
      <w:pPr>
        <w:pStyle w:val="ListParagraph"/>
        <w:numPr>
          <w:ilvl w:val="0"/>
          <w:numId w:val="12"/>
        </w:numPr>
        <w:rPr>
          <w:rFonts w:asciiTheme="minorHAnsi" w:hAnsiTheme="minorHAnsi"/>
          <w:lang w:val="fr-CA"/>
        </w:rPr>
      </w:pPr>
      <w:r w:rsidRPr="00F23446">
        <w:rPr>
          <w:rFonts w:asciiTheme="minorHAnsi" w:hAnsiTheme="minorHAnsi"/>
          <w:lang w:val="fr-CA"/>
        </w:rPr>
        <w:t>d’</w:t>
      </w:r>
      <w:r w:rsidR="005A7668" w:rsidRPr="00F23446">
        <w:rPr>
          <w:rFonts w:asciiTheme="minorHAnsi" w:hAnsiTheme="minorHAnsi"/>
          <w:lang w:val="fr-CA"/>
        </w:rPr>
        <w:t xml:space="preserve">élaborer des cadres de gestion, </w:t>
      </w:r>
      <w:r w:rsidRPr="00F23446">
        <w:rPr>
          <w:rFonts w:asciiTheme="minorHAnsi" w:hAnsiTheme="minorHAnsi"/>
          <w:lang w:val="fr-CA"/>
        </w:rPr>
        <w:t xml:space="preserve">de contribuer à </w:t>
      </w:r>
      <w:r w:rsidR="005A7668" w:rsidRPr="00F23446">
        <w:rPr>
          <w:rFonts w:asciiTheme="minorHAnsi" w:hAnsiTheme="minorHAnsi"/>
          <w:lang w:val="fr-CA"/>
        </w:rPr>
        <w:t xml:space="preserve">la gestion dynamique du risque et </w:t>
      </w:r>
      <w:r w:rsidR="009D3A31" w:rsidRPr="00F23446">
        <w:rPr>
          <w:rFonts w:asciiTheme="minorHAnsi" w:hAnsiTheme="minorHAnsi"/>
          <w:lang w:val="fr-CA"/>
        </w:rPr>
        <w:t xml:space="preserve">de donner aux partenaires les moyens de </w:t>
      </w:r>
      <w:r w:rsidR="005A7668" w:rsidRPr="00F23446">
        <w:rPr>
          <w:rFonts w:asciiTheme="minorHAnsi" w:hAnsiTheme="minorHAnsi"/>
          <w:lang w:val="fr-CA"/>
        </w:rPr>
        <w:t>gérer le</w:t>
      </w:r>
      <w:r w:rsidR="009D3A31" w:rsidRPr="00F23446">
        <w:rPr>
          <w:rFonts w:asciiTheme="minorHAnsi" w:hAnsiTheme="minorHAnsi"/>
          <w:lang w:val="fr-CA"/>
        </w:rPr>
        <w:t>ur</w:t>
      </w:r>
      <w:r w:rsidR="005A7668" w:rsidRPr="00F23446">
        <w:rPr>
          <w:rFonts w:asciiTheme="minorHAnsi" w:hAnsiTheme="minorHAnsi"/>
          <w:lang w:val="fr-CA"/>
        </w:rPr>
        <w:t xml:space="preserve">s ressources et </w:t>
      </w:r>
      <w:r w:rsidR="009D3A31" w:rsidRPr="00F23446">
        <w:rPr>
          <w:rFonts w:asciiTheme="minorHAnsi" w:hAnsiTheme="minorHAnsi"/>
          <w:lang w:val="fr-CA"/>
        </w:rPr>
        <w:t>de</w:t>
      </w:r>
      <w:r w:rsidR="005A7668" w:rsidRPr="00F23446">
        <w:rPr>
          <w:rFonts w:asciiTheme="minorHAnsi" w:hAnsiTheme="minorHAnsi"/>
          <w:lang w:val="fr-CA"/>
        </w:rPr>
        <w:t xml:space="preserve"> rendre compte de</w:t>
      </w:r>
      <w:r w:rsidR="009D3A31" w:rsidRPr="00F23446">
        <w:rPr>
          <w:rFonts w:asciiTheme="minorHAnsi" w:hAnsiTheme="minorHAnsi"/>
          <w:lang w:val="fr-CA"/>
        </w:rPr>
        <w:t xml:space="preserve"> leur</w:t>
      </w:r>
      <w:r w:rsidR="005A7668" w:rsidRPr="00F23446">
        <w:rPr>
          <w:rFonts w:asciiTheme="minorHAnsi" w:hAnsiTheme="minorHAnsi"/>
          <w:lang w:val="fr-CA"/>
        </w:rPr>
        <w:t>s résultats</w:t>
      </w:r>
      <w:r w:rsidR="009D3A31" w:rsidRPr="00F23446">
        <w:rPr>
          <w:rFonts w:asciiTheme="minorHAnsi" w:hAnsiTheme="minorHAnsi"/>
          <w:lang w:val="fr-CA"/>
        </w:rPr>
        <w:t>;</w:t>
      </w:r>
    </w:p>
    <w:p w:rsidR="009E6C53" w:rsidRPr="00F23446" w:rsidRDefault="009D3A31" w:rsidP="005A7668">
      <w:pPr>
        <w:pStyle w:val="ListParagraph"/>
        <w:numPr>
          <w:ilvl w:val="0"/>
          <w:numId w:val="12"/>
        </w:numPr>
        <w:spacing w:line="276" w:lineRule="auto"/>
        <w:rPr>
          <w:rFonts w:asciiTheme="minorHAnsi" w:hAnsiTheme="minorHAnsi"/>
          <w:lang w:val="fr-CA"/>
        </w:rPr>
      </w:pPr>
      <w:r w:rsidRPr="00F23446">
        <w:rPr>
          <w:rFonts w:asciiTheme="minorHAnsi" w:hAnsiTheme="minorHAnsi"/>
          <w:lang w:val="fr-CA"/>
        </w:rPr>
        <w:t xml:space="preserve">de fournir des orientations en vue d’une </w:t>
      </w:r>
      <w:r w:rsidR="005A7668" w:rsidRPr="00F23446">
        <w:rPr>
          <w:rFonts w:asciiTheme="minorHAnsi" w:hAnsiTheme="minorHAnsi"/>
          <w:lang w:val="fr-CA"/>
        </w:rPr>
        <w:t xml:space="preserve">saine gestion des ressources </w:t>
      </w:r>
      <w:r w:rsidRPr="00F23446">
        <w:rPr>
          <w:rFonts w:asciiTheme="minorHAnsi" w:hAnsiTheme="minorHAnsi"/>
          <w:lang w:val="fr-CA"/>
        </w:rPr>
        <w:t xml:space="preserve">à l’échelle du </w:t>
      </w:r>
      <w:r w:rsidR="005A7668" w:rsidRPr="00F23446">
        <w:rPr>
          <w:rFonts w:asciiTheme="minorHAnsi" w:hAnsiTheme="minorHAnsi"/>
          <w:lang w:val="fr-CA"/>
        </w:rPr>
        <w:t xml:space="preserve">gouvernement en </w:t>
      </w:r>
      <w:r w:rsidRPr="00F23446">
        <w:rPr>
          <w:rFonts w:asciiTheme="minorHAnsi" w:hAnsiTheme="minorHAnsi"/>
          <w:lang w:val="fr-CA"/>
        </w:rPr>
        <w:t>mettant l’accent</w:t>
      </w:r>
      <w:r w:rsidR="005A7668" w:rsidRPr="00F23446">
        <w:rPr>
          <w:rFonts w:asciiTheme="minorHAnsi" w:hAnsiTheme="minorHAnsi"/>
          <w:lang w:val="fr-CA"/>
        </w:rPr>
        <w:t xml:space="preserve"> </w:t>
      </w:r>
      <w:r w:rsidRPr="00F23446">
        <w:rPr>
          <w:rFonts w:asciiTheme="minorHAnsi" w:hAnsiTheme="minorHAnsi"/>
          <w:lang w:val="fr-CA"/>
        </w:rPr>
        <w:t xml:space="preserve">sur les </w:t>
      </w:r>
      <w:r w:rsidR="005A7668" w:rsidRPr="00F23446">
        <w:rPr>
          <w:rFonts w:asciiTheme="minorHAnsi" w:hAnsiTheme="minorHAnsi"/>
          <w:lang w:val="fr-CA"/>
        </w:rPr>
        <w:t>résultats et l’optimisation des ressources</w:t>
      </w:r>
      <w:r w:rsidRPr="00F23446">
        <w:rPr>
          <w:rFonts w:asciiTheme="minorHAnsi" w:hAnsiTheme="minorHAnsi"/>
          <w:lang w:val="fr-CA"/>
        </w:rPr>
        <w:t>.</w:t>
      </w:r>
      <w:bookmarkEnd w:id="81"/>
    </w:p>
    <w:p w:rsidR="009E6C53" w:rsidRPr="00F23446" w:rsidRDefault="009E6C53" w:rsidP="009E6C53">
      <w:pPr>
        <w:spacing w:line="276" w:lineRule="auto"/>
        <w:rPr>
          <w:rFonts w:asciiTheme="minorHAnsi" w:hAnsiTheme="minorHAnsi"/>
          <w:lang w:val="fr-CA"/>
        </w:rPr>
      </w:pPr>
    </w:p>
    <w:p w:rsidR="009E6C53" w:rsidRPr="00F23446" w:rsidRDefault="005A7668" w:rsidP="009E6C53">
      <w:pPr>
        <w:spacing w:line="276" w:lineRule="auto"/>
        <w:rPr>
          <w:rFonts w:asciiTheme="minorHAnsi" w:hAnsiTheme="minorHAnsi"/>
          <w:lang w:val="fr-CA"/>
        </w:rPr>
      </w:pPr>
      <w:bookmarkStart w:id="82" w:name="lt_pId065"/>
      <w:r w:rsidRPr="00F23446">
        <w:rPr>
          <w:rFonts w:asciiTheme="minorHAnsi" w:hAnsiTheme="minorHAnsi"/>
          <w:lang w:val="fr-CA"/>
        </w:rPr>
        <w:t xml:space="preserve">Dans le cadre de cette </w:t>
      </w:r>
      <w:r w:rsidR="009D3A31" w:rsidRPr="00F23446">
        <w:rPr>
          <w:rFonts w:asciiTheme="minorHAnsi" w:hAnsiTheme="minorHAnsi"/>
          <w:lang w:val="fr-CA"/>
        </w:rPr>
        <w:t>vision</w:t>
      </w:r>
      <w:r w:rsidRPr="00F23446">
        <w:rPr>
          <w:rFonts w:asciiTheme="minorHAnsi" w:hAnsiTheme="minorHAnsi"/>
          <w:lang w:val="fr-CA"/>
        </w:rPr>
        <w:t xml:space="preserve">, le </w:t>
      </w:r>
      <w:r w:rsidR="00496C0E" w:rsidRPr="00F23446">
        <w:rPr>
          <w:rFonts w:asciiTheme="minorHAnsi" w:hAnsiTheme="minorHAnsi"/>
          <w:lang w:val="fr-CA"/>
        </w:rPr>
        <w:t>Secrétariat</w:t>
      </w:r>
      <w:r w:rsidR="00496C0E" w:rsidRPr="00F23446" w:rsidDel="00496C0E">
        <w:rPr>
          <w:rFonts w:asciiTheme="minorHAnsi" w:hAnsiTheme="minorHAnsi"/>
          <w:lang w:val="fr-CA"/>
        </w:rPr>
        <w:t xml:space="preserve"> </w:t>
      </w:r>
      <w:r w:rsidRPr="00F23446">
        <w:rPr>
          <w:rFonts w:asciiTheme="minorHAnsi" w:hAnsiTheme="minorHAnsi"/>
          <w:lang w:val="fr-CA"/>
        </w:rPr>
        <w:t xml:space="preserve">est chargé </w:t>
      </w:r>
      <w:bookmarkEnd w:id="82"/>
      <w:r w:rsidR="00D50F62" w:rsidRPr="00F5605E">
        <w:rPr>
          <w:rFonts w:asciiTheme="minorHAnsi" w:hAnsiTheme="minorHAnsi"/>
          <w:lang w:val="fr-CA"/>
        </w:rPr>
        <w:t xml:space="preserve">de spécifier </w:t>
      </w:r>
      <w:r w:rsidRPr="00F23446">
        <w:rPr>
          <w:rFonts w:asciiTheme="minorHAnsi" w:hAnsiTheme="minorHAnsi"/>
          <w:lang w:val="fr-CA"/>
        </w:rPr>
        <w:t>les sites Web, services, critères et formats du gouvernement ouvert que</w:t>
      </w:r>
      <w:r w:rsidR="00D50F62" w:rsidRPr="00F5605E">
        <w:rPr>
          <w:rFonts w:asciiTheme="minorHAnsi" w:hAnsiTheme="minorHAnsi"/>
          <w:lang w:val="fr-CA"/>
        </w:rPr>
        <w:t xml:space="preserve"> les ministères devront</w:t>
      </w:r>
      <w:r w:rsidRPr="00F23446">
        <w:rPr>
          <w:rFonts w:asciiTheme="minorHAnsi" w:hAnsiTheme="minorHAnsi"/>
          <w:lang w:val="fr-CA"/>
        </w:rPr>
        <w:t xml:space="preserve"> utiliser </w:t>
      </w:r>
      <w:r w:rsidR="00D50F62" w:rsidRPr="00F5605E">
        <w:rPr>
          <w:rFonts w:asciiTheme="minorHAnsi" w:hAnsiTheme="minorHAnsi"/>
          <w:lang w:val="fr-CA"/>
        </w:rPr>
        <w:t xml:space="preserve">ainsi que </w:t>
      </w:r>
      <w:r w:rsidRPr="00F23446">
        <w:rPr>
          <w:rFonts w:asciiTheme="minorHAnsi" w:hAnsiTheme="minorHAnsi"/>
          <w:lang w:val="fr-CA"/>
        </w:rPr>
        <w:t>d'élaborer ou de définir les licences ouvertes à utiliser par les ministères</w:t>
      </w:r>
      <w:r w:rsidR="009E6C53" w:rsidRPr="00F23446">
        <w:rPr>
          <w:rStyle w:val="FootnoteReference"/>
          <w:rFonts w:asciiTheme="minorHAnsi" w:hAnsiTheme="minorHAnsi"/>
          <w:lang w:val="fr-CA"/>
        </w:rPr>
        <w:footnoteReference w:id="6"/>
      </w:r>
      <w:bookmarkStart w:id="84" w:name="lt_pId066"/>
      <w:r w:rsidR="00B141DB" w:rsidRPr="00F23446">
        <w:rPr>
          <w:rFonts w:asciiTheme="minorHAnsi" w:hAnsiTheme="minorHAnsi"/>
          <w:lang w:val="fr-CA"/>
        </w:rPr>
        <w:t>.</w:t>
      </w:r>
      <w:r w:rsidR="0069222B" w:rsidRPr="00F23446">
        <w:rPr>
          <w:rFonts w:asciiTheme="minorHAnsi" w:hAnsiTheme="minorHAnsi"/>
          <w:lang w:val="fr-CA"/>
        </w:rPr>
        <w:t xml:space="preserve"> </w:t>
      </w:r>
      <w:r w:rsidR="00D50F62" w:rsidRPr="00F5605E">
        <w:rPr>
          <w:rFonts w:asciiTheme="minorHAnsi" w:hAnsiTheme="minorHAnsi"/>
          <w:lang w:val="fr-CA"/>
        </w:rPr>
        <w:t>Par ailleurs, l</w:t>
      </w:r>
      <w:r w:rsidRPr="00F23446">
        <w:rPr>
          <w:rFonts w:asciiTheme="minorHAnsi" w:hAnsiTheme="minorHAnsi"/>
          <w:lang w:val="fr-CA"/>
        </w:rPr>
        <w:t xml:space="preserve">e </w:t>
      </w:r>
      <w:r w:rsidR="00496C0E" w:rsidRPr="00F23446">
        <w:rPr>
          <w:rFonts w:asciiTheme="minorHAnsi" w:hAnsiTheme="minorHAnsi"/>
          <w:lang w:val="fr-CA"/>
        </w:rPr>
        <w:t>Secrétariat</w:t>
      </w:r>
      <w:r w:rsidR="00496C0E" w:rsidRPr="00F23446" w:rsidDel="00496C0E">
        <w:rPr>
          <w:rFonts w:asciiTheme="minorHAnsi" w:hAnsiTheme="minorHAnsi"/>
          <w:lang w:val="fr-CA"/>
        </w:rPr>
        <w:t xml:space="preserve"> </w:t>
      </w:r>
      <w:r w:rsidR="00D50F62" w:rsidRPr="00F5605E">
        <w:rPr>
          <w:rFonts w:asciiTheme="minorHAnsi" w:hAnsiTheme="minorHAnsi"/>
          <w:lang w:val="fr-CA"/>
        </w:rPr>
        <w:t>continue d’assurer,</w:t>
      </w:r>
      <w:r w:rsidRPr="00F23446">
        <w:rPr>
          <w:rFonts w:asciiTheme="minorHAnsi" w:hAnsiTheme="minorHAnsi"/>
          <w:lang w:val="fr-CA"/>
        </w:rPr>
        <w:t xml:space="preserve"> </w:t>
      </w:r>
      <w:r w:rsidR="00D50F62" w:rsidRPr="00F5605E">
        <w:rPr>
          <w:rFonts w:asciiTheme="minorHAnsi" w:hAnsiTheme="minorHAnsi"/>
          <w:lang w:val="fr-CA"/>
        </w:rPr>
        <w:t xml:space="preserve">au nom du gouvernement du Canada, </w:t>
      </w:r>
      <w:r w:rsidRPr="00F23446">
        <w:rPr>
          <w:rFonts w:asciiTheme="minorHAnsi" w:hAnsiTheme="minorHAnsi"/>
          <w:lang w:val="fr-CA"/>
        </w:rPr>
        <w:t>la mise en œuvre du Plan d’action du Canada pour un gouvernement ouvert</w:t>
      </w:r>
      <w:r w:rsidR="00D50F62" w:rsidRPr="00F5605E">
        <w:rPr>
          <w:rStyle w:val="FootnoteReference"/>
          <w:rFonts w:asciiTheme="minorHAnsi" w:hAnsiTheme="minorHAnsi"/>
          <w:lang w:val="fr-CA"/>
        </w:rPr>
        <w:footnoteReference w:id="7"/>
      </w:r>
      <w:bookmarkEnd w:id="84"/>
      <w:r w:rsidR="00B141DB" w:rsidRPr="00F23446">
        <w:rPr>
          <w:rFonts w:asciiTheme="minorHAnsi" w:hAnsiTheme="minorHAnsi"/>
          <w:lang w:val="fr-CA"/>
        </w:rPr>
        <w:t>.</w:t>
      </w:r>
    </w:p>
    <w:p w:rsidR="009E6C53" w:rsidRPr="00F23446" w:rsidRDefault="009E6C53" w:rsidP="009E6C53">
      <w:pPr>
        <w:spacing w:line="276" w:lineRule="auto"/>
        <w:rPr>
          <w:rFonts w:asciiTheme="minorHAnsi" w:hAnsiTheme="minorHAnsi"/>
          <w:lang w:val="fr-CA"/>
        </w:rPr>
      </w:pPr>
    </w:p>
    <w:p w:rsidR="009E6C53" w:rsidRPr="00F23446" w:rsidRDefault="00B141DB" w:rsidP="009E6C53">
      <w:pPr>
        <w:spacing w:line="276" w:lineRule="auto"/>
        <w:rPr>
          <w:rFonts w:asciiTheme="minorHAnsi" w:hAnsiTheme="minorHAnsi"/>
          <w:lang w:val="fr-CA"/>
        </w:rPr>
      </w:pPr>
      <w:bookmarkStart w:id="85" w:name="lt_pId067"/>
      <w:r w:rsidRPr="00F23446">
        <w:rPr>
          <w:rFonts w:asciiTheme="minorHAnsi" w:hAnsiTheme="minorHAnsi"/>
          <w:lang w:val="fr-CA"/>
        </w:rPr>
        <w:t>L’i</w:t>
      </w:r>
      <w:r w:rsidR="009E6C53" w:rsidRPr="00F23446">
        <w:rPr>
          <w:rFonts w:asciiTheme="minorHAnsi" w:hAnsiTheme="minorHAnsi"/>
          <w:lang w:val="fr-CA"/>
        </w:rPr>
        <w:t xml:space="preserve">nformation </w:t>
      </w:r>
      <w:r w:rsidRPr="00F23446">
        <w:rPr>
          <w:rFonts w:asciiTheme="minorHAnsi" w:hAnsiTheme="minorHAnsi"/>
          <w:lang w:val="fr-CA"/>
        </w:rPr>
        <w:t xml:space="preserve">que recueille le </w:t>
      </w:r>
      <w:r w:rsidR="00496C0E" w:rsidRPr="00F23446">
        <w:rPr>
          <w:rFonts w:asciiTheme="minorHAnsi" w:hAnsiTheme="minorHAnsi"/>
          <w:lang w:val="fr-CA"/>
        </w:rPr>
        <w:t>Secrétariat</w:t>
      </w:r>
      <w:r w:rsidR="009E6C53" w:rsidRPr="00F23446">
        <w:rPr>
          <w:rFonts w:asciiTheme="minorHAnsi" w:hAnsiTheme="minorHAnsi"/>
          <w:lang w:val="fr-CA"/>
        </w:rPr>
        <w:t xml:space="preserve"> </w:t>
      </w:r>
      <w:r w:rsidRPr="00F23446">
        <w:rPr>
          <w:rFonts w:asciiTheme="minorHAnsi" w:hAnsiTheme="minorHAnsi"/>
          <w:lang w:val="fr-CA"/>
        </w:rPr>
        <w:t xml:space="preserve">est publiée dans sa série </w:t>
      </w:r>
      <w:hyperlink r:id="rId22" w:history="1">
        <w:r w:rsidR="009E6C53" w:rsidRPr="00F23446">
          <w:rPr>
            <w:rStyle w:val="Hyperlink"/>
            <w:rFonts w:asciiTheme="minorHAnsi" w:hAnsiTheme="minorHAnsi"/>
            <w:i/>
            <w:lang w:val="fr-CA"/>
          </w:rPr>
          <w:t>Info Source</w:t>
        </w:r>
      </w:hyperlink>
      <w:r w:rsidR="009E6C53" w:rsidRPr="00F23446">
        <w:rPr>
          <w:rFonts w:asciiTheme="minorHAnsi" w:hAnsiTheme="minorHAnsi"/>
          <w:lang w:val="fr-CA"/>
        </w:rPr>
        <w:t>.</w:t>
      </w:r>
      <w:bookmarkEnd w:id="85"/>
      <w:r w:rsidR="009E6C53" w:rsidRPr="00F23446">
        <w:rPr>
          <w:rFonts w:asciiTheme="minorHAnsi" w:hAnsiTheme="minorHAnsi"/>
          <w:lang w:val="fr-CA"/>
        </w:rPr>
        <w:t xml:space="preserve"> </w:t>
      </w:r>
      <w:bookmarkStart w:id="86" w:name="lt_pId068"/>
      <w:r w:rsidR="005B1768" w:rsidRPr="00F23446">
        <w:rPr>
          <w:rFonts w:asciiTheme="minorHAnsi" w:hAnsiTheme="minorHAnsi"/>
          <w:lang w:val="fr-CA"/>
        </w:rPr>
        <w:t xml:space="preserve">En consultant </w:t>
      </w:r>
      <w:r w:rsidR="00771D5B" w:rsidRPr="00F23446">
        <w:rPr>
          <w:rFonts w:asciiTheme="minorHAnsi" w:hAnsiTheme="minorHAnsi"/>
          <w:lang w:val="fr-CA"/>
        </w:rPr>
        <w:t>c</w:t>
      </w:r>
      <w:r w:rsidRPr="00F23446">
        <w:rPr>
          <w:rFonts w:asciiTheme="minorHAnsi" w:hAnsiTheme="minorHAnsi"/>
          <w:lang w:val="fr-CA"/>
        </w:rPr>
        <w:t>es publications</w:t>
      </w:r>
      <w:r w:rsidR="00771D5B" w:rsidRPr="00F23446">
        <w:rPr>
          <w:rFonts w:asciiTheme="minorHAnsi" w:hAnsiTheme="minorHAnsi"/>
          <w:lang w:val="fr-CA"/>
        </w:rPr>
        <w:t>, il est</w:t>
      </w:r>
      <w:r w:rsidRPr="00F23446">
        <w:rPr>
          <w:rFonts w:asciiTheme="minorHAnsi" w:hAnsiTheme="minorHAnsi"/>
          <w:lang w:val="fr-CA"/>
        </w:rPr>
        <w:t xml:space="preserve"> </w:t>
      </w:r>
      <w:r w:rsidR="00771D5B" w:rsidRPr="00F23446">
        <w:rPr>
          <w:rFonts w:asciiTheme="minorHAnsi" w:hAnsiTheme="minorHAnsi"/>
          <w:lang w:val="fr-CA"/>
        </w:rPr>
        <w:t>possible de</w:t>
      </w:r>
      <w:r w:rsidRPr="00F23446">
        <w:rPr>
          <w:rFonts w:asciiTheme="minorHAnsi" w:hAnsiTheme="minorHAnsi"/>
          <w:lang w:val="fr-CA"/>
        </w:rPr>
        <w:t xml:space="preserve"> </w:t>
      </w:r>
      <w:r w:rsidR="00F21B3C" w:rsidRPr="00F23446">
        <w:rPr>
          <w:rFonts w:asciiTheme="minorHAnsi" w:hAnsiTheme="minorHAnsi"/>
          <w:lang w:val="fr-CA"/>
        </w:rPr>
        <w:t>déterminer</w:t>
      </w:r>
      <w:r w:rsidRPr="00F23446">
        <w:rPr>
          <w:rFonts w:asciiTheme="minorHAnsi" w:hAnsiTheme="minorHAnsi"/>
          <w:lang w:val="fr-CA"/>
        </w:rPr>
        <w:t xml:space="preserve"> à </w:t>
      </w:r>
      <w:r w:rsidR="00F21B3C" w:rsidRPr="00F23446">
        <w:rPr>
          <w:rFonts w:asciiTheme="minorHAnsi" w:hAnsiTheme="minorHAnsi"/>
          <w:lang w:val="fr-CA"/>
        </w:rPr>
        <w:t>quel</w:t>
      </w:r>
      <w:r w:rsidRPr="00F23446">
        <w:rPr>
          <w:rFonts w:asciiTheme="minorHAnsi" w:hAnsiTheme="minorHAnsi"/>
          <w:lang w:val="fr-CA"/>
        </w:rPr>
        <w:t xml:space="preserve"> ministère </w:t>
      </w:r>
      <w:r w:rsidR="00771D5B" w:rsidRPr="00F23446">
        <w:rPr>
          <w:rFonts w:asciiTheme="minorHAnsi" w:hAnsiTheme="minorHAnsi"/>
          <w:lang w:val="fr-CA"/>
        </w:rPr>
        <w:t>il convient d’envoyer sa</w:t>
      </w:r>
      <w:r w:rsidRPr="00F23446">
        <w:rPr>
          <w:rFonts w:asciiTheme="minorHAnsi" w:hAnsiTheme="minorHAnsi"/>
          <w:lang w:val="fr-CA"/>
        </w:rPr>
        <w:t xml:space="preserve"> demande d’accès à l’information. Grâce à ces publications </w:t>
      </w:r>
      <w:r w:rsidRPr="00F23446">
        <w:rPr>
          <w:rFonts w:asciiTheme="minorHAnsi" w:hAnsiTheme="minorHAnsi"/>
          <w:i/>
          <w:lang w:val="fr-CA"/>
        </w:rPr>
        <w:t>Info Source</w:t>
      </w:r>
      <w:r w:rsidRPr="00F23446">
        <w:rPr>
          <w:rFonts w:asciiTheme="minorHAnsi" w:hAnsiTheme="minorHAnsi"/>
          <w:lang w:val="fr-CA"/>
        </w:rPr>
        <w:t xml:space="preserve"> et </w:t>
      </w:r>
      <w:r w:rsidR="003025DD" w:rsidRPr="00F23446">
        <w:rPr>
          <w:rFonts w:asciiTheme="minorHAnsi" w:hAnsiTheme="minorHAnsi"/>
          <w:lang w:val="fr-CA"/>
        </w:rPr>
        <w:t xml:space="preserve">au fait qu’il </w:t>
      </w:r>
      <w:r w:rsidRPr="00F23446">
        <w:rPr>
          <w:rFonts w:asciiTheme="minorHAnsi" w:hAnsiTheme="minorHAnsi"/>
          <w:lang w:val="fr-CA"/>
        </w:rPr>
        <w:t>observ</w:t>
      </w:r>
      <w:r w:rsidR="003025DD" w:rsidRPr="00F23446">
        <w:rPr>
          <w:rFonts w:asciiTheme="minorHAnsi" w:hAnsiTheme="minorHAnsi"/>
          <w:lang w:val="fr-CA"/>
        </w:rPr>
        <w:t>e</w:t>
      </w:r>
      <w:r w:rsidRPr="00F23446">
        <w:rPr>
          <w:rFonts w:asciiTheme="minorHAnsi" w:hAnsiTheme="minorHAnsi"/>
          <w:lang w:val="fr-CA"/>
        </w:rPr>
        <w:t xml:space="preserve"> son plan de mise en œuvre pour un gouvernement ouvert, le </w:t>
      </w:r>
      <w:r w:rsidR="00496C0E" w:rsidRPr="00F23446">
        <w:rPr>
          <w:rFonts w:asciiTheme="minorHAnsi" w:hAnsiTheme="minorHAnsi"/>
          <w:lang w:val="fr-CA"/>
        </w:rPr>
        <w:t>Secrétariat</w:t>
      </w:r>
      <w:r w:rsidRPr="00F23446">
        <w:rPr>
          <w:rFonts w:asciiTheme="minorHAnsi" w:hAnsiTheme="minorHAnsi"/>
          <w:lang w:val="fr-CA"/>
        </w:rPr>
        <w:t xml:space="preserve"> </w:t>
      </w:r>
      <w:r w:rsidR="00C656A9" w:rsidRPr="00F23446">
        <w:rPr>
          <w:rFonts w:asciiTheme="minorHAnsi" w:hAnsiTheme="minorHAnsi"/>
          <w:lang w:val="fr-CA"/>
        </w:rPr>
        <w:lastRenderedPageBreak/>
        <w:t>communiqu</w:t>
      </w:r>
      <w:r w:rsidRPr="00F23446">
        <w:rPr>
          <w:rFonts w:asciiTheme="minorHAnsi" w:hAnsiTheme="minorHAnsi"/>
          <w:lang w:val="fr-CA"/>
        </w:rPr>
        <w:t xml:space="preserve">e </w:t>
      </w:r>
      <w:r w:rsidR="003025DD" w:rsidRPr="00F23446">
        <w:rPr>
          <w:rFonts w:asciiTheme="minorHAnsi" w:hAnsiTheme="minorHAnsi"/>
          <w:lang w:val="fr-CA"/>
        </w:rPr>
        <w:t>l’</w:t>
      </w:r>
      <w:r w:rsidRPr="00F23446">
        <w:rPr>
          <w:rFonts w:asciiTheme="minorHAnsi" w:hAnsiTheme="minorHAnsi"/>
          <w:lang w:val="fr-CA"/>
        </w:rPr>
        <w:t xml:space="preserve">information de façon proactive, </w:t>
      </w:r>
      <w:r w:rsidR="003025DD" w:rsidRPr="00F23446">
        <w:rPr>
          <w:rFonts w:asciiTheme="minorHAnsi" w:hAnsiTheme="minorHAnsi"/>
          <w:lang w:val="fr-CA"/>
        </w:rPr>
        <w:t xml:space="preserve">ce qui </w:t>
      </w:r>
      <w:r w:rsidRPr="00F23446">
        <w:rPr>
          <w:rFonts w:asciiTheme="minorHAnsi" w:hAnsiTheme="minorHAnsi"/>
          <w:lang w:val="fr-CA"/>
        </w:rPr>
        <w:t>rédui</w:t>
      </w:r>
      <w:r w:rsidR="003025DD" w:rsidRPr="00F23446">
        <w:rPr>
          <w:rFonts w:asciiTheme="minorHAnsi" w:hAnsiTheme="minorHAnsi"/>
          <w:lang w:val="fr-CA"/>
        </w:rPr>
        <w:t>t le nombre de cas dans lesquels l</w:t>
      </w:r>
      <w:r w:rsidRPr="00F23446">
        <w:rPr>
          <w:rFonts w:asciiTheme="minorHAnsi" w:hAnsiTheme="minorHAnsi"/>
          <w:lang w:val="fr-CA"/>
        </w:rPr>
        <w:t xml:space="preserve">es Canadiens </w:t>
      </w:r>
      <w:r w:rsidR="003025DD" w:rsidRPr="00F23446">
        <w:rPr>
          <w:rFonts w:asciiTheme="minorHAnsi" w:hAnsiTheme="minorHAnsi"/>
          <w:lang w:val="fr-CA"/>
        </w:rPr>
        <w:t>ont</w:t>
      </w:r>
      <w:r w:rsidRPr="00F23446">
        <w:rPr>
          <w:rFonts w:asciiTheme="minorHAnsi" w:hAnsiTheme="minorHAnsi"/>
          <w:lang w:val="fr-CA"/>
        </w:rPr>
        <w:t xml:space="preserve"> à demander </w:t>
      </w:r>
      <w:r w:rsidR="003025DD" w:rsidRPr="00F23446">
        <w:rPr>
          <w:rFonts w:asciiTheme="minorHAnsi" w:hAnsiTheme="minorHAnsi"/>
          <w:lang w:val="fr-CA"/>
        </w:rPr>
        <w:t>des renseignements</w:t>
      </w:r>
      <w:r w:rsidRPr="00F23446">
        <w:rPr>
          <w:rFonts w:asciiTheme="minorHAnsi" w:hAnsiTheme="minorHAnsi"/>
          <w:lang w:val="fr-CA"/>
        </w:rPr>
        <w:t>.</w:t>
      </w:r>
      <w:bookmarkEnd w:id="86"/>
    </w:p>
    <w:p w:rsidR="009E6C53" w:rsidRPr="00F23446" w:rsidRDefault="009E6C53" w:rsidP="009E6C53">
      <w:pPr>
        <w:spacing w:line="276" w:lineRule="auto"/>
        <w:rPr>
          <w:rFonts w:asciiTheme="minorHAnsi" w:hAnsiTheme="minorHAnsi"/>
          <w:lang w:val="fr-CA"/>
        </w:rPr>
      </w:pPr>
    </w:p>
    <w:p w:rsidR="009E6C53" w:rsidRPr="00F23446" w:rsidRDefault="00705053" w:rsidP="009E6C53">
      <w:pPr>
        <w:spacing w:line="276" w:lineRule="auto"/>
        <w:rPr>
          <w:rFonts w:asciiTheme="minorHAnsi" w:hAnsiTheme="minorHAnsi"/>
          <w:lang w:val="fr-CA"/>
        </w:rPr>
      </w:pPr>
      <w:bookmarkStart w:id="87" w:name="lt_pId070"/>
      <w:r w:rsidRPr="00F23446">
        <w:rPr>
          <w:rFonts w:asciiTheme="minorHAnsi" w:hAnsiTheme="minorHAnsi"/>
          <w:lang w:val="fr-CA"/>
        </w:rPr>
        <w:t>Grâce son environnement technologique</w:t>
      </w:r>
      <w:r w:rsidR="00C656A9" w:rsidRPr="00F23446">
        <w:rPr>
          <w:rFonts w:asciiTheme="minorHAnsi" w:hAnsiTheme="minorHAnsi"/>
          <w:lang w:val="fr-CA"/>
        </w:rPr>
        <w:t xml:space="preserve">, à son leadership en matière de modernisation des processus opérationnels afin d’accroître l’efficience des opérations et </w:t>
      </w:r>
      <w:r w:rsidR="005C504D">
        <w:rPr>
          <w:rFonts w:asciiTheme="minorHAnsi" w:hAnsiTheme="minorHAnsi"/>
          <w:lang w:val="fr-CA"/>
        </w:rPr>
        <w:t>étant donné</w:t>
      </w:r>
      <w:r w:rsidR="00C656A9" w:rsidRPr="00F23446">
        <w:rPr>
          <w:rFonts w:asciiTheme="minorHAnsi" w:hAnsiTheme="minorHAnsi"/>
          <w:lang w:val="fr-CA"/>
        </w:rPr>
        <w:t xml:space="preserve"> qu’il gère son </w:t>
      </w:r>
      <w:r w:rsidRPr="00F23446">
        <w:rPr>
          <w:rFonts w:asciiTheme="minorHAnsi" w:hAnsiTheme="minorHAnsi"/>
          <w:lang w:val="fr-CA"/>
        </w:rPr>
        <w:t xml:space="preserve">information </w:t>
      </w:r>
      <w:r w:rsidR="00C656A9" w:rsidRPr="00F23446">
        <w:rPr>
          <w:rFonts w:asciiTheme="minorHAnsi" w:hAnsiTheme="minorHAnsi"/>
          <w:lang w:val="fr-CA"/>
        </w:rPr>
        <w:t>selon le principe de l’o</w:t>
      </w:r>
      <w:r w:rsidRPr="00F23446">
        <w:rPr>
          <w:rFonts w:asciiTheme="minorHAnsi" w:hAnsiTheme="minorHAnsi"/>
          <w:lang w:val="fr-CA"/>
        </w:rPr>
        <w:t>uvert</w:t>
      </w:r>
      <w:r w:rsidR="00C656A9" w:rsidRPr="00F23446">
        <w:rPr>
          <w:rFonts w:asciiTheme="minorHAnsi" w:hAnsiTheme="minorHAnsi"/>
          <w:lang w:val="fr-CA"/>
        </w:rPr>
        <w:t>ur</w:t>
      </w:r>
      <w:r w:rsidRPr="00F23446">
        <w:rPr>
          <w:rFonts w:asciiTheme="minorHAnsi" w:hAnsiTheme="minorHAnsi"/>
          <w:lang w:val="fr-CA"/>
        </w:rPr>
        <w:t>e par défaut, l</w:t>
      </w:r>
      <w:r w:rsidR="00B141DB" w:rsidRPr="00F23446">
        <w:rPr>
          <w:rFonts w:asciiTheme="minorHAnsi" w:hAnsiTheme="minorHAnsi"/>
          <w:lang w:val="fr-CA"/>
        </w:rPr>
        <w:t xml:space="preserve">e </w:t>
      </w:r>
      <w:r w:rsidR="00496C0E" w:rsidRPr="00F23446">
        <w:rPr>
          <w:rFonts w:asciiTheme="minorHAnsi" w:hAnsiTheme="minorHAnsi"/>
          <w:lang w:val="fr-CA"/>
        </w:rPr>
        <w:t>Secrétariat</w:t>
      </w:r>
      <w:r w:rsidR="00B141DB" w:rsidRPr="00F23446">
        <w:rPr>
          <w:rFonts w:asciiTheme="minorHAnsi" w:hAnsiTheme="minorHAnsi"/>
          <w:lang w:val="fr-CA"/>
        </w:rPr>
        <w:t xml:space="preserve"> est </w:t>
      </w:r>
      <w:r w:rsidRPr="00F23446">
        <w:rPr>
          <w:rFonts w:asciiTheme="minorHAnsi" w:hAnsiTheme="minorHAnsi"/>
          <w:lang w:val="fr-CA"/>
        </w:rPr>
        <w:t xml:space="preserve">en bonne </w:t>
      </w:r>
      <w:r w:rsidR="00B141DB" w:rsidRPr="00F23446">
        <w:rPr>
          <w:rFonts w:asciiTheme="minorHAnsi" w:hAnsiTheme="minorHAnsi"/>
          <w:lang w:val="fr-CA"/>
        </w:rPr>
        <w:t xml:space="preserve">position pour se conformer à la </w:t>
      </w:r>
      <w:r w:rsidR="00B141DB" w:rsidRPr="00F23446">
        <w:rPr>
          <w:rFonts w:asciiTheme="minorHAnsi" w:hAnsiTheme="minorHAnsi"/>
          <w:i/>
          <w:lang w:val="fr-CA"/>
        </w:rPr>
        <w:t>Directive sur le gouvernement ouvert</w:t>
      </w:r>
      <w:r w:rsidR="00B141DB" w:rsidRPr="00F23446">
        <w:rPr>
          <w:rFonts w:asciiTheme="minorHAnsi" w:hAnsiTheme="minorHAnsi"/>
          <w:lang w:val="fr-CA"/>
        </w:rPr>
        <w:t xml:space="preserve">. Le matériel </w:t>
      </w:r>
      <w:r w:rsidRPr="00F23446">
        <w:rPr>
          <w:rFonts w:asciiTheme="minorHAnsi" w:hAnsiTheme="minorHAnsi"/>
          <w:lang w:val="fr-CA"/>
        </w:rPr>
        <w:t xml:space="preserve">qu’il </w:t>
      </w:r>
      <w:r w:rsidR="003025DD" w:rsidRPr="00F23446">
        <w:rPr>
          <w:rFonts w:asciiTheme="minorHAnsi" w:hAnsiTheme="minorHAnsi"/>
          <w:lang w:val="fr-CA"/>
        </w:rPr>
        <w:t xml:space="preserve">produit </w:t>
      </w:r>
      <w:r w:rsidRPr="00F23446">
        <w:rPr>
          <w:rFonts w:asciiTheme="minorHAnsi" w:hAnsiTheme="minorHAnsi"/>
          <w:lang w:val="fr-CA"/>
        </w:rPr>
        <w:t>et rassemble représ</w:t>
      </w:r>
      <w:r w:rsidR="003025DD" w:rsidRPr="00F23446">
        <w:rPr>
          <w:rFonts w:asciiTheme="minorHAnsi" w:hAnsiTheme="minorHAnsi"/>
          <w:lang w:val="fr-CA"/>
        </w:rPr>
        <w:t>e</w:t>
      </w:r>
      <w:r w:rsidRPr="00F23446">
        <w:rPr>
          <w:rFonts w:asciiTheme="minorHAnsi" w:hAnsiTheme="minorHAnsi"/>
          <w:lang w:val="fr-CA"/>
        </w:rPr>
        <w:t>nte</w:t>
      </w:r>
      <w:r w:rsidR="003025DD" w:rsidRPr="00F23446">
        <w:rPr>
          <w:rFonts w:asciiTheme="minorHAnsi" w:hAnsiTheme="minorHAnsi"/>
          <w:lang w:val="fr-CA"/>
        </w:rPr>
        <w:t xml:space="preserve"> </w:t>
      </w:r>
      <w:r w:rsidR="00B141DB" w:rsidRPr="00F23446">
        <w:rPr>
          <w:rFonts w:asciiTheme="minorHAnsi" w:hAnsiTheme="minorHAnsi"/>
          <w:lang w:val="fr-CA"/>
        </w:rPr>
        <w:t xml:space="preserve">une source d’information riche qui </w:t>
      </w:r>
      <w:r w:rsidRPr="00F23446">
        <w:rPr>
          <w:rFonts w:asciiTheme="minorHAnsi" w:hAnsiTheme="minorHAnsi"/>
          <w:lang w:val="fr-CA"/>
        </w:rPr>
        <w:t xml:space="preserve">illustre la façon dont </w:t>
      </w:r>
      <w:r w:rsidR="00B141DB" w:rsidRPr="00F23446">
        <w:rPr>
          <w:rFonts w:asciiTheme="minorHAnsi" w:hAnsiTheme="minorHAnsi"/>
          <w:lang w:val="fr-CA"/>
        </w:rPr>
        <w:t>le gouvernement fonctionne et assure l’optimisation des ressources</w:t>
      </w:r>
      <w:bookmarkStart w:id="88" w:name="lt_pId071"/>
      <w:bookmarkEnd w:id="87"/>
      <w:r w:rsidR="009E6C53" w:rsidRPr="00F23446">
        <w:rPr>
          <w:rFonts w:asciiTheme="minorHAnsi" w:hAnsiTheme="minorHAnsi"/>
          <w:lang w:val="fr-CA"/>
        </w:rPr>
        <w:t>.</w:t>
      </w:r>
      <w:bookmarkEnd w:id="88"/>
      <w:r w:rsidR="009E6C53" w:rsidRPr="00F23446">
        <w:rPr>
          <w:rFonts w:asciiTheme="minorHAnsi" w:hAnsiTheme="minorHAnsi"/>
          <w:lang w:val="fr-CA"/>
        </w:rPr>
        <w:t xml:space="preserve"> </w:t>
      </w:r>
      <w:bookmarkStart w:id="89" w:name="lt_pId072"/>
      <w:r w:rsidR="008A38E1" w:rsidRPr="00F23446">
        <w:rPr>
          <w:rFonts w:asciiTheme="minorHAnsi" w:hAnsiTheme="minorHAnsi"/>
          <w:lang w:val="fr-CA"/>
        </w:rPr>
        <w:t xml:space="preserve">Les </w:t>
      </w:r>
      <w:r w:rsidR="0042665C" w:rsidRPr="00F23446">
        <w:rPr>
          <w:rFonts w:asciiTheme="minorHAnsi" w:hAnsiTheme="minorHAnsi"/>
          <w:lang w:val="fr-CA"/>
        </w:rPr>
        <w:t>jeux</w:t>
      </w:r>
      <w:r w:rsidR="008A38E1" w:rsidRPr="00F23446">
        <w:rPr>
          <w:rFonts w:asciiTheme="minorHAnsi" w:hAnsiTheme="minorHAnsi"/>
          <w:lang w:val="fr-CA"/>
        </w:rPr>
        <w:t xml:space="preserve"> de données </w:t>
      </w:r>
      <w:r w:rsidRPr="00F23446">
        <w:rPr>
          <w:rFonts w:asciiTheme="minorHAnsi" w:hAnsiTheme="minorHAnsi"/>
          <w:lang w:val="fr-CA"/>
        </w:rPr>
        <w:t xml:space="preserve">portant sur </w:t>
      </w:r>
      <w:r w:rsidR="004B63E1" w:rsidRPr="00F23446">
        <w:rPr>
          <w:rFonts w:asciiTheme="minorHAnsi" w:hAnsiTheme="minorHAnsi"/>
          <w:lang w:val="fr-CA"/>
        </w:rPr>
        <w:t>l’</w:t>
      </w:r>
      <w:hyperlink r:id="rId23" w:history="1">
        <w:r w:rsidR="004B63E1" w:rsidRPr="00F23446">
          <w:rPr>
            <w:rStyle w:val="Hyperlink"/>
            <w:rFonts w:asciiTheme="minorHAnsi" w:hAnsiTheme="minorHAnsi"/>
            <w:lang w:val="fr-CA"/>
          </w:rPr>
          <w:t>accès à l'information</w:t>
        </w:r>
      </w:hyperlink>
      <w:r w:rsidR="009E6C53" w:rsidRPr="00F23446">
        <w:rPr>
          <w:rFonts w:asciiTheme="minorHAnsi" w:hAnsiTheme="minorHAnsi"/>
          <w:lang w:val="fr-CA"/>
        </w:rPr>
        <w:t xml:space="preserve">, </w:t>
      </w:r>
      <w:r w:rsidRPr="00F23446">
        <w:rPr>
          <w:rFonts w:asciiTheme="minorHAnsi" w:hAnsiTheme="minorHAnsi"/>
          <w:lang w:val="fr-CA"/>
        </w:rPr>
        <w:t>l’</w:t>
      </w:r>
      <w:hyperlink r:id="rId24" w:history="1">
        <w:r w:rsidR="004B63E1" w:rsidRPr="00F23446">
          <w:rPr>
            <w:rStyle w:val="Hyperlink"/>
            <w:rFonts w:asciiTheme="minorHAnsi" w:hAnsiTheme="minorHAnsi"/>
            <w:lang w:val="fr-CA"/>
          </w:rPr>
          <w:t>é</w:t>
        </w:r>
        <w:r w:rsidR="008A38E1" w:rsidRPr="00F23446">
          <w:rPr>
            <w:rStyle w:val="Hyperlink"/>
            <w:rFonts w:asciiTheme="minorHAnsi" w:hAnsiTheme="minorHAnsi"/>
            <w:lang w:val="fr-CA"/>
          </w:rPr>
          <w:t>quité en emploi dans la fonction publique du Canada</w:t>
        </w:r>
      </w:hyperlink>
      <w:r w:rsidR="009E6C53" w:rsidRPr="00F23446">
        <w:rPr>
          <w:rFonts w:asciiTheme="minorHAnsi" w:hAnsiTheme="minorHAnsi"/>
          <w:lang w:val="fr-CA"/>
        </w:rPr>
        <w:t xml:space="preserve"> </w:t>
      </w:r>
      <w:r w:rsidR="008A38E1" w:rsidRPr="00F23446">
        <w:rPr>
          <w:rFonts w:asciiTheme="minorHAnsi" w:hAnsiTheme="minorHAnsi"/>
          <w:lang w:val="fr-CA"/>
        </w:rPr>
        <w:t>et l’</w:t>
      </w:r>
      <w:hyperlink r:id="rId25" w:history="1">
        <w:r w:rsidR="004B63E1" w:rsidRPr="00F23446">
          <w:rPr>
            <w:rStyle w:val="Hyperlink"/>
            <w:rFonts w:asciiTheme="minorHAnsi" w:hAnsiTheme="minorHAnsi"/>
            <w:lang w:val="fr-CA"/>
          </w:rPr>
          <w:t>e</w:t>
        </w:r>
        <w:r w:rsidR="008A38E1" w:rsidRPr="00F23446">
          <w:rPr>
            <w:rStyle w:val="Hyperlink"/>
            <w:rFonts w:asciiTheme="minorHAnsi" w:hAnsiTheme="minorHAnsi"/>
            <w:lang w:val="fr-CA"/>
          </w:rPr>
          <w:t>ffectif de la fonction publique fédérale par ministère</w:t>
        </w:r>
      </w:hyperlink>
      <w:r w:rsidR="008A38E1" w:rsidRPr="00F23446">
        <w:rPr>
          <w:rFonts w:asciiTheme="minorHAnsi" w:hAnsiTheme="minorHAnsi"/>
          <w:lang w:val="fr-CA"/>
        </w:rPr>
        <w:t xml:space="preserve"> constituent actuellement les sources d’</w:t>
      </w:r>
      <w:r w:rsidR="009E6C53" w:rsidRPr="00F23446">
        <w:rPr>
          <w:rFonts w:asciiTheme="minorHAnsi" w:hAnsiTheme="minorHAnsi"/>
          <w:lang w:val="fr-CA"/>
        </w:rPr>
        <w:t xml:space="preserve">information </w:t>
      </w:r>
      <w:r w:rsidR="008A38E1" w:rsidRPr="00F23446">
        <w:rPr>
          <w:rFonts w:asciiTheme="minorHAnsi" w:hAnsiTheme="minorHAnsi"/>
          <w:lang w:val="fr-CA"/>
        </w:rPr>
        <w:t xml:space="preserve">du </w:t>
      </w:r>
      <w:r w:rsidR="00496C0E" w:rsidRPr="00F23446">
        <w:rPr>
          <w:rFonts w:asciiTheme="minorHAnsi" w:hAnsiTheme="minorHAnsi"/>
          <w:lang w:val="fr-CA"/>
        </w:rPr>
        <w:t>Secrétariat</w:t>
      </w:r>
      <w:r w:rsidR="008A38E1" w:rsidRPr="00F23446">
        <w:rPr>
          <w:rFonts w:asciiTheme="minorHAnsi" w:hAnsiTheme="minorHAnsi"/>
          <w:lang w:val="fr-CA"/>
        </w:rPr>
        <w:t xml:space="preserve"> les plus téléchargées</w:t>
      </w:r>
      <w:r w:rsidR="009E6C53" w:rsidRPr="00F23446">
        <w:rPr>
          <w:rFonts w:asciiTheme="minorHAnsi" w:hAnsiTheme="minorHAnsi"/>
          <w:lang w:val="fr-CA"/>
        </w:rPr>
        <w:t>.</w:t>
      </w:r>
      <w:bookmarkEnd w:id="89"/>
      <w:r w:rsidR="009E6C53" w:rsidRPr="00F23446">
        <w:rPr>
          <w:rFonts w:asciiTheme="minorHAnsi" w:hAnsiTheme="minorHAnsi"/>
          <w:lang w:val="fr-CA"/>
        </w:rPr>
        <w:t xml:space="preserve"> </w:t>
      </w:r>
      <w:bookmarkStart w:id="90" w:name="lt_pId073"/>
      <w:r w:rsidR="008A38E1" w:rsidRPr="00F23446">
        <w:rPr>
          <w:rFonts w:asciiTheme="minorHAnsi" w:hAnsiTheme="minorHAnsi"/>
          <w:lang w:val="fr-CA"/>
        </w:rPr>
        <w:t xml:space="preserve">En outre, </w:t>
      </w:r>
      <w:r w:rsidR="00C656A9" w:rsidRPr="00F23446">
        <w:rPr>
          <w:rFonts w:asciiTheme="minorHAnsi" w:hAnsiTheme="minorHAnsi"/>
          <w:lang w:val="fr-CA"/>
        </w:rPr>
        <w:t>le jeu</w:t>
      </w:r>
      <w:r w:rsidR="008A38E1" w:rsidRPr="00F23446">
        <w:rPr>
          <w:rFonts w:asciiTheme="minorHAnsi" w:hAnsiTheme="minorHAnsi"/>
          <w:lang w:val="fr-CA"/>
        </w:rPr>
        <w:t xml:space="preserve"> de données </w:t>
      </w:r>
      <w:r w:rsidRPr="00F23446">
        <w:rPr>
          <w:rFonts w:asciiTheme="minorHAnsi" w:hAnsiTheme="minorHAnsi"/>
          <w:lang w:val="fr-CA"/>
        </w:rPr>
        <w:t>ayant trait aux</w:t>
      </w:r>
      <w:r w:rsidR="008A38E1" w:rsidRPr="00F23446">
        <w:rPr>
          <w:rFonts w:asciiTheme="minorHAnsi" w:hAnsiTheme="minorHAnsi"/>
          <w:lang w:val="fr-CA"/>
        </w:rPr>
        <w:t xml:space="preserve"> </w:t>
      </w:r>
      <w:hyperlink r:id="rId26" w:history="1">
        <w:r w:rsidR="004B63E1" w:rsidRPr="00F23446">
          <w:rPr>
            <w:rStyle w:val="Hyperlink"/>
            <w:rFonts w:asciiTheme="minorHAnsi" w:hAnsiTheme="minorHAnsi"/>
            <w:lang w:val="fr-CA"/>
          </w:rPr>
          <w:t>a</w:t>
        </w:r>
        <w:r w:rsidR="008A38E1" w:rsidRPr="00F23446">
          <w:rPr>
            <w:rStyle w:val="Hyperlink"/>
            <w:rFonts w:asciiTheme="minorHAnsi" w:hAnsiTheme="minorHAnsi"/>
            <w:lang w:val="fr-CA"/>
          </w:rPr>
          <w:t>utorisations et dépenses</w:t>
        </w:r>
      </w:hyperlink>
      <w:r w:rsidR="009E6C53" w:rsidRPr="00F23446">
        <w:rPr>
          <w:rFonts w:asciiTheme="minorHAnsi" w:hAnsiTheme="minorHAnsi"/>
          <w:lang w:val="fr-CA"/>
        </w:rPr>
        <w:t xml:space="preserve"> </w:t>
      </w:r>
      <w:r w:rsidR="008A38E1" w:rsidRPr="00F23446">
        <w:rPr>
          <w:rFonts w:asciiTheme="minorHAnsi" w:hAnsiTheme="minorHAnsi"/>
          <w:lang w:val="fr-CA"/>
        </w:rPr>
        <w:t xml:space="preserve">a servi à créer une application </w:t>
      </w:r>
      <w:r w:rsidR="00E56488" w:rsidRPr="00F23446">
        <w:rPr>
          <w:rFonts w:asciiTheme="minorHAnsi" w:hAnsiTheme="minorHAnsi"/>
          <w:lang w:val="fr-CA"/>
        </w:rPr>
        <w:t>qui rend l’</w:t>
      </w:r>
      <w:r w:rsidR="009E6C53" w:rsidRPr="00F23446">
        <w:rPr>
          <w:rFonts w:asciiTheme="minorHAnsi" w:hAnsiTheme="minorHAnsi"/>
          <w:lang w:val="fr-CA"/>
        </w:rPr>
        <w:t xml:space="preserve">information </w:t>
      </w:r>
      <w:r w:rsidR="00E56488" w:rsidRPr="00F23446">
        <w:rPr>
          <w:rFonts w:asciiTheme="minorHAnsi" w:hAnsiTheme="minorHAnsi"/>
          <w:lang w:val="fr-CA"/>
        </w:rPr>
        <w:t>du gouvernement fédéral sur les dépenses facilement accessible et utilisable</w:t>
      </w:r>
      <w:r w:rsidR="009E6C53" w:rsidRPr="00F23446">
        <w:rPr>
          <w:rFonts w:asciiTheme="minorHAnsi" w:hAnsiTheme="minorHAnsi"/>
          <w:lang w:val="fr-CA"/>
        </w:rPr>
        <w:t>.</w:t>
      </w:r>
      <w:bookmarkEnd w:id="90"/>
      <w:r w:rsidR="009E6C53" w:rsidRPr="00F23446">
        <w:rPr>
          <w:rFonts w:asciiTheme="minorHAnsi" w:hAnsiTheme="minorHAnsi"/>
          <w:lang w:val="fr-CA"/>
        </w:rPr>
        <w:t xml:space="preserve"> </w:t>
      </w:r>
    </w:p>
    <w:p w:rsidR="009E6C53" w:rsidRPr="00F23446" w:rsidRDefault="009E6C53" w:rsidP="009E6C53">
      <w:pPr>
        <w:spacing w:line="276" w:lineRule="auto"/>
        <w:rPr>
          <w:rFonts w:asciiTheme="minorHAnsi" w:hAnsiTheme="minorHAnsi"/>
          <w:lang w:val="fr-CA"/>
        </w:rPr>
      </w:pPr>
    </w:p>
    <w:p w:rsidR="009E6C53" w:rsidRPr="00F23446" w:rsidRDefault="009E6C53" w:rsidP="009E6C53">
      <w:pPr>
        <w:pStyle w:val="Heading2"/>
        <w:numPr>
          <w:ilvl w:val="1"/>
          <w:numId w:val="7"/>
        </w:numPr>
        <w:spacing w:before="0" w:after="0" w:line="276" w:lineRule="auto"/>
        <w:ind w:left="578" w:hanging="578"/>
        <w:rPr>
          <w:rFonts w:asciiTheme="minorHAnsi" w:hAnsiTheme="minorHAnsi"/>
          <w:lang w:val="fr-CA"/>
        </w:rPr>
      </w:pPr>
      <w:bookmarkStart w:id="91" w:name="lt_pId074"/>
      <w:bookmarkStart w:id="92" w:name="_Toc419299789"/>
      <w:bookmarkStart w:id="93" w:name="_Toc437876394"/>
      <w:r w:rsidRPr="00F23446">
        <w:rPr>
          <w:rFonts w:asciiTheme="minorHAnsi" w:hAnsiTheme="minorHAnsi"/>
          <w:lang w:val="fr-CA"/>
        </w:rPr>
        <w:t>Résultats</w:t>
      </w:r>
      <w:bookmarkEnd w:id="70"/>
      <w:bookmarkEnd w:id="91"/>
      <w:bookmarkEnd w:id="92"/>
      <w:bookmarkEnd w:id="93"/>
    </w:p>
    <w:p w:rsidR="009E6C53" w:rsidRPr="00F23446" w:rsidRDefault="009E6C53" w:rsidP="009E6C53">
      <w:pPr>
        <w:spacing w:line="276" w:lineRule="auto"/>
        <w:rPr>
          <w:rFonts w:asciiTheme="minorHAnsi" w:hAnsiTheme="minorHAnsi"/>
          <w:lang w:val="fr-CA"/>
        </w:rPr>
      </w:pPr>
    </w:p>
    <w:p w:rsidR="009E6C53" w:rsidRPr="00F23446" w:rsidRDefault="00E56488" w:rsidP="009E6C53">
      <w:pPr>
        <w:spacing w:line="276" w:lineRule="auto"/>
        <w:rPr>
          <w:rFonts w:asciiTheme="minorHAnsi" w:hAnsiTheme="minorHAnsi"/>
          <w:lang w:val="fr-CA"/>
        </w:rPr>
      </w:pPr>
      <w:bookmarkStart w:id="94" w:name="lt_pId075"/>
      <w:r w:rsidRPr="00F23446">
        <w:rPr>
          <w:rFonts w:asciiTheme="minorHAnsi" w:hAnsiTheme="minorHAnsi"/>
          <w:lang w:val="fr-CA"/>
        </w:rPr>
        <w:t xml:space="preserve">La mise en œuvre du </w:t>
      </w:r>
      <w:r w:rsidR="002D2C23" w:rsidRPr="00F23446">
        <w:rPr>
          <w:rFonts w:asciiTheme="minorHAnsi" w:hAnsiTheme="minorHAnsi"/>
          <w:lang w:val="fr-CA"/>
        </w:rPr>
        <w:t>P</w:t>
      </w:r>
      <w:r w:rsidR="00E82E17" w:rsidRPr="00F23446">
        <w:rPr>
          <w:rFonts w:asciiTheme="minorHAnsi" w:hAnsiTheme="minorHAnsi"/>
          <w:lang w:val="fr-CA"/>
        </w:rPr>
        <w:t xml:space="preserve">lan </w:t>
      </w:r>
      <w:r w:rsidRPr="00F23446">
        <w:rPr>
          <w:rFonts w:asciiTheme="minorHAnsi" w:hAnsiTheme="minorHAnsi"/>
          <w:lang w:val="fr-CA"/>
        </w:rPr>
        <w:t xml:space="preserve">pour un gouvernement ouvert permettra de faire en sorte que les activités de gouvernement ouvert </w:t>
      </w:r>
      <w:r w:rsidR="002D2C23" w:rsidRPr="00F23446">
        <w:rPr>
          <w:rFonts w:asciiTheme="minorHAnsi" w:hAnsiTheme="minorHAnsi"/>
          <w:lang w:val="fr-CA"/>
        </w:rPr>
        <w:t>menées par le</w:t>
      </w:r>
      <w:r w:rsidRPr="00F23446">
        <w:rPr>
          <w:rFonts w:asciiTheme="minorHAnsi" w:hAnsiTheme="minorHAnsi"/>
          <w:lang w:val="fr-CA"/>
        </w:rPr>
        <w:t xml:space="preserve"> </w:t>
      </w:r>
      <w:r w:rsidR="00496C0E" w:rsidRPr="00F23446">
        <w:rPr>
          <w:rFonts w:asciiTheme="minorHAnsi" w:hAnsiTheme="minorHAnsi"/>
          <w:lang w:val="fr-CA"/>
        </w:rPr>
        <w:t>Secrétariat</w:t>
      </w:r>
      <w:r w:rsidRPr="00F23446">
        <w:rPr>
          <w:rFonts w:asciiTheme="minorHAnsi" w:hAnsiTheme="minorHAnsi"/>
          <w:lang w:val="fr-CA"/>
        </w:rPr>
        <w:t xml:space="preserve"> </w:t>
      </w:r>
      <w:r w:rsidR="00C656A9" w:rsidRPr="00F23446">
        <w:rPr>
          <w:rFonts w:asciiTheme="minorHAnsi" w:hAnsiTheme="minorHAnsi"/>
          <w:lang w:val="fr-CA"/>
        </w:rPr>
        <w:t>correspondent</w:t>
      </w:r>
      <w:r w:rsidRPr="00F23446">
        <w:rPr>
          <w:rFonts w:asciiTheme="minorHAnsi" w:hAnsiTheme="minorHAnsi"/>
          <w:lang w:val="fr-CA"/>
        </w:rPr>
        <w:t xml:space="preserve"> aux engagements et aux priorités du gouvernement du Canada. Voici quelques</w:t>
      </w:r>
      <w:r w:rsidR="005C504D">
        <w:rPr>
          <w:rFonts w:asciiTheme="minorHAnsi" w:hAnsiTheme="minorHAnsi"/>
          <w:lang w:val="fr-CA"/>
        </w:rPr>
        <w:t>-</w:t>
      </w:r>
      <w:r w:rsidRPr="00F23446">
        <w:rPr>
          <w:rFonts w:asciiTheme="minorHAnsi" w:hAnsiTheme="minorHAnsi"/>
          <w:lang w:val="fr-CA"/>
        </w:rPr>
        <w:t>uns des avantages</w:t>
      </w:r>
      <w:bookmarkStart w:id="95" w:name="lt_pId076"/>
      <w:bookmarkEnd w:id="94"/>
      <w:r w:rsidR="00B805C6" w:rsidRPr="00F23446">
        <w:rPr>
          <w:rFonts w:asciiTheme="minorHAnsi" w:hAnsiTheme="minorHAnsi"/>
          <w:lang w:val="fr-CA"/>
        </w:rPr>
        <w:t xml:space="preserve"> résultant de cette mise en œuvre</w:t>
      </w:r>
      <w:r w:rsidRPr="00F23446">
        <w:rPr>
          <w:rFonts w:asciiTheme="minorHAnsi" w:hAnsiTheme="minorHAnsi"/>
          <w:lang w:val="fr-CA"/>
        </w:rPr>
        <w:t> </w:t>
      </w:r>
      <w:r w:rsidR="009E6C53" w:rsidRPr="00F23446">
        <w:rPr>
          <w:rFonts w:asciiTheme="minorHAnsi" w:hAnsiTheme="minorHAnsi"/>
          <w:lang w:val="fr-CA"/>
        </w:rPr>
        <w:t>:</w:t>
      </w:r>
      <w:bookmarkEnd w:id="95"/>
    </w:p>
    <w:p w:rsidR="009E6C53" w:rsidRPr="00F23446" w:rsidRDefault="00E56488" w:rsidP="002C637F">
      <w:pPr>
        <w:pStyle w:val="ListParagraph"/>
        <w:numPr>
          <w:ilvl w:val="0"/>
          <w:numId w:val="13"/>
        </w:numPr>
        <w:spacing w:line="276" w:lineRule="auto"/>
        <w:rPr>
          <w:rStyle w:val="Hyperlink"/>
          <w:rFonts w:asciiTheme="minorHAnsi" w:hAnsiTheme="minorHAnsi"/>
          <w:color w:val="auto"/>
          <w:u w:val="none"/>
          <w:lang w:val="fr-CA" w:eastAsia="en-US"/>
        </w:rPr>
      </w:pPr>
      <w:bookmarkStart w:id="96" w:name="lt_pId077"/>
      <w:r w:rsidRPr="00F5605E">
        <w:rPr>
          <w:rFonts w:asciiTheme="minorHAnsi" w:hAnsiTheme="minorHAnsi"/>
          <w:lang w:val="fr-CA"/>
        </w:rPr>
        <w:t>réduire les coûts liés au traitement et à la publication d’information en réponse à des demandes d’accès à l’information en adoptant le principe d’« ouverture par défaut »</w:t>
      </w:r>
      <w:r w:rsidR="004B63E1" w:rsidRPr="00F23446">
        <w:rPr>
          <w:rFonts w:asciiTheme="minorHAnsi" w:hAnsiTheme="minorHAnsi"/>
          <w:lang w:val="fr-CA"/>
        </w:rPr>
        <w:t>;</w:t>
      </w:r>
      <w:r w:rsidR="009E6C53" w:rsidRPr="00F23446">
        <w:rPr>
          <w:rFonts w:asciiTheme="minorHAnsi" w:hAnsiTheme="minorHAnsi"/>
          <w:lang w:val="fr-CA"/>
        </w:rPr>
        <w:t xml:space="preserve"> </w:t>
      </w:r>
      <w:bookmarkEnd w:id="96"/>
    </w:p>
    <w:p w:rsidR="009E6C53" w:rsidRPr="00F23446" w:rsidRDefault="00E56488" w:rsidP="002C637F">
      <w:pPr>
        <w:pStyle w:val="ListParagraph"/>
        <w:numPr>
          <w:ilvl w:val="0"/>
          <w:numId w:val="13"/>
        </w:numPr>
        <w:spacing w:before="100" w:beforeAutospacing="1" w:after="100" w:afterAutospacing="1"/>
        <w:rPr>
          <w:rFonts w:asciiTheme="minorHAnsi" w:hAnsiTheme="minorHAnsi"/>
          <w:lang w:val="fr-CA"/>
        </w:rPr>
      </w:pPr>
      <w:bookmarkStart w:id="97" w:name="lt_pId078"/>
      <w:r w:rsidRPr="00F23446">
        <w:rPr>
          <w:rFonts w:asciiTheme="minorHAnsi" w:hAnsiTheme="minorHAnsi"/>
          <w:lang w:val="fr-CA"/>
        </w:rPr>
        <w:t xml:space="preserve">permettre l’utilisation de l’information produite par le </w:t>
      </w:r>
      <w:r w:rsidR="00496C0E" w:rsidRPr="00F23446">
        <w:rPr>
          <w:rFonts w:asciiTheme="minorHAnsi" w:hAnsiTheme="minorHAnsi"/>
          <w:lang w:val="fr-CA"/>
        </w:rPr>
        <w:t>Secrétariat</w:t>
      </w:r>
      <w:r w:rsidR="00496C0E" w:rsidRPr="00F23446" w:rsidDel="00496C0E">
        <w:rPr>
          <w:rFonts w:asciiTheme="minorHAnsi" w:hAnsiTheme="minorHAnsi"/>
          <w:lang w:val="fr-CA"/>
        </w:rPr>
        <w:t xml:space="preserve"> </w:t>
      </w:r>
      <w:r w:rsidRPr="00F23446">
        <w:rPr>
          <w:rFonts w:asciiTheme="minorHAnsi" w:hAnsiTheme="minorHAnsi"/>
          <w:lang w:val="fr-CA"/>
        </w:rPr>
        <w:t>à des fins d’innovation</w:t>
      </w:r>
      <w:r w:rsidR="009E6C53" w:rsidRPr="00F23446">
        <w:rPr>
          <w:rStyle w:val="FootnoteReference"/>
          <w:rFonts w:asciiTheme="minorHAnsi" w:hAnsiTheme="minorHAnsi"/>
          <w:lang w:val="fr-CA"/>
        </w:rPr>
        <w:footnoteReference w:id="8"/>
      </w:r>
      <w:r w:rsidR="009E6C53" w:rsidRPr="00F23446">
        <w:rPr>
          <w:rFonts w:asciiTheme="minorHAnsi" w:hAnsiTheme="minorHAnsi"/>
          <w:lang w:val="fr-CA"/>
        </w:rPr>
        <w:t xml:space="preserve"> </w:t>
      </w:r>
      <w:r w:rsidRPr="00F23446">
        <w:rPr>
          <w:rFonts w:asciiTheme="minorHAnsi" w:hAnsiTheme="minorHAnsi"/>
          <w:lang w:val="fr-CA"/>
        </w:rPr>
        <w:t>dans l’ensemble de l’administration fédérale et pour les citoyens</w:t>
      </w:r>
      <w:r w:rsidR="004B63E1" w:rsidRPr="00F23446">
        <w:rPr>
          <w:rFonts w:asciiTheme="minorHAnsi" w:hAnsiTheme="minorHAnsi"/>
          <w:lang w:val="fr-CA"/>
        </w:rPr>
        <w:t>;</w:t>
      </w:r>
      <w:r w:rsidRPr="00F23446">
        <w:rPr>
          <w:rFonts w:asciiTheme="minorHAnsi" w:hAnsiTheme="minorHAnsi"/>
          <w:lang w:val="fr-CA"/>
        </w:rPr>
        <w:t xml:space="preserve"> </w:t>
      </w:r>
      <w:bookmarkEnd w:id="97"/>
    </w:p>
    <w:p w:rsidR="009E6C53" w:rsidRPr="00F23446" w:rsidRDefault="00E56488" w:rsidP="002C637F">
      <w:pPr>
        <w:pStyle w:val="ListParagraph"/>
        <w:numPr>
          <w:ilvl w:val="0"/>
          <w:numId w:val="13"/>
        </w:numPr>
        <w:spacing w:line="276" w:lineRule="auto"/>
        <w:rPr>
          <w:rFonts w:asciiTheme="minorHAnsi" w:hAnsiTheme="minorHAnsi"/>
          <w:lang w:val="fr-CA"/>
        </w:rPr>
      </w:pPr>
      <w:r w:rsidRPr="00F23446">
        <w:rPr>
          <w:rFonts w:asciiTheme="minorHAnsi" w:hAnsiTheme="minorHAnsi"/>
          <w:lang w:val="fr-CA"/>
        </w:rPr>
        <w:t>réutiliser les données et l’information et ainsi éliminer les chevauchements, les redondances et les pertes de temps</w:t>
      </w:r>
      <w:r w:rsidR="009E6C53" w:rsidRPr="00F23446">
        <w:rPr>
          <w:rStyle w:val="FootnoteReference"/>
          <w:rFonts w:asciiTheme="minorHAnsi" w:hAnsiTheme="minorHAnsi"/>
          <w:lang w:val="fr-CA"/>
        </w:rPr>
        <w:footnoteReference w:id="9"/>
      </w:r>
      <w:r w:rsidR="004B63E1" w:rsidRPr="00F23446">
        <w:rPr>
          <w:rFonts w:asciiTheme="minorHAnsi" w:hAnsiTheme="minorHAnsi"/>
          <w:lang w:val="fr-CA"/>
        </w:rPr>
        <w:t>;</w:t>
      </w:r>
    </w:p>
    <w:p w:rsidR="009E6C53" w:rsidRPr="00F23446" w:rsidRDefault="00E56488" w:rsidP="002C637F">
      <w:pPr>
        <w:pStyle w:val="ListParagraph"/>
        <w:numPr>
          <w:ilvl w:val="0"/>
          <w:numId w:val="13"/>
        </w:numPr>
        <w:spacing w:line="276" w:lineRule="auto"/>
        <w:rPr>
          <w:rFonts w:asciiTheme="minorHAnsi" w:hAnsiTheme="minorHAnsi"/>
          <w:lang w:val="fr-CA"/>
        </w:rPr>
      </w:pPr>
      <w:bookmarkStart w:id="102" w:name="lt_pId080"/>
      <w:r w:rsidRPr="00F23446">
        <w:rPr>
          <w:rFonts w:asciiTheme="minorHAnsi" w:hAnsiTheme="minorHAnsi"/>
          <w:lang w:val="fr-CA"/>
        </w:rPr>
        <w:t xml:space="preserve">accroître la productivité et la collaboration en </w:t>
      </w:r>
      <w:r w:rsidR="004B63E1" w:rsidRPr="00F23446">
        <w:rPr>
          <w:rFonts w:asciiTheme="minorHAnsi" w:hAnsiTheme="minorHAnsi"/>
          <w:lang w:val="fr-CA"/>
        </w:rPr>
        <w:t>mettant</w:t>
      </w:r>
      <w:r w:rsidRPr="00F23446">
        <w:rPr>
          <w:rFonts w:asciiTheme="minorHAnsi" w:hAnsiTheme="minorHAnsi"/>
          <w:lang w:val="fr-CA"/>
        </w:rPr>
        <w:t xml:space="preserve"> </w:t>
      </w:r>
      <w:r w:rsidR="004B63E1" w:rsidRPr="00F23446">
        <w:rPr>
          <w:rFonts w:asciiTheme="minorHAnsi" w:hAnsiTheme="minorHAnsi"/>
          <w:lang w:val="fr-CA"/>
        </w:rPr>
        <w:t xml:space="preserve">l’information du </w:t>
      </w:r>
      <w:r w:rsidR="004B63E1" w:rsidRPr="00F23446">
        <w:rPr>
          <w:rFonts w:asciiTheme="minorHAnsi" w:hAnsiTheme="minorHAnsi"/>
          <w:color w:val="000000"/>
          <w:szCs w:val="20"/>
          <w:lang w:val="fr-CA"/>
        </w:rPr>
        <w:t>Secrétariat</w:t>
      </w:r>
      <w:r w:rsidR="004B63E1" w:rsidRPr="00F23446">
        <w:rPr>
          <w:rStyle w:val="FootnoteReference"/>
          <w:rFonts w:asciiTheme="minorHAnsi" w:hAnsiTheme="minorHAnsi"/>
          <w:lang w:val="fr-CA"/>
        </w:rPr>
        <w:footnoteReference w:id="10"/>
      </w:r>
      <w:r w:rsidR="004B63E1" w:rsidRPr="00F23446">
        <w:rPr>
          <w:rFonts w:asciiTheme="minorHAnsi" w:hAnsiTheme="minorHAnsi"/>
          <w:lang w:val="fr-CA"/>
        </w:rPr>
        <w:t xml:space="preserve"> à la </w:t>
      </w:r>
      <w:r w:rsidRPr="00F23446">
        <w:rPr>
          <w:rFonts w:asciiTheme="minorHAnsi" w:hAnsiTheme="minorHAnsi"/>
          <w:lang w:val="fr-CA"/>
        </w:rPr>
        <w:t>dispo</w:t>
      </w:r>
      <w:r w:rsidR="004B63E1" w:rsidRPr="00F23446">
        <w:rPr>
          <w:rFonts w:asciiTheme="minorHAnsi" w:hAnsiTheme="minorHAnsi"/>
          <w:lang w:val="fr-CA"/>
        </w:rPr>
        <w:t>sition</w:t>
      </w:r>
      <w:r w:rsidRPr="00F23446">
        <w:rPr>
          <w:rFonts w:asciiTheme="minorHAnsi" w:hAnsiTheme="minorHAnsi"/>
          <w:lang w:val="fr-CA"/>
        </w:rPr>
        <w:t xml:space="preserve"> </w:t>
      </w:r>
      <w:r w:rsidR="004B63E1" w:rsidRPr="00F23446">
        <w:rPr>
          <w:rFonts w:asciiTheme="minorHAnsi" w:hAnsiTheme="minorHAnsi"/>
          <w:lang w:val="fr-CA"/>
        </w:rPr>
        <w:t>d</w:t>
      </w:r>
      <w:r w:rsidRPr="00F23446">
        <w:rPr>
          <w:rFonts w:asciiTheme="minorHAnsi" w:hAnsiTheme="minorHAnsi"/>
          <w:lang w:val="fr-CA"/>
        </w:rPr>
        <w:t>u public</w:t>
      </w:r>
      <w:r w:rsidR="00C656A9" w:rsidRPr="00F23446">
        <w:rPr>
          <w:rFonts w:asciiTheme="minorHAnsi" w:hAnsiTheme="minorHAnsi"/>
          <w:lang w:val="fr-CA"/>
        </w:rPr>
        <w:t>.</w:t>
      </w:r>
      <w:r w:rsidRPr="00F23446">
        <w:rPr>
          <w:rFonts w:asciiTheme="minorHAnsi" w:hAnsiTheme="minorHAnsi"/>
          <w:lang w:val="fr-CA"/>
        </w:rPr>
        <w:t xml:space="preserve"> </w:t>
      </w:r>
      <w:bookmarkEnd w:id="102"/>
    </w:p>
    <w:p w:rsidR="009E6C53" w:rsidRPr="00F23446" w:rsidRDefault="009E6C53" w:rsidP="009E6C53">
      <w:pPr>
        <w:pStyle w:val="ListParagraph"/>
        <w:spacing w:line="276" w:lineRule="auto"/>
        <w:rPr>
          <w:rFonts w:asciiTheme="minorHAnsi" w:hAnsiTheme="minorHAnsi"/>
          <w:lang w:val="fr-CA"/>
        </w:rPr>
      </w:pPr>
    </w:p>
    <w:p w:rsidR="009E6C53" w:rsidRPr="00F23446" w:rsidRDefault="009E6C53" w:rsidP="009E6C53">
      <w:pPr>
        <w:pStyle w:val="Heading2"/>
        <w:numPr>
          <w:ilvl w:val="1"/>
          <w:numId w:val="7"/>
        </w:numPr>
        <w:spacing w:before="0" w:after="0" w:line="276" w:lineRule="auto"/>
        <w:ind w:left="578" w:hanging="578"/>
        <w:rPr>
          <w:rFonts w:asciiTheme="minorHAnsi" w:hAnsiTheme="minorHAnsi"/>
          <w:lang w:val="fr-CA"/>
        </w:rPr>
      </w:pPr>
      <w:bookmarkStart w:id="103" w:name="lt_pId081"/>
      <w:bookmarkStart w:id="104" w:name="_Toc414611102"/>
      <w:bookmarkStart w:id="105" w:name="_Toc419299790"/>
      <w:bookmarkStart w:id="106" w:name="_Toc437876395"/>
      <w:r w:rsidRPr="00F23446">
        <w:rPr>
          <w:rFonts w:asciiTheme="minorHAnsi" w:hAnsiTheme="minorHAnsi"/>
          <w:lang w:val="fr-CA"/>
        </w:rPr>
        <w:lastRenderedPageBreak/>
        <w:t>Structures de gouvernance et processus décisionnels</w:t>
      </w:r>
      <w:bookmarkEnd w:id="103"/>
      <w:bookmarkEnd w:id="104"/>
      <w:bookmarkEnd w:id="105"/>
      <w:bookmarkEnd w:id="106"/>
    </w:p>
    <w:p w:rsidR="009E6C53" w:rsidRPr="00F23446" w:rsidRDefault="009E6C53" w:rsidP="009E6C53">
      <w:pPr>
        <w:spacing w:line="276" w:lineRule="auto"/>
        <w:rPr>
          <w:rFonts w:asciiTheme="minorHAnsi" w:hAnsiTheme="minorHAnsi"/>
          <w:color w:val="000000"/>
          <w:lang w:val="fr-CA"/>
        </w:rPr>
      </w:pPr>
    </w:p>
    <w:p w:rsidR="00525261" w:rsidRDefault="004911F7" w:rsidP="009E6C53">
      <w:pPr>
        <w:spacing w:line="276" w:lineRule="auto"/>
        <w:rPr>
          <w:rFonts w:asciiTheme="minorHAnsi" w:hAnsiTheme="minorHAnsi"/>
          <w:color w:val="000000"/>
          <w:sz w:val="32"/>
          <w:szCs w:val="32"/>
          <w:lang w:val="fr-CA"/>
        </w:rPr>
      </w:pPr>
      <w:bookmarkStart w:id="107" w:name="lt_pId082"/>
      <w:r>
        <w:rPr>
          <w:rFonts w:asciiTheme="minorHAnsi" w:hAnsiTheme="minorHAnsi"/>
          <w:color w:val="000000"/>
          <w:sz w:val="32"/>
          <w:szCs w:val="32"/>
          <w:lang w:val="fr-CA"/>
        </w:rPr>
        <w:t>Plan de mise en œuvre du SCT</w:t>
      </w:r>
    </w:p>
    <w:p w:rsidR="004911F7" w:rsidRPr="004911F7" w:rsidRDefault="004911F7" w:rsidP="009E6C53">
      <w:pPr>
        <w:spacing w:line="276" w:lineRule="auto"/>
        <w:rPr>
          <w:rFonts w:asciiTheme="minorHAnsi" w:hAnsiTheme="minorHAnsi"/>
          <w:color w:val="000000"/>
          <w:sz w:val="32"/>
          <w:szCs w:val="32"/>
          <w:lang w:val="fr-CA"/>
        </w:rPr>
      </w:pPr>
    </w:p>
    <w:p w:rsidR="004911F7" w:rsidRDefault="00C06B80" w:rsidP="009E6C53">
      <w:pPr>
        <w:spacing w:line="276" w:lineRule="auto"/>
        <w:rPr>
          <w:rFonts w:asciiTheme="minorHAnsi" w:hAnsiTheme="minorHAnsi"/>
          <w:color w:val="000000"/>
          <w:lang w:val="fr-CA"/>
        </w:rPr>
      </w:pPr>
      <w:r w:rsidRPr="00F23446">
        <w:rPr>
          <w:rFonts w:asciiTheme="minorHAnsi" w:hAnsiTheme="minorHAnsi"/>
          <w:color w:val="000000"/>
          <w:lang w:val="fr-CA"/>
        </w:rPr>
        <w:t xml:space="preserve">Dans le cadre de la première année du plan de mise en œuvre, le </w:t>
      </w:r>
      <w:r w:rsidR="005B5948" w:rsidRPr="00F23446">
        <w:rPr>
          <w:rFonts w:asciiTheme="minorHAnsi" w:hAnsiTheme="minorHAnsi"/>
          <w:color w:val="000000"/>
          <w:szCs w:val="20"/>
          <w:lang w:val="fr-CA"/>
        </w:rPr>
        <w:t>Secrétariat</w:t>
      </w:r>
      <w:r w:rsidRPr="00F23446">
        <w:rPr>
          <w:rFonts w:asciiTheme="minorHAnsi" w:hAnsiTheme="minorHAnsi"/>
          <w:color w:val="000000"/>
          <w:lang w:val="fr-CA"/>
        </w:rPr>
        <w:t xml:space="preserve"> s’est concentré sur la solidification de la structure de gouvernance des activités de gouvernement ouvert, en la basant sur les pratiques et processus existants. Le </w:t>
      </w:r>
      <w:r w:rsidR="005B5948" w:rsidRPr="00F23446">
        <w:rPr>
          <w:rFonts w:asciiTheme="minorHAnsi" w:hAnsiTheme="minorHAnsi"/>
          <w:color w:val="000000"/>
          <w:szCs w:val="20"/>
          <w:lang w:val="fr-CA"/>
        </w:rPr>
        <w:t>Secrétariat</w:t>
      </w:r>
      <w:r w:rsidRPr="00F23446">
        <w:rPr>
          <w:rFonts w:asciiTheme="minorHAnsi" w:hAnsiTheme="minorHAnsi"/>
          <w:color w:val="000000"/>
          <w:lang w:val="fr-CA"/>
        </w:rPr>
        <w:t xml:space="preserve"> a commencé </w:t>
      </w:r>
      <w:r w:rsidR="004B63E1" w:rsidRPr="00F23446">
        <w:rPr>
          <w:rFonts w:asciiTheme="minorHAnsi" w:hAnsiTheme="minorHAnsi"/>
          <w:color w:val="000000"/>
          <w:lang w:val="fr-CA"/>
        </w:rPr>
        <w:t>par déterminer</w:t>
      </w:r>
      <w:r w:rsidRPr="00F23446">
        <w:rPr>
          <w:rFonts w:asciiTheme="minorHAnsi" w:hAnsiTheme="minorHAnsi"/>
          <w:color w:val="000000"/>
          <w:lang w:val="fr-CA"/>
        </w:rPr>
        <w:t xml:space="preserve"> e</w:t>
      </w:r>
      <w:r w:rsidR="004B63E1" w:rsidRPr="00F23446">
        <w:rPr>
          <w:rFonts w:asciiTheme="minorHAnsi" w:hAnsiTheme="minorHAnsi"/>
          <w:color w:val="000000"/>
          <w:lang w:val="fr-CA"/>
        </w:rPr>
        <w:t>t</w:t>
      </w:r>
      <w:r w:rsidRPr="00F23446">
        <w:rPr>
          <w:rFonts w:asciiTheme="minorHAnsi" w:hAnsiTheme="minorHAnsi"/>
          <w:color w:val="000000"/>
          <w:lang w:val="fr-CA"/>
        </w:rPr>
        <w:t xml:space="preserve"> mett</w:t>
      </w:r>
      <w:r w:rsidR="004B63E1" w:rsidRPr="00F23446">
        <w:rPr>
          <w:rFonts w:asciiTheme="minorHAnsi" w:hAnsiTheme="minorHAnsi"/>
          <w:color w:val="000000"/>
          <w:lang w:val="fr-CA"/>
        </w:rPr>
        <w:t>re en</w:t>
      </w:r>
      <w:r w:rsidRPr="00F23446">
        <w:rPr>
          <w:rFonts w:asciiTheme="minorHAnsi" w:hAnsiTheme="minorHAnsi"/>
          <w:color w:val="000000"/>
          <w:lang w:val="fr-CA"/>
        </w:rPr>
        <w:t xml:space="preserve"> </w:t>
      </w:r>
      <w:r w:rsidR="004B63E1" w:rsidRPr="00F23446">
        <w:rPr>
          <w:rFonts w:asciiTheme="minorHAnsi" w:hAnsiTheme="minorHAnsi"/>
          <w:color w:val="000000"/>
          <w:lang w:val="fr-CA"/>
        </w:rPr>
        <w:t>place</w:t>
      </w:r>
      <w:r w:rsidRPr="00F23446">
        <w:rPr>
          <w:rFonts w:asciiTheme="minorHAnsi" w:hAnsiTheme="minorHAnsi"/>
          <w:color w:val="000000"/>
          <w:lang w:val="fr-CA"/>
        </w:rPr>
        <w:t xml:space="preserve"> un processus d’approbation pour la publication de son information. </w:t>
      </w:r>
    </w:p>
    <w:p w:rsidR="004911F7" w:rsidRDefault="004911F7" w:rsidP="009E6C53">
      <w:pPr>
        <w:spacing w:line="276" w:lineRule="auto"/>
        <w:rPr>
          <w:rFonts w:asciiTheme="minorHAnsi" w:hAnsiTheme="minorHAnsi"/>
          <w:color w:val="000000"/>
          <w:lang w:val="fr-CA"/>
        </w:rPr>
      </w:pPr>
    </w:p>
    <w:p w:rsidR="00EF2E26" w:rsidRDefault="004B63E1" w:rsidP="009E6C53">
      <w:pPr>
        <w:spacing w:line="276" w:lineRule="auto"/>
        <w:rPr>
          <w:rFonts w:asciiTheme="minorHAnsi" w:hAnsiTheme="minorHAnsi"/>
          <w:color w:val="000000"/>
          <w:lang w:val="fr-CA"/>
        </w:rPr>
      </w:pPr>
      <w:r w:rsidRPr="00F23446">
        <w:rPr>
          <w:rFonts w:asciiTheme="minorHAnsi" w:hAnsiTheme="minorHAnsi"/>
          <w:color w:val="000000"/>
          <w:lang w:val="fr-CA"/>
        </w:rPr>
        <w:t>Au cours</w:t>
      </w:r>
      <w:r w:rsidR="00C06B80" w:rsidRPr="00F23446">
        <w:rPr>
          <w:rFonts w:asciiTheme="minorHAnsi" w:hAnsiTheme="minorHAnsi"/>
          <w:color w:val="000000"/>
          <w:lang w:val="fr-CA"/>
        </w:rPr>
        <w:t xml:space="preserve"> des </w:t>
      </w:r>
      <w:r w:rsidRPr="00F23446">
        <w:rPr>
          <w:rFonts w:asciiTheme="minorHAnsi" w:hAnsiTheme="minorHAnsi"/>
          <w:color w:val="000000"/>
          <w:lang w:val="fr-CA"/>
        </w:rPr>
        <w:t xml:space="preserve">quatre </w:t>
      </w:r>
      <w:r w:rsidR="00C06B80" w:rsidRPr="00F23446">
        <w:rPr>
          <w:rFonts w:asciiTheme="minorHAnsi" w:hAnsiTheme="minorHAnsi"/>
          <w:color w:val="000000"/>
          <w:lang w:val="fr-CA"/>
        </w:rPr>
        <w:t xml:space="preserve">prochaines années, </w:t>
      </w:r>
      <w:r w:rsidR="004911F7">
        <w:rPr>
          <w:rFonts w:asciiTheme="minorHAnsi" w:hAnsiTheme="minorHAnsi"/>
          <w:color w:val="000000"/>
          <w:lang w:val="fr-CA"/>
        </w:rPr>
        <w:t xml:space="preserve">le Secrétariat assurera </w:t>
      </w:r>
      <w:r w:rsidR="00EF2E26">
        <w:rPr>
          <w:rFonts w:asciiTheme="minorHAnsi" w:hAnsiTheme="minorHAnsi"/>
          <w:color w:val="000000"/>
          <w:lang w:val="fr-CA"/>
        </w:rPr>
        <w:t>la conformité aux exigences de la Directive sur un gouvernement ouvert </w:t>
      </w:r>
      <w:r w:rsidR="00B44DC6">
        <w:rPr>
          <w:rFonts w:asciiTheme="minorHAnsi" w:hAnsiTheme="minorHAnsi"/>
          <w:color w:val="000000"/>
          <w:lang w:val="fr-CA"/>
        </w:rPr>
        <w:t>en</w:t>
      </w:r>
      <w:r w:rsidR="00EF2E26">
        <w:rPr>
          <w:rFonts w:asciiTheme="minorHAnsi" w:hAnsiTheme="minorHAnsi"/>
          <w:color w:val="000000"/>
          <w:lang w:val="fr-CA"/>
        </w:rPr>
        <w:t>:</w:t>
      </w:r>
    </w:p>
    <w:p w:rsidR="00EF2E26" w:rsidRDefault="00EF2E26" w:rsidP="009E6C53">
      <w:pPr>
        <w:spacing w:line="276" w:lineRule="auto"/>
        <w:rPr>
          <w:rFonts w:asciiTheme="minorHAnsi" w:hAnsiTheme="minorHAnsi"/>
          <w:color w:val="000000"/>
          <w:lang w:val="fr-CA"/>
        </w:rPr>
      </w:pPr>
    </w:p>
    <w:p w:rsidR="00B44DC6" w:rsidRDefault="00B44DC6" w:rsidP="00B44DC6">
      <w:pPr>
        <w:pStyle w:val="ListParagraph"/>
        <w:numPr>
          <w:ilvl w:val="0"/>
          <w:numId w:val="43"/>
        </w:numPr>
        <w:spacing w:line="276" w:lineRule="auto"/>
        <w:rPr>
          <w:rFonts w:asciiTheme="minorHAnsi" w:hAnsiTheme="minorHAnsi"/>
          <w:color w:val="000000"/>
          <w:lang w:val="fr-CA"/>
        </w:rPr>
      </w:pPr>
      <w:r>
        <w:rPr>
          <w:rFonts w:asciiTheme="minorHAnsi" w:hAnsiTheme="minorHAnsi"/>
          <w:color w:val="000000"/>
          <w:lang w:val="fr-CA"/>
        </w:rPr>
        <w:t xml:space="preserve">Veillant à ce que les données et l’information sont en formats accessibles et </w:t>
      </w:r>
      <w:r w:rsidRPr="00724B5A">
        <w:rPr>
          <w:rFonts w:asciiTheme="minorHAnsi" w:hAnsiTheme="minorHAnsi"/>
          <w:color w:val="000000"/>
          <w:lang w:val="fr-CA"/>
        </w:rPr>
        <w:t>que toutes les exignences sont intégrées à tout nouveaux plan de solutions</w:t>
      </w:r>
      <w:r>
        <w:rPr>
          <w:rFonts w:asciiTheme="minorHAnsi" w:hAnsiTheme="minorHAnsi"/>
          <w:color w:val="000000"/>
          <w:lang w:val="fr-CA"/>
        </w:rPr>
        <w:t xml:space="preserve"> de données et d’information</w:t>
      </w:r>
      <w:r w:rsidR="000D7B77" w:rsidRPr="000D7B77">
        <w:rPr>
          <w:rFonts w:asciiTheme="minorHAnsi" w:hAnsiTheme="minorHAnsi"/>
          <w:color w:val="000000"/>
          <w:lang w:val="fr-CA"/>
        </w:rPr>
        <w:t xml:space="preserve"> </w:t>
      </w:r>
      <w:r w:rsidR="000D7B77">
        <w:rPr>
          <w:rFonts w:asciiTheme="minorHAnsi" w:hAnsiTheme="minorHAnsi"/>
          <w:color w:val="000000"/>
          <w:lang w:val="fr-CA"/>
        </w:rPr>
        <w:t>par mars</w:t>
      </w:r>
      <w:r w:rsidR="000D7B77" w:rsidRPr="00EF2E26">
        <w:rPr>
          <w:rFonts w:asciiTheme="minorHAnsi" w:hAnsiTheme="minorHAnsi"/>
          <w:color w:val="000000"/>
          <w:lang w:val="fr-CA"/>
        </w:rPr>
        <w:t xml:space="preserve"> 2016</w:t>
      </w:r>
      <w:r w:rsidR="000D7B77">
        <w:rPr>
          <w:rFonts w:asciiTheme="minorHAnsi" w:hAnsiTheme="minorHAnsi"/>
          <w:color w:val="000000"/>
          <w:lang w:val="fr-CA"/>
        </w:rPr>
        <w:t xml:space="preserve"> </w:t>
      </w:r>
      <w:r w:rsidRPr="00EF2E26">
        <w:rPr>
          <w:rFonts w:asciiTheme="minorHAnsi" w:hAnsiTheme="minorHAnsi"/>
          <w:color w:val="000000"/>
          <w:lang w:val="fr-CA"/>
        </w:rPr>
        <w:t>:</w:t>
      </w:r>
    </w:p>
    <w:p w:rsidR="00B44DC6" w:rsidRDefault="00B44DC6" w:rsidP="00B44DC6">
      <w:pPr>
        <w:pStyle w:val="ListParagraph"/>
        <w:numPr>
          <w:ilvl w:val="1"/>
          <w:numId w:val="43"/>
        </w:numPr>
        <w:spacing w:line="276" w:lineRule="auto"/>
        <w:rPr>
          <w:rFonts w:asciiTheme="minorHAnsi" w:hAnsiTheme="minorHAnsi"/>
          <w:color w:val="000000"/>
          <w:lang w:val="fr-CA"/>
        </w:rPr>
      </w:pPr>
      <w:r w:rsidRPr="00EF2E26">
        <w:rPr>
          <w:rFonts w:asciiTheme="minorHAnsi" w:hAnsiTheme="minorHAnsi"/>
          <w:color w:val="000000"/>
          <w:lang w:val="fr-CA"/>
        </w:rPr>
        <w:t>énumérer les formats et</w:t>
      </w:r>
      <w:r>
        <w:rPr>
          <w:rFonts w:asciiTheme="minorHAnsi" w:hAnsiTheme="minorHAnsi"/>
          <w:color w:val="000000"/>
          <w:lang w:val="fr-CA"/>
        </w:rPr>
        <w:t xml:space="preserve"> concevoir le processus de communication</w:t>
      </w:r>
      <w:r w:rsidRPr="00EF2E26">
        <w:rPr>
          <w:rFonts w:asciiTheme="minorHAnsi" w:hAnsiTheme="minorHAnsi"/>
          <w:color w:val="000000"/>
          <w:lang w:val="fr-CA"/>
        </w:rPr>
        <w:t>;</w:t>
      </w:r>
    </w:p>
    <w:p w:rsidR="000D7B77" w:rsidRPr="00EF2E26" w:rsidRDefault="000D7B77" w:rsidP="00B44DC6">
      <w:pPr>
        <w:pStyle w:val="ListParagraph"/>
        <w:numPr>
          <w:ilvl w:val="1"/>
          <w:numId w:val="43"/>
        </w:numPr>
        <w:spacing w:line="276" w:lineRule="auto"/>
        <w:rPr>
          <w:rFonts w:asciiTheme="minorHAnsi" w:hAnsiTheme="minorHAnsi"/>
          <w:color w:val="000000"/>
          <w:lang w:val="fr-CA"/>
        </w:rPr>
      </w:pPr>
      <w:r w:rsidRPr="00724B5A">
        <w:rPr>
          <w:rFonts w:asciiTheme="minorHAnsi" w:hAnsiTheme="minorHAnsi"/>
          <w:color w:val="000000"/>
          <w:lang w:val="fr-CA"/>
        </w:rPr>
        <w:t>définir les exigences de saisie et intégrer aux processus</w:t>
      </w:r>
      <w:r>
        <w:rPr>
          <w:rFonts w:asciiTheme="minorHAnsi" w:hAnsiTheme="minorHAnsi"/>
          <w:color w:val="000000"/>
          <w:lang w:val="fr-CA"/>
        </w:rPr>
        <w:t>.</w:t>
      </w:r>
    </w:p>
    <w:p w:rsidR="000D7B77" w:rsidRDefault="00B44DC6" w:rsidP="00B44DC6">
      <w:pPr>
        <w:pStyle w:val="ListParagraph"/>
        <w:numPr>
          <w:ilvl w:val="0"/>
          <w:numId w:val="43"/>
        </w:numPr>
        <w:spacing w:line="276" w:lineRule="auto"/>
        <w:rPr>
          <w:rFonts w:asciiTheme="minorHAnsi" w:hAnsiTheme="minorHAnsi"/>
          <w:color w:val="000000"/>
          <w:lang w:val="fr-CA"/>
        </w:rPr>
      </w:pPr>
      <w:r w:rsidRPr="00724B5A">
        <w:rPr>
          <w:rFonts w:asciiTheme="minorHAnsi" w:hAnsiTheme="minorHAnsi"/>
          <w:color w:val="000000"/>
          <w:lang w:val="fr-CA"/>
        </w:rPr>
        <w:t>Supervis</w:t>
      </w:r>
      <w:r>
        <w:rPr>
          <w:rFonts w:asciiTheme="minorHAnsi" w:hAnsiTheme="minorHAnsi"/>
          <w:color w:val="000000"/>
          <w:lang w:val="fr-CA"/>
        </w:rPr>
        <w:t>ant</w:t>
      </w:r>
      <w:r w:rsidRPr="00724B5A">
        <w:rPr>
          <w:rFonts w:asciiTheme="minorHAnsi" w:hAnsiTheme="minorHAnsi"/>
          <w:color w:val="000000"/>
          <w:lang w:val="fr-CA"/>
        </w:rPr>
        <w:t xml:space="preserve"> les activités de surveillance de conformité </w:t>
      </w:r>
      <w:r w:rsidR="000D7B77">
        <w:rPr>
          <w:rFonts w:asciiTheme="minorHAnsi" w:hAnsiTheme="minorHAnsi"/>
          <w:color w:val="000000"/>
          <w:lang w:val="fr-CA"/>
        </w:rPr>
        <w:t>et m</w:t>
      </w:r>
      <w:r w:rsidR="000D7B77" w:rsidRPr="00EF2E26">
        <w:rPr>
          <w:rFonts w:asciiTheme="minorHAnsi" w:hAnsiTheme="minorHAnsi"/>
          <w:color w:val="000000"/>
          <w:lang w:val="fr-CA"/>
        </w:rPr>
        <w:t>aximis</w:t>
      </w:r>
      <w:r w:rsidR="000D7B77">
        <w:rPr>
          <w:rFonts w:asciiTheme="minorHAnsi" w:hAnsiTheme="minorHAnsi"/>
          <w:color w:val="000000"/>
          <w:lang w:val="fr-CA"/>
        </w:rPr>
        <w:t>ant</w:t>
      </w:r>
      <w:r w:rsidR="000D7B77" w:rsidRPr="00EF2E26">
        <w:rPr>
          <w:rFonts w:asciiTheme="minorHAnsi" w:hAnsiTheme="minorHAnsi"/>
          <w:color w:val="000000"/>
          <w:lang w:val="fr-CA"/>
        </w:rPr>
        <w:t xml:space="preserve"> la communication des données et de l’information</w:t>
      </w:r>
      <w:r w:rsidR="000D7B77">
        <w:rPr>
          <w:rFonts w:asciiTheme="minorHAnsi" w:hAnsiTheme="minorHAnsi"/>
          <w:color w:val="000000"/>
          <w:lang w:val="fr-CA"/>
        </w:rPr>
        <w:t xml:space="preserve"> </w:t>
      </w:r>
      <w:r w:rsidR="000D7B77" w:rsidRPr="00724B5A">
        <w:rPr>
          <w:rFonts w:asciiTheme="minorHAnsi" w:hAnsiTheme="minorHAnsi"/>
          <w:color w:val="000000"/>
          <w:lang w:val="fr-CA"/>
        </w:rPr>
        <w:t>par mars 2017</w:t>
      </w:r>
      <w:r w:rsidR="000D7B77">
        <w:rPr>
          <w:rFonts w:asciiTheme="minorHAnsi" w:hAnsiTheme="minorHAnsi"/>
          <w:color w:val="000000"/>
          <w:lang w:val="fr-CA"/>
        </w:rPr>
        <w:t xml:space="preserve"> </w:t>
      </w:r>
      <w:r w:rsidRPr="00724B5A">
        <w:rPr>
          <w:rFonts w:asciiTheme="minorHAnsi" w:hAnsiTheme="minorHAnsi"/>
          <w:color w:val="000000"/>
          <w:lang w:val="fr-CA"/>
        </w:rPr>
        <w:t xml:space="preserve">: </w:t>
      </w:r>
    </w:p>
    <w:p w:rsidR="000D7B77" w:rsidRDefault="000D7B77" w:rsidP="000D7B77">
      <w:pPr>
        <w:pStyle w:val="ListParagraph"/>
        <w:numPr>
          <w:ilvl w:val="1"/>
          <w:numId w:val="43"/>
        </w:numPr>
        <w:spacing w:line="276" w:lineRule="auto"/>
        <w:rPr>
          <w:rFonts w:asciiTheme="minorHAnsi" w:hAnsiTheme="minorHAnsi"/>
          <w:color w:val="000000"/>
          <w:lang w:val="fr-CA"/>
        </w:rPr>
      </w:pPr>
      <w:r w:rsidRPr="00EF2E26">
        <w:rPr>
          <w:rFonts w:asciiTheme="minorHAnsi" w:hAnsiTheme="minorHAnsi"/>
          <w:color w:val="000000"/>
          <w:lang w:val="fr-CA"/>
        </w:rPr>
        <w:t xml:space="preserve">définir le calendrier de publication et identifier les critères permettant </w:t>
      </w:r>
      <w:r>
        <w:rPr>
          <w:rFonts w:asciiTheme="minorHAnsi" w:hAnsiTheme="minorHAnsi"/>
          <w:color w:val="000000"/>
          <w:lang w:val="fr-CA"/>
        </w:rPr>
        <w:t>de déterminer l’ordre de publication;</w:t>
      </w:r>
      <w:r w:rsidRPr="000D7B77">
        <w:rPr>
          <w:rFonts w:asciiTheme="minorHAnsi" w:hAnsiTheme="minorHAnsi"/>
          <w:color w:val="000000"/>
          <w:lang w:val="fr-CA"/>
        </w:rPr>
        <w:t xml:space="preserve"> </w:t>
      </w:r>
    </w:p>
    <w:p w:rsidR="00EF2E26" w:rsidRPr="000D7B77" w:rsidRDefault="000D7B77" w:rsidP="000D7B77">
      <w:pPr>
        <w:pStyle w:val="ListParagraph"/>
        <w:numPr>
          <w:ilvl w:val="1"/>
          <w:numId w:val="43"/>
        </w:numPr>
        <w:spacing w:line="276" w:lineRule="auto"/>
        <w:rPr>
          <w:rFonts w:asciiTheme="minorHAnsi" w:hAnsiTheme="minorHAnsi"/>
          <w:color w:val="000000"/>
          <w:lang w:val="fr-CA"/>
        </w:rPr>
      </w:pPr>
      <w:r w:rsidRPr="00724B5A">
        <w:rPr>
          <w:rFonts w:asciiTheme="minorHAnsi" w:hAnsiTheme="minorHAnsi"/>
          <w:color w:val="000000"/>
          <w:lang w:val="fr-CA"/>
        </w:rPr>
        <w:t>établir un processus de rapports trimestriels</w:t>
      </w:r>
      <w:r w:rsidRPr="00EF2E26">
        <w:rPr>
          <w:rFonts w:asciiTheme="minorHAnsi" w:hAnsiTheme="minorHAnsi"/>
          <w:color w:val="000000"/>
          <w:lang w:val="fr-CA"/>
        </w:rPr>
        <w:t xml:space="preserve"> </w:t>
      </w:r>
    </w:p>
    <w:p w:rsidR="00B44DC6" w:rsidRPr="00EF2E26" w:rsidRDefault="00B44DC6" w:rsidP="00B44DC6">
      <w:pPr>
        <w:pStyle w:val="ListParagraph"/>
        <w:numPr>
          <w:ilvl w:val="0"/>
          <w:numId w:val="43"/>
        </w:numPr>
        <w:spacing w:line="276" w:lineRule="auto"/>
        <w:rPr>
          <w:rFonts w:asciiTheme="minorHAnsi" w:hAnsiTheme="minorHAnsi"/>
          <w:color w:val="000000"/>
          <w:lang w:val="fr-CA"/>
        </w:rPr>
      </w:pPr>
      <w:r w:rsidRPr="00EF2E26">
        <w:rPr>
          <w:rFonts w:asciiTheme="minorHAnsi" w:hAnsiTheme="minorHAnsi"/>
          <w:color w:val="000000"/>
          <w:lang w:val="fr-CA"/>
        </w:rPr>
        <w:t>Maximis</w:t>
      </w:r>
      <w:r>
        <w:rPr>
          <w:rFonts w:asciiTheme="minorHAnsi" w:hAnsiTheme="minorHAnsi"/>
          <w:color w:val="000000"/>
          <w:lang w:val="fr-CA"/>
        </w:rPr>
        <w:t>ant</w:t>
      </w:r>
      <w:r w:rsidR="000D7B77">
        <w:rPr>
          <w:rFonts w:asciiTheme="minorHAnsi" w:hAnsiTheme="minorHAnsi"/>
          <w:color w:val="000000"/>
          <w:lang w:val="fr-CA"/>
        </w:rPr>
        <w:t xml:space="preserve"> la levé</w:t>
      </w:r>
      <w:r w:rsidRPr="00EF2E26">
        <w:rPr>
          <w:rFonts w:asciiTheme="minorHAnsi" w:hAnsiTheme="minorHAnsi"/>
          <w:color w:val="000000"/>
          <w:lang w:val="fr-CA"/>
        </w:rPr>
        <w:t>e des restrictions d’accès aux données et information à valeur continue avant leur transfe</w:t>
      </w:r>
      <w:r>
        <w:rPr>
          <w:rFonts w:asciiTheme="minorHAnsi" w:hAnsiTheme="minorHAnsi"/>
          <w:color w:val="000000"/>
          <w:lang w:val="fr-CA"/>
        </w:rPr>
        <w:t>rt pour rétentioni permanente : défénir la méthodologie d’élimination des restictions par mars</w:t>
      </w:r>
      <w:r w:rsidRPr="00EF2E26">
        <w:rPr>
          <w:rFonts w:asciiTheme="minorHAnsi" w:hAnsiTheme="minorHAnsi"/>
          <w:color w:val="000000"/>
          <w:lang w:val="fr-CA"/>
        </w:rPr>
        <w:t xml:space="preserve"> 2018</w:t>
      </w:r>
      <w:r>
        <w:rPr>
          <w:rFonts w:asciiTheme="minorHAnsi" w:hAnsiTheme="minorHAnsi"/>
          <w:color w:val="000000"/>
          <w:lang w:val="fr-CA"/>
        </w:rPr>
        <w:t xml:space="preserve"> </w:t>
      </w:r>
      <w:r w:rsidRPr="00EF2E26">
        <w:rPr>
          <w:rFonts w:asciiTheme="minorHAnsi" w:hAnsiTheme="minorHAnsi"/>
          <w:color w:val="000000"/>
          <w:lang w:val="fr-CA"/>
        </w:rPr>
        <w:t>;</w:t>
      </w:r>
    </w:p>
    <w:p w:rsidR="00EF2E26" w:rsidRPr="00EF2E26" w:rsidRDefault="00B44DC6" w:rsidP="00EF2E26">
      <w:pPr>
        <w:pStyle w:val="ListParagraph"/>
        <w:numPr>
          <w:ilvl w:val="0"/>
          <w:numId w:val="43"/>
        </w:numPr>
        <w:spacing w:line="276" w:lineRule="auto"/>
        <w:rPr>
          <w:rFonts w:asciiTheme="minorHAnsi" w:hAnsiTheme="minorHAnsi"/>
          <w:color w:val="000000"/>
          <w:lang w:val="fr-CA"/>
        </w:rPr>
      </w:pPr>
      <w:r>
        <w:rPr>
          <w:rFonts w:asciiTheme="minorHAnsi" w:hAnsiTheme="minorHAnsi"/>
          <w:color w:val="000000"/>
          <w:lang w:val="fr-CA"/>
        </w:rPr>
        <w:t>Tenant</w:t>
      </w:r>
      <w:r w:rsidR="00EF2E26">
        <w:rPr>
          <w:rFonts w:asciiTheme="minorHAnsi" w:hAnsiTheme="minorHAnsi"/>
          <w:color w:val="000000"/>
          <w:lang w:val="fr-CA"/>
        </w:rPr>
        <w:t xml:space="preserve"> à jour des inventaires de données et information à valeur opérationnelle afin d’établir leur admissibilité et leur priorité </w:t>
      </w:r>
      <w:r w:rsidR="00EF2E26" w:rsidRPr="00EF2E26">
        <w:rPr>
          <w:rFonts w:asciiTheme="minorHAnsi" w:hAnsiTheme="minorHAnsi"/>
          <w:color w:val="000000"/>
          <w:lang w:val="fr-CA"/>
        </w:rPr>
        <w:t xml:space="preserve">: </w:t>
      </w:r>
      <w:r w:rsidR="00EF2E26">
        <w:rPr>
          <w:rFonts w:asciiTheme="minorHAnsi" w:hAnsiTheme="minorHAnsi"/>
          <w:color w:val="000000"/>
          <w:lang w:val="fr-CA"/>
        </w:rPr>
        <w:t>dresser la liste et mettre en œuvre le processus de renouvellement par mars 2</w:t>
      </w:r>
      <w:r w:rsidR="00EF2E26" w:rsidRPr="00EF2E26">
        <w:rPr>
          <w:rFonts w:asciiTheme="minorHAnsi" w:hAnsiTheme="minorHAnsi"/>
          <w:color w:val="000000"/>
          <w:lang w:val="fr-CA"/>
        </w:rPr>
        <w:t>019</w:t>
      </w:r>
      <w:r w:rsidR="00EF2E26">
        <w:rPr>
          <w:rFonts w:asciiTheme="minorHAnsi" w:hAnsiTheme="minorHAnsi"/>
          <w:color w:val="000000"/>
          <w:lang w:val="fr-CA"/>
        </w:rPr>
        <w:t xml:space="preserve"> </w:t>
      </w:r>
      <w:r w:rsidR="00EF2E26" w:rsidRPr="00EF2E26">
        <w:rPr>
          <w:rFonts w:asciiTheme="minorHAnsi" w:hAnsiTheme="minorHAnsi"/>
          <w:color w:val="000000"/>
          <w:lang w:val="fr-CA"/>
        </w:rPr>
        <w:t>;</w:t>
      </w:r>
    </w:p>
    <w:p w:rsidR="00EF2E26" w:rsidRPr="00EF2E26" w:rsidRDefault="00EF2E26" w:rsidP="00EF2E26">
      <w:pPr>
        <w:pStyle w:val="ListParagraph"/>
        <w:numPr>
          <w:ilvl w:val="0"/>
          <w:numId w:val="43"/>
        </w:numPr>
        <w:spacing w:line="276" w:lineRule="auto"/>
        <w:rPr>
          <w:rFonts w:asciiTheme="minorHAnsi" w:hAnsiTheme="minorHAnsi"/>
          <w:color w:val="000000"/>
          <w:lang w:val="fr-CA"/>
        </w:rPr>
      </w:pPr>
      <w:r w:rsidRPr="00EF2E26">
        <w:rPr>
          <w:rFonts w:asciiTheme="minorHAnsi" w:hAnsiTheme="minorHAnsi"/>
          <w:color w:val="000000"/>
          <w:lang w:val="fr-CA"/>
        </w:rPr>
        <w:t>Prépar</w:t>
      </w:r>
      <w:r w:rsidR="00B44DC6">
        <w:rPr>
          <w:rFonts w:asciiTheme="minorHAnsi" w:hAnsiTheme="minorHAnsi"/>
          <w:color w:val="000000"/>
          <w:lang w:val="fr-CA"/>
        </w:rPr>
        <w:t>ant</w:t>
      </w:r>
      <w:r w:rsidRPr="00EF2E26">
        <w:rPr>
          <w:rFonts w:asciiTheme="minorHAnsi" w:hAnsiTheme="minorHAnsi"/>
          <w:color w:val="000000"/>
          <w:lang w:val="fr-CA"/>
        </w:rPr>
        <w:t xml:space="preserve"> et mettre en oeuvre un plan et </w:t>
      </w:r>
      <w:r>
        <w:rPr>
          <w:rFonts w:asciiTheme="minorHAnsi" w:hAnsiTheme="minorHAnsi"/>
          <w:color w:val="000000"/>
          <w:lang w:val="fr-CA"/>
        </w:rPr>
        <w:t>l'</w:t>
      </w:r>
      <w:r w:rsidRPr="00EF2E26">
        <w:rPr>
          <w:rFonts w:asciiTheme="minorHAnsi" w:hAnsiTheme="minorHAnsi"/>
          <w:color w:val="000000"/>
          <w:lang w:val="fr-CA"/>
        </w:rPr>
        <w:t>actualiser annuellement : établir un groupe de travail et effectuer les r</w:t>
      </w:r>
      <w:r>
        <w:rPr>
          <w:rFonts w:asciiTheme="minorHAnsi" w:hAnsiTheme="minorHAnsi"/>
          <w:color w:val="000000"/>
          <w:lang w:val="fr-CA"/>
        </w:rPr>
        <w:t>é</w:t>
      </w:r>
      <w:r w:rsidRPr="00EF2E26">
        <w:rPr>
          <w:rFonts w:asciiTheme="minorHAnsi" w:hAnsiTheme="minorHAnsi"/>
          <w:color w:val="000000"/>
          <w:lang w:val="fr-CA"/>
        </w:rPr>
        <w:t xml:space="preserve">visions annuelles par mars </w:t>
      </w:r>
      <w:r>
        <w:rPr>
          <w:rFonts w:asciiTheme="minorHAnsi" w:hAnsiTheme="minorHAnsi"/>
          <w:color w:val="000000"/>
          <w:lang w:val="fr-CA"/>
        </w:rPr>
        <w:t xml:space="preserve">2020 </w:t>
      </w:r>
      <w:r w:rsidRPr="00EF2E26">
        <w:rPr>
          <w:rFonts w:asciiTheme="minorHAnsi" w:hAnsiTheme="minorHAnsi"/>
          <w:color w:val="000000"/>
          <w:lang w:val="fr-CA"/>
        </w:rPr>
        <w:t>;</w:t>
      </w:r>
    </w:p>
    <w:p w:rsidR="00EF2E26" w:rsidRPr="00724B5A" w:rsidRDefault="00EF2E26" w:rsidP="009E6C53">
      <w:pPr>
        <w:spacing w:line="276" w:lineRule="auto"/>
        <w:rPr>
          <w:rFonts w:asciiTheme="minorHAnsi" w:hAnsiTheme="minorHAnsi"/>
          <w:color w:val="000000"/>
          <w:lang w:val="fr-CA"/>
        </w:rPr>
      </w:pPr>
    </w:p>
    <w:p w:rsidR="009E6C53" w:rsidRPr="00F23446" w:rsidRDefault="00AC73FB" w:rsidP="009E6C53">
      <w:pPr>
        <w:spacing w:line="276" w:lineRule="auto"/>
        <w:rPr>
          <w:rFonts w:asciiTheme="minorHAnsi" w:hAnsiTheme="minorHAnsi"/>
          <w:color w:val="000000"/>
          <w:lang w:val="fr-CA"/>
        </w:rPr>
      </w:pPr>
      <w:bookmarkStart w:id="108" w:name="lt_pId085"/>
      <w:bookmarkEnd w:id="107"/>
      <w:r w:rsidRPr="00F23446">
        <w:rPr>
          <w:rFonts w:asciiTheme="minorHAnsi" w:hAnsiTheme="minorHAnsi"/>
          <w:color w:val="000000"/>
          <w:lang w:val="fr-CA"/>
        </w:rPr>
        <w:t>Le lecteur trouvera ci-après une description d</w:t>
      </w:r>
      <w:r w:rsidR="00C06B80" w:rsidRPr="00F23446">
        <w:rPr>
          <w:rFonts w:asciiTheme="minorHAnsi" w:hAnsiTheme="minorHAnsi"/>
          <w:color w:val="000000"/>
          <w:lang w:val="fr-CA"/>
        </w:rPr>
        <w:t xml:space="preserve">es rôles et </w:t>
      </w:r>
      <w:r w:rsidRPr="00F23446">
        <w:rPr>
          <w:rFonts w:asciiTheme="minorHAnsi" w:hAnsiTheme="minorHAnsi"/>
          <w:color w:val="000000"/>
          <w:lang w:val="fr-CA"/>
        </w:rPr>
        <w:t>d</w:t>
      </w:r>
      <w:r w:rsidR="00C06B80" w:rsidRPr="00F23446">
        <w:rPr>
          <w:rFonts w:asciiTheme="minorHAnsi" w:hAnsiTheme="minorHAnsi"/>
          <w:color w:val="000000"/>
          <w:lang w:val="fr-CA"/>
        </w:rPr>
        <w:t xml:space="preserve">es responsabilités </w:t>
      </w:r>
      <w:r w:rsidR="005072E9" w:rsidRPr="00F23446">
        <w:rPr>
          <w:rFonts w:asciiTheme="minorHAnsi" w:hAnsiTheme="minorHAnsi"/>
          <w:color w:val="000000"/>
          <w:lang w:val="fr-CA"/>
        </w:rPr>
        <w:t xml:space="preserve">qui sont déterminants pour </w:t>
      </w:r>
      <w:r w:rsidR="00C06B80" w:rsidRPr="00F23446">
        <w:rPr>
          <w:rFonts w:asciiTheme="minorHAnsi" w:hAnsiTheme="minorHAnsi"/>
          <w:color w:val="000000"/>
          <w:lang w:val="fr-CA"/>
        </w:rPr>
        <w:t xml:space="preserve">les structures de gouvernance et les processus décisionnels </w:t>
      </w:r>
      <w:r w:rsidR="005072E9" w:rsidRPr="00F23446">
        <w:rPr>
          <w:rFonts w:asciiTheme="minorHAnsi" w:hAnsiTheme="minorHAnsi"/>
          <w:color w:val="000000"/>
          <w:lang w:val="fr-CA"/>
        </w:rPr>
        <w:t xml:space="preserve">contribuant à </w:t>
      </w:r>
      <w:r w:rsidR="00C06B80" w:rsidRPr="00F23446">
        <w:rPr>
          <w:rFonts w:asciiTheme="minorHAnsi" w:hAnsiTheme="minorHAnsi"/>
          <w:color w:val="000000"/>
          <w:lang w:val="fr-CA"/>
        </w:rPr>
        <w:t>l’ouverture des données publiques</w:t>
      </w:r>
      <w:r w:rsidR="005072E9" w:rsidRPr="00F23446">
        <w:rPr>
          <w:rFonts w:asciiTheme="minorHAnsi" w:hAnsiTheme="minorHAnsi"/>
          <w:color w:val="000000"/>
          <w:lang w:val="fr-CA"/>
        </w:rPr>
        <w:t xml:space="preserve"> ainsi qu’un descriptif des modalités selon lesquelles </w:t>
      </w:r>
      <w:r w:rsidR="00C06B80" w:rsidRPr="00F23446">
        <w:rPr>
          <w:rFonts w:asciiTheme="minorHAnsi" w:hAnsiTheme="minorHAnsi"/>
          <w:color w:val="000000"/>
          <w:lang w:val="fr-CA"/>
        </w:rPr>
        <w:t xml:space="preserve">ces </w:t>
      </w:r>
      <w:r w:rsidR="005072E9" w:rsidRPr="00F23446">
        <w:rPr>
          <w:rFonts w:asciiTheme="minorHAnsi" w:hAnsiTheme="minorHAnsi"/>
          <w:color w:val="000000"/>
          <w:lang w:val="fr-CA"/>
        </w:rPr>
        <w:t xml:space="preserve">rôles et </w:t>
      </w:r>
      <w:r w:rsidR="00C06B80" w:rsidRPr="00F23446">
        <w:rPr>
          <w:rFonts w:asciiTheme="minorHAnsi" w:hAnsiTheme="minorHAnsi"/>
          <w:color w:val="000000"/>
          <w:lang w:val="fr-CA"/>
        </w:rPr>
        <w:t>responsabilités sont délégu</w:t>
      </w:r>
      <w:r w:rsidR="005072E9" w:rsidRPr="00F23446">
        <w:rPr>
          <w:rFonts w:asciiTheme="minorHAnsi" w:hAnsiTheme="minorHAnsi"/>
          <w:color w:val="000000"/>
          <w:lang w:val="fr-CA"/>
        </w:rPr>
        <w:t>é</w:t>
      </w:r>
      <w:r w:rsidR="00C06B80" w:rsidRPr="00F23446">
        <w:rPr>
          <w:rFonts w:asciiTheme="minorHAnsi" w:hAnsiTheme="minorHAnsi"/>
          <w:color w:val="000000"/>
          <w:lang w:val="fr-CA"/>
        </w:rPr>
        <w:t>s et ex</w:t>
      </w:r>
      <w:r w:rsidR="005072E9" w:rsidRPr="00F23446">
        <w:rPr>
          <w:rFonts w:asciiTheme="minorHAnsi" w:hAnsiTheme="minorHAnsi"/>
          <w:color w:val="000000"/>
          <w:lang w:val="fr-CA"/>
        </w:rPr>
        <w:t xml:space="preserve">ercés </w:t>
      </w:r>
      <w:r w:rsidR="00C06B80" w:rsidRPr="00F23446">
        <w:rPr>
          <w:rFonts w:asciiTheme="minorHAnsi" w:hAnsiTheme="minorHAnsi"/>
          <w:color w:val="000000"/>
          <w:lang w:val="fr-CA"/>
        </w:rPr>
        <w:t xml:space="preserve">au sein du </w:t>
      </w:r>
      <w:r w:rsidR="005B5948" w:rsidRPr="00F23446">
        <w:rPr>
          <w:rFonts w:asciiTheme="minorHAnsi" w:hAnsiTheme="minorHAnsi"/>
          <w:color w:val="000000"/>
          <w:szCs w:val="20"/>
          <w:lang w:val="fr-CA"/>
        </w:rPr>
        <w:t>Secrétariat</w:t>
      </w:r>
      <w:r w:rsidR="009E6C53" w:rsidRPr="00F23446">
        <w:rPr>
          <w:rFonts w:asciiTheme="minorHAnsi" w:hAnsiTheme="minorHAnsi"/>
          <w:color w:val="000000"/>
          <w:lang w:val="fr-CA"/>
        </w:rPr>
        <w:t>.</w:t>
      </w:r>
      <w:bookmarkEnd w:id="108"/>
    </w:p>
    <w:p w:rsidR="009E6C53" w:rsidRPr="00F23446" w:rsidRDefault="009E6C53" w:rsidP="009E6C53">
      <w:pPr>
        <w:spacing w:line="276" w:lineRule="auto"/>
        <w:rPr>
          <w:rFonts w:asciiTheme="minorHAnsi" w:hAnsiTheme="minorHAnsi"/>
          <w:color w:val="000000"/>
          <w:lang w:val="fr-CA"/>
        </w:rPr>
      </w:pPr>
    </w:p>
    <w:p w:rsidR="009E6C53" w:rsidRPr="00F23446" w:rsidRDefault="00190369" w:rsidP="00046342">
      <w:pPr>
        <w:pStyle w:val="StyleHeading3Calibri11pt"/>
        <w:numPr>
          <w:ilvl w:val="1"/>
          <w:numId w:val="41"/>
        </w:numPr>
        <w:spacing w:before="0" w:after="0" w:line="276" w:lineRule="auto"/>
        <w:rPr>
          <w:rStyle w:val="Emphasis"/>
          <w:rFonts w:asciiTheme="minorHAnsi" w:eastAsia="MS Mincho" w:hAnsiTheme="minorHAnsi" w:cs="Times New Roman"/>
          <w:b w:val="0"/>
          <w:bCs/>
          <w:i w:val="0"/>
          <w:iCs w:val="0"/>
          <w:sz w:val="24"/>
          <w:szCs w:val="28"/>
          <w:lang w:val="fr-CA" w:eastAsia="en-US"/>
        </w:rPr>
      </w:pPr>
      <w:bookmarkStart w:id="109" w:name="_Toc437876396"/>
      <w:r w:rsidRPr="00F23446">
        <w:rPr>
          <w:rStyle w:val="Emphasis"/>
          <w:rFonts w:asciiTheme="minorHAnsi" w:hAnsiTheme="minorHAnsi"/>
          <w:i w:val="0"/>
          <w:sz w:val="24"/>
          <w:lang w:val="fr-CA"/>
        </w:rPr>
        <w:lastRenderedPageBreak/>
        <w:t xml:space="preserve">Rôles et responsabilités – Administrateur général et </w:t>
      </w:r>
      <w:r w:rsidR="00046342" w:rsidRPr="00046342">
        <w:rPr>
          <w:rStyle w:val="Emphasis"/>
          <w:rFonts w:asciiTheme="minorHAnsi" w:hAnsiTheme="minorHAnsi"/>
          <w:i w:val="0"/>
          <w:sz w:val="24"/>
          <w:lang w:val="fr-CA"/>
        </w:rPr>
        <w:t>le cadre supérieur responsable de la gestion de l'information</w:t>
      </w:r>
      <w:bookmarkEnd w:id="109"/>
    </w:p>
    <w:p w:rsidR="009E6C53" w:rsidRPr="00F23446" w:rsidRDefault="009E6C53" w:rsidP="009E6C53">
      <w:pPr>
        <w:spacing w:line="276" w:lineRule="auto"/>
        <w:rPr>
          <w:rFonts w:asciiTheme="minorHAnsi" w:hAnsiTheme="minorHAnsi"/>
          <w:szCs w:val="20"/>
          <w:lang w:val="fr-CA"/>
        </w:rPr>
      </w:pPr>
    </w:p>
    <w:p w:rsidR="009E6C53" w:rsidRPr="00F23446" w:rsidRDefault="008F2FD5" w:rsidP="009E6C53">
      <w:pPr>
        <w:spacing w:line="276" w:lineRule="auto"/>
        <w:rPr>
          <w:rFonts w:asciiTheme="minorHAnsi" w:hAnsiTheme="minorHAnsi"/>
          <w:szCs w:val="20"/>
          <w:lang w:val="fr-CA"/>
        </w:rPr>
      </w:pPr>
      <w:bookmarkStart w:id="110" w:name="lt_pId087"/>
      <w:r w:rsidRPr="00F23446">
        <w:rPr>
          <w:rFonts w:asciiTheme="minorHAnsi" w:hAnsiTheme="minorHAnsi"/>
          <w:szCs w:val="20"/>
          <w:lang w:val="fr-CA"/>
        </w:rPr>
        <w:t xml:space="preserve">La gouvernance du </w:t>
      </w:r>
      <w:r w:rsidR="002D2C23" w:rsidRPr="00F23446">
        <w:rPr>
          <w:rFonts w:asciiTheme="minorHAnsi" w:hAnsiTheme="minorHAnsi"/>
          <w:szCs w:val="20"/>
          <w:lang w:val="fr-CA"/>
        </w:rPr>
        <w:t>P</w:t>
      </w:r>
      <w:r w:rsidR="00E82E17" w:rsidRPr="00F23446">
        <w:rPr>
          <w:rFonts w:asciiTheme="minorHAnsi" w:hAnsiTheme="minorHAnsi"/>
          <w:szCs w:val="20"/>
          <w:lang w:val="fr-CA"/>
        </w:rPr>
        <w:t xml:space="preserve">lan </w:t>
      </w:r>
      <w:r w:rsidRPr="00F23446">
        <w:rPr>
          <w:rFonts w:asciiTheme="minorHAnsi" w:hAnsiTheme="minorHAnsi"/>
          <w:szCs w:val="20"/>
          <w:lang w:val="fr-CA"/>
        </w:rPr>
        <w:t xml:space="preserve">de mise en œuvre pour un gouvernement </w:t>
      </w:r>
      <w:r w:rsidR="005072E9" w:rsidRPr="00F23446">
        <w:rPr>
          <w:rFonts w:asciiTheme="minorHAnsi" w:hAnsiTheme="minorHAnsi"/>
          <w:szCs w:val="20"/>
          <w:lang w:val="fr-CA"/>
        </w:rPr>
        <w:t>ouvert</w:t>
      </w:r>
      <w:r w:rsidR="004F4AED">
        <w:rPr>
          <w:rFonts w:asciiTheme="minorHAnsi" w:hAnsiTheme="minorHAnsi"/>
          <w:szCs w:val="20"/>
          <w:lang w:val="fr-CA"/>
        </w:rPr>
        <w:t xml:space="preserve"> </w:t>
      </w:r>
      <w:r w:rsidR="004F4AED" w:rsidRPr="00F23446">
        <w:rPr>
          <w:rFonts w:asciiTheme="minorHAnsi" w:hAnsiTheme="minorHAnsi"/>
          <w:szCs w:val="20"/>
          <w:lang w:val="fr-CA"/>
        </w:rPr>
        <w:t>du Secrétariat</w:t>
      </w:r>
      <w:r w:rsidR="006969AF">
        <w:rPr>
          <w:rFonts w:asciiTheme="minorHAnsi" w:hAnsiTheme="minorHAnsi"/>
          <w:szCs w:val="20"/>
          <w:lang w:val="fr-CA"/>
        </w:rPr>
        <w:t xml:space="preserve"> </w:t>
      </w:r>
      <w:r w:rsidRPr="00F23446">
        <w:rPr>
          <w:rFonts w:asciiTheme="minorHAnsi" w:hAnsiTheme="minorHAnsi"/>
          <w:szCs w:val="20"/>
          <w:lang w:val="fr-CA"/>
        </w:rPr>
        <w:t xml:space="preserve">est étroitement aux responsabilités </w:t>
      </w:r>
      <w:r w:rsidR="0052292D" w:rsidRPr="00F23446">
        <w:rPr>
          <w:rFonts w:asciiTheme="minorHAnsi" w:hAnsiTheme="minorHAnsi"/>
          <w:szCs w:val="20"/>
          <w:lang w:val="fr-CA"/>
        </w:rPr>
        <w:t xml:space="preserve">assumées par </w:t>
      </w:r>
      <w:r w:rsidRPr="00F23446">
        <w:rPr>
          <w:rFonts w:asciiTheme="minorHAnsi" w:hAnsiTheme="minorHAnsi"/>
          <w:szCs w:val="20"/>
          <w:lang w:val="fr-CA"/>
        </w:rPr>
        <w:t xml:space="preserve">l’administrateur </w:t>
      </w:r>
      <w:r w:rsidR="00F21B3C" w:rsidRPr="00F23446">
        <w:rPr>
          <w:rFonts w:asciiTheme="minorHAnsi" w:hAnsiTheme="minorHAnsi"/>
          <w:szCs w:val="20"/>
          <w:lang w:val="fr-CA"/>
        </w:rPr>
        <w:t>général</w:t>
      </w:r>
      <w:r w:rsidRPr="00F23446">
        <w:rPr>
          <w:rFonts w:asciiTheme="minorHAnsi" w:hAnsiTheme="minorHAnsi"/>
          <w:szCs w:val="20"/>
          <w:lang w:val="fr-CA"/>
        </w:rPr>
        <w:t xml:space="preserve"> et </w:t>
      </w:r>
      <w:r w:rsidR="0052292D" w:rsidRPr="00F23446">
        <w:rPr>
          <w:rFonts w:asciiTheme="minorHAnsi" w:hAnsiTheme="minorHAnsi"/>
          <w:szCs w:val="20"/>
          <w:lang w:val="fr-CA"/>
        </w:rPr>
        <w:t>le</w:t>
      </w:r>
      <w:r w:rsidRPr="00F23446">
        <w:rPr>
          <w:rFonts w:asciiTheme="minorHAnsi" w:hAnsiTheme="minorHAnsi"/>
          <w:szCs w:val="20"/>
          <w:lang w:val="fr-CA"/>
        </w:rPr>
        <w:t xml:space="preserve"> </w:t>
      </w:r>
      <w:r w:rsidR="00C665B2" w:rsidRPr="00046342">
        <w:rPr>
          <w:lang w:val="fr-CA"/>
        </w:rPr>
        <w:t>cadre supérieur responsable de la gestion de l'information</w:t>
      </w:r>
      <w:r w:rsidR="00136D74" w:rsidRPr="00F23446">
        <w:rPr>
          <w:rFonts w:asciiTheme="minorHAnsi" w:hAnsiTheme="minorHAnsi"/>
          <w:szCs w:val="20"/>
          <w:lang w:val="fr-CA"/>
        </w:rPr>
        <w:t> (</w:t>
      </w:r>
      <w:r w:rsidR="00C665B2">
        <w:rPr>
          <w:rFonts w:asciiTheme="minorHAnsi" w:hAnsiTheme="minorHAnsi"/>
          <w:szCs w:val="20"/>
          <w:lang w:val="fr-CA"/>
        </w:rPr>
        <w:t>CSRGI</w:t>
      </w:r>
      <w:r w:rsidR="00136D74" w:rsidRPr="00F23446">
        <w:rPr>
          <w:rFonts w:asciiTheme="minorHAnsi" w:hAnsiTheme="minorHAnsi"/>
          <w:szCs w:val="20"/>
          <w:lang w:val="fr-CA"/>
        </w:rPr>
        <w:t>)</w:t>
      </w:r>
      <w:r w:rsidRPr="00F23446">
        <w:rPr>
          <w:rFonts w:asciiTheme="minorHAnsi" w:hAnsiTheme="minorHAnsi"/>
          <w:szCs w:val="20"/>
          <w:lang w:val="fr-CA"/>
        </w:rPr>
        <w:t xml:space="preserve">, comme précisé dans les sections </w:t>
      </w:r>
      <w:r w:rsidR="0052292D" w:rsidRPr="00F23446">
        <w:rPr>
          <w:rFonts w:asciiTheme="minorHAnsi" w:hAnsiTheme="minorHAnsi"/>
          <w:szCs w:val="20"/>
          <w:lang w:val="fr-CA"/>
        </w:rPr>
        <w:t>ci-des</w:t>
      </w:r>
      <w:r w:rsidR="00E82E17" w:rsidRPr="00F23446">
        <w:rPr>
          <w:rFonts w:asciiTheme="minorHAnsi" w:hAnsiTheme="minorHAnsi"/>
          <w:szCs w:val="20"/>
          <w:lang w:val="fr-CA"/>
        </w:rPr>
        <w:t>s</w:t>
      </w:r>
      <w:r w:rsidR="0052292D" w:rsidRPr="00F23446">
        <w:rPr>
          <w:rFonts w:asciiTheme="minorHAnsi" w:hAnsiTheme="minorHAnsi"/>
          <w:szCs w:val="20"/>
          <w:lang w:val="fr-CA"/>
        </w:rPr>
        <w:t xml:space="preserve">ous </w:t>
      </w:r>
      <w:r w:rsidRPr="00F23446">
        <w:rPr>
          <w:rFonts w:asciiTheme="minorHAnsi" w:hAnsiTheme="minorHAnsi"/>
          <w:szCs w:val="20"/>
          <w:lang w:val="fr-CA"/>
        </w:rPr>
        <w:t xml:space="preserve">de la </w:t>
      </w:r>
      <w:hyperlink r:id="rId27" w:history="1">
        <w:r w:rsidR="00EE123E" w:rsidRPr="00F23446">
          <w:rPr>
            <w:rStyle w:val="Hyperlink"/>
            <w:rFonts w:asciiTheme="minorHAnsi" w:hAnsiTheme="minorHAnsi"/>
            <w:i/>
            <w:szCs w:val="20"/>
            <w:lang w:val="fr-CA"/>
          </w:rPr>
          <w:t>Directive sur le gouvernement ouvert</w:t>
        </w:r>
      </w:hyperlink>
      <w:r w:rsidR="0052292D" w:rsidRPr="00F23446">
        <w:rPr>
          <w:rStyle w:val="Hyperlink"/>
          <w:rFonts w:asciiTheme="minorHAnsi" w:hAnsiTheme="minorHAnsi"/>
          <w:i/>
          <w:szCs w:val="20"/>
          <w:lang w:val="fr-CA"/>
        </w:rPr>
        <w:t> </w:t>
      </w:r>
      <w:r w:rsidR="009E6C53" w:rsidRPr="00F23446">
        <w:rPr>
          <w:rFonts w:asciiTheme="minorHAnsi" w:hAnsiTheme="minorHAnsi"/>
          <w:szCs w:val="20"/>
          <w:lang w:val="fr-CA"/>
        </w:rPr>
        <w:t>:</w:t>
      </w:r>
      <w:bookmarkEnd w:id="110"/>
      <w:r w:rsidR="009E6C53" w:rsidRPr="00F23446">
        <w:rPr>
          <w:rFonts w:asciiTheme="minorHAnsi" w:hAnsiTheme="minorHAnsi"/>
          <w:szCs w:val="20"/>
          <w:lang w:val="fr-CA"/>
        </w:rPr>
        <w:t xml:space="preserve"> </w:t>
      </w:r>
    </w:p>
    <w:p w:rsidR="009E6C53" w:rsidRPr="00F23446" w:rsidRDefault="009E6C53" w:rsidP="009E6C53">
      <w:pPr>
        <w:spacing w:line="276" w:lineRule="auto"/>
        <w:rPr>
          <w:rFonts w:ascii="Calibri" w:hAnsi="Calibri"/>
          <w:szCs w:val="20"/>
          <w:lang w:val="fr-CA"/>
        </w:rPr>
      </w:pPr>
    </w:p>
    <w:p w:rsidR="004F2A2E" w:rsidRPr="004F2A2E" w:rsidRDefault="004F2A2E" w:rsidP="004F2A2E">
      <w:pPr>
        <w:rPr>
          <w:rFonts w:ascii="Calibri" w:hAnsi="Calibri"/>
          <w:szCs w:val="20"/>
          <w:lang w:val="fr-CA"/>
        </w:rPr>
      </w:pPr>
      <w:bookmarkStart w:id="111" w:name="lt_pId091"/>
      <w:r w:rsidRPr="004F2A2E">
        <w:rPr>
          <w:rFonts w:ascii="Calibri" w:hAnsi="Calibri"/>
          <w:szCs w:val="20"/>
          <w:lang w:val="fr-CA"/>
        </w:rPr>
        <w:t>L</w:t>
      </w:r>
      <w:r>
        <w:rPr>
          <w:rFonts w:ascii="Calibri" w:hAnsi="Calibri"/>
          <w:szCs w:val="20"/>
          <w:lang w:val="fr-CA"/>
        </w:rPr>
        <w:t>a Secrétaire (l</w:t>
      </w:r>
      <w:r w:rsidRPr="004F2A2E">
        <w:rPr>
          <w:rFonts w:ascii="Calibri" w:hAnsi="Calibri"/>
          <w:szCs w:val="20"/>
          <w:lang w:val="fr-CA"/>
        </w:rPr>
        <w:t>’administrateur général</w:t>
      </w:r>
      <w:r>
        <w:rPr>
          <w:rFonts w:ascii="Calibri" w:hAnsi="Calibri"/>
          <w:szCs w:val="20"/>
          <w:lang w:val="fr-CA"/>
        </w:rPr>
        <w:t>)</w:t>
      </w:r>
      <w:r w:rsidRPr="004F2A2E">
        <w:rPr>
          <w:rFonts w:ascii="Calibri" w:hAnsi="Calibri"/>
          <w:szCs w:val="20"/>
          <w:lang w:val="fr-CA"/>
        </w:rPr>
        <w:t xml:space="preserve"> est responsable d’approuver le Plan de mise en œuvre du SCT pour un gouvernement ouvert </w:t>
      </w:r>
      <w:r>
        <w:rPr>
          <w:rFonts w:ascii="Calibri" w:hAnsi="Calibri"/>
          <w:szCs w:val="20"/>
          <w:lang w:val="fr-CA"/>
        </w:rPr>
        <w:t xml:space="preserve">en le signant ainsi que ses mises à jour </w:t>
      </w:r>
      <w:r w:rsidRPr="004F2A2E">
        <w:rPr>
          <w:rFonts w:ascii="Calibri" w:hAnsi="Calibri"/>
          <w:szCs w:val="20"/>
          <w:lang w:val="fr-CA"/>
        </w:rPr>
        <w:t>et de parrainer l’initiative à l’intérieur du Ministère en faisant la promotion et en supportant les activités reliées.</w:t>
      </w:r>
    </w:p>
    <w:p w:rsidR="004F2A2E" w:rsidRDefault="004F2A2E" w:rsidP="004F2A2E">
      <w:pPr>
        <w:rPr>
          <w:rFonts w:ascii="Calibri" w:hAnsi="Calibri"/>
          <w:szCs w:val="20"/>
          <w:lang w:val="fr-CA"/>
        </w:rPr>
      </w:pPr>
    </w:p>
    <w:p w:rsidR="004F2A2E" w:rsidRPr="004F2A2E" w:rsidRDefault="004F2A2E" w:rsidP="004F2A2E">
      <w:pPr>
        <w:rPr>
          <w:rFonts w:ascii="Calibri" w:hAnsi="Calibri"/>
          <w:szCs w:val="20"/>
          <w:lang w:val="fr-CA"/>
        </w:rPr>
      </w:pPr>
      <w:r w:rsidRPr="004F2A2E">
        <w:rPr>
          <w:rFonts w:ascii="Calibri" w:hAnsi="Calibri"/>
          <w:szCs w:val="20"/>
          <w:lang w:val="fr-CA"/>
        </w:rPr>
        <w:t xml:space="preserve">Le </w:t>
      </w:r>
      <w:r>
        <w:rPr>
          <w:rFonts w:ascii="Calibri" w:hAnsi="Calibri"/>
          <w:szCs w:val="20"/>
          <w:lang w:val="fr-CA"/>
        </w:rPr>
        <w:t>c</w:t>
      </w:r>
      <w:r w:rsidRPr="004F2A2E">
        <w:rPr>
          <w:rFonts w:ascii="Calibri" w:hAnsi="Calibri"/>
          <w:szCs w:val="20"/>
          <w:lang w:val="fr-CA"/>
        </w:rPr>
        <w:t>adre supérieur responsable de la gestion de l’information</w:t>
      </w:r>
      <w:r>
        <w:rPr>
          <w:rFonts w:ascii="Calibri" w:hAnsi="Calibri"/>
          <w:szCs w:val="20"/>
          <w:lang w:val="fr-CA"/>
        </w:rPr>
        <w:t xml:space="preserve"> </w:t>
      </w:r>
      <w:r w:rsidRPr="004F2A2E">
        <w:rPr>
          <w:rFonts w:ascii="Calibri" w:hAnsi="Calibri"/>
          <w:szCs w:val="20"/>
          <w:lang w:val="fr-CA"/>
        </w:rPr>
        <w:t xml:space="preserve">et dirigeant principal de la gestion de l’information </w:t>
      </w:r>
      <w:r w:rsidR="005C2C0F">
        <w:rPr>
          <w:rFonts w:ascii="Calibri" w:hAnsi="Calibri"/>
          <w:szCs w:val="20"/>
          <w:lang w:val="fr-CA"/>
        </w:rPr>
        <w:t xml:space="preserve">du SCT </w:t>
      </w:r>
      <w:r w:rsidRPr="004F2A2E">
        <w:rPr>
          <w:rFonts w:ascii="Calibri" w:hAnsi="Calibri"/>
          <w:szCs w:val="20"/>
          <w:lang w:val="fr-CA"/>
        </w:rPr>
        <w:t>est chargé d’approuver les jeux de données des ministères avant leur publication sur le Portail des données ouvertes</w:t>
      </w:r>
      <w:r>
        <w:rPr>
          <w:rFonts w:ascii="Calibri" w:hAnsi="Calibri"/>
          <w:szCs w:val="20"/>
          <w:lang w:val="fr-CA"/>
        </w:rPr>
        <w:t xml:space="preserve"> et </w:t>
      </w:r>
      <w:r w:rsidR="00713242">
        <w:rPr>
          <w:rFonts w:ascii="Calibri" w:hAnsi="Calibri"/>
          <w:szCs w:val="20"/>
          <w:lang w:val="fr-CA"/>
        </w:rPr>
        <w:t xml:space="preserve">d’assurer que </w:t>
      </w:r>
      <w:r w:rsidR="00713242" w:rsidRPr="004F2A2E">
        <w:rPr>
          <w:rFonts w:ascii="Calibri" w:hAnsi="Calibri"/>
          <w:szCs w:val="20"/>
          <w:lang w:val="fr-CA"/>
        </w:rPr>
        <w:t>les approbations s’effectuent de manière systématique</w:t>
      </w:r>
      <w:r w:rsidR="00713242">
        <w:rPr>
          <w:rFonts w:ascii="Calibri" w:hAnsi="Calibri"/>
          <w:szCs w:val="20"/>
          <w:lang w:val="fr-CA"/>
        </w:rPr>
        <w:t>, tel que mentionné dans la section 6.2 de la directive</w:t>
      </w:r>
      <w:r w:rsidRPr="004F2A2E">
        <w:rPr>
          <w:rFonts w:ascii="Calibri" w:hAnsi="Calibri"/>
          <w:szCs w:val="20"/>
          <w:lang w:val="fr-CA"/>
        </w:rPr>
        <w:t xml:space="preserve">. À ce titre, un processus d’approbation a été défini </w:t>
      </w:r>
      <w:r w:rsidR="00713242">
        <w:rPr>
          <w:rFonts w:ascii="Calibri" w:hAnsi="Calibri"/>
          <w:szCs w:val="20"/>
          <w:lang w:val="fr-CA"/>
        </w:rPr>
        <w:t>e</w:t>
      </w:r>
      <w:r w:rsidRPr="004F2A2E">
        <w:rPr>
          <w:rFonts w:ascii="Calibri" w:hAnsi="Calibri"/>
          <w:szCs w:val="20"/>
          <w:lang w:val="fr-CA"/>
        </w:rPr>
        <w:t xml:space="preserve">t établi afin </w:t>
      </w:r>
      <w:r w:rsidR="00713242">
        <w:rPr>
          <w:rFonts w:ascii="Calibri" w:hAnsi="Calibri"/>
          <w:szCs w:val="20"/>
          <w:lang w:val="fr-CA"/>
        </w:rPr>
        <w:t>d’assurer une cohérenc</w:t>
      </w:r>
      <w:r w:rsidRPr="004F2A2E">
        <w:rPr>
          <w:rFonts w:ascii="Calibri" w:hAnsi="Calibri"/>
          <w:szCs w:val="20"/>
          <w:lang w:val="fr-CA"/>
        </w:rPr>
        <w:t xml:space="preserve">e. </w:t>
      </w:r>
    </w:p>
    <w:p w:rsidR="004F2A2E" w:rsidRPr="004F2A2E" w:rsidRDefault="004F2A2E" w:rsidP="004F2A2E">
      <w:pPr>
        <w:rPr>
          <w:rFonts w:ascii="Calibri" w:hAnsi="Calibri"/>
          <w:szCs w:val="20"/>
          <w:lang w:val="fr-CA"/>
        </w:rPr>
      </w:pPr>
    </w:p>
    <w:p w:rsidR="004F2A2E" w:rsidRPr="004F2A2E" w:rsidRDefault="004F2A2E" w:rsidP="004F2A2E">
      <w:pPr>
        <w:rPr>
          <w:rFonts w:ascii="Calibri" w:hAnsi="Calibri"/>
          <w:szCs w:val="20"/>
          <w:lang w:val="fr-CA"/>
        </w:rPr>
      </w:pPr>
      <w:r w:rsidRPr="004F2A2E">
        <w:rPr>
          <w:rFonts w:ascii="Calibri" w:hAnsi="Calibri"/>
          <w:szCs w:val="20"/>
          <w:lang w:val="fr-CA"/>
        </w:rPr>
        <w:t xml:space="preserve">Le </w:t>
      </w:r>
      <w:r w:rsidR="00713242">
        <w:rPr>
          <w:rFonts w:ascii="Calibri" w:hAnsi="Calibri"/>
          <w:szCs w:val="20"/>
          <w:lang w:val="fr-CA"/>
        </w:rPr>
        <w:t>c</w:t>
      </w:r>
      <w:r w:rsidR="00713242" w:rsidRPr="004F2A2E">
        <w:rPr>
          <w:rFonts w:ascii="Calibri" w:hAnsi="Calibri"/>
          <w:szCs w:val="20"/>
          <w:lang w:val="fr-CA"/>
        </w:rPr>
        <w:t>adre supérieur responsable de la gestion de l’information</w:t>
      </w:r>
      <w:r w:rsidR="00713242">
        <w:rPr>
          <w:rFonts w:ascii="Calibri" w:hAnsi="Calibri"/>
          <w:szCs w:val="20"/>
          <w:lang w:val="fr-CA"/>
        </w:rPr>
        <w:t xml:space="preserve"> </w:t>
      </w:r>
      <w:r w:rsidR="00713242" w:rsidRPr="004F2A2E">
        <w:rPr>
          <w:rFonts w:ascii="Calibri" w:hAnsi="Calibri"/>
          <w:szCs w:val="20"/>
          <w:lang w:val="fr-CA"/>
        </w:rPr>
        <w:t xml:space="preserve">et dirigeant principal de la gestion de l’information </w:t>
      </w:r>
      <w:r w:rsidR="005C2C0F">
        <w:rPr>
          <w:rFonts w:ascii="Calibri" w:hAnsi="Calibri"/>
          <w:szCs w:val="20"/>
          <w:lang w:val="fr-CA"/>
        </w:rPr>
        <w:t xml:space="preserve">du SCT </w:t>
      </w:r>
      <w:r w:rsidRPr="004F2A2E">
        <w:rPr>
          <w:rFonts w:ascii="Calibri" w:hAnsi="Calibri"/>
          <w:szCs w:val="20"/>
          <w:lang w:val="fr-CA"/>
        </w:rPr>
        <w:t>doit superviser la mise en application du PMOGO afin de s’assurer de la correction  des lacunes de rendement et des cas de non-conformité, et de signaler à la Direction du dirigeant principal de l’information (DDPI) les problèmes importants en matière de rendement et de conformité du Secrétariat. Pour ce faire, le CSRGI mettra en place un processus de production de rapports trimestriels.</w:t>
      </w:r>
    </w:p>
    <w:p w:rsidR="004F2A2E" w:rsidRPr="004F2A2E" w:rsidRDefault="004F2A2E" w:rsidP="004F2A2E">
      <w:pPr>
        <w:rPr>
          <w:rFonts w:ascii="Calibri" w:hAnsi="Calibri"/>
          <w:szCs w:val="20"/>
          <w:lang w:val="fr-CA"/>
        </w:rPr>
      </w:pPr>
    </w:p>
    <w:p w:rsidR="004F2A2E" w:rsidRPr="004F2A2E" w:rsidRDefault="004F2A2E" w:rsidP="004F2A2E">
      <w:pPr>
        <w:rPr>
          <w:rFonts w:asciiTheme="minorHAnsi" w:hAnsiTheme="minorHAnsi"/>
          <w:szCs w:val="20"/>
          <w:lang w:val="fr-CA"/>
        </w:rPr>
      </w:pPr>
      <w:r w:rsidRPr="004F2A2E">
        <w:rPr>
          <w:rFonts w:asciiTheme="minorHAnsi" w:hAnsiTheme="minorHAnsi"/>
          <w:szCs w:val="20"/>
          <w:lang w:val="fr-CA"/>
        </w:rPr>
        <w:t xml:space="preserve">Le </w:t>
      </w:r>
      <w:r w:rsidR="00713242">
        <w:rPr>
          <w:rFonts w:ascii="Calibri" w:hAnsi="Calibri"/>
          <w:szCs w:val="20"/>
          <w:lang w:val="fr-CA"/>
        </w:rPr>
        <w:t>c</w:t>
      </w:r>
      <w:r w:rsidR="00713242" w:rsidRPr="004F2A2E">
        <w:rPr>
          <w:rFonts w:ascii="Calibri" w:hAnsi="Calibri"/>
          <w:szCs w:val="20"/>
          <w:lang w:val="fr-CA"/>
        </w:rPr>
        <w:t>adre supérieur responsable de la gestion de l’information</w:t>
      </w:r>
      <w:r w:rsidR="00713242">
        <w:rPr>
          <w:rFonts w:ascii="Calibri" w:hAnsi="Calibri"/>
          <w:szCs w:val="20"/>
          <w:lang w:val="fr-CA"/>
        </w:rPr>
        <w:t xml:space="preserve"> </w:t>
      </w:r>
      <w:r w:rsidR="00713242" w:rsidRPr="004F2A2E">
        <w:rPr>
          <w:rFonts w:ascii="Calibri" w:hAnsi="Calibri"/>
          <w:szCs w:val="20"/>
          <w:lang w:val="fr-CA"/>
        </w:rPr>
        <w:t xml:space="preserve">et dirigeant principal de la gestion de l’information </w:t>
      </w:r>
      <w:r w:rsidR="005C2C0F">
        <w:rPr>
          <w:rFonts w:ascii="Calibri" w:hAnsi="Calibri"/>
          <w:szCs w:val="20"/>
          <w:lang w:val="fr-CA"/>
        </w:rPr>
        <w:t xml:space="preserve">du SCT </w:t>
      </w:r>
      <w:r w:rsidRPr="004F2A2E">
        <w:rPr>
          <w:rFonts w:asciiTheme="minorHAnsi" w:hAnsiTheme="minorHAnsi"/>
          <w:szCs w:val="20"/>
          <w:lang w:val="fr-CA"/>
        </w:rPr>
        <w:t>doit assurer l’intégration des exigences de la Directive sur le gouvernement ouvert dans</w:t>
      </w:r>
      <w:r w:rsidRPr="004F2A2E">
        <w:rPr>
          <w:rFonts w:asciiTheme="minorHAnsi" w:hAnsiTheme="minorHAnsi"/>
          <w:lang w:val="fr-CA"/>
        </w:rPr>
        <w:t xml:space="preserve"> tous les nouveaux projets d'acquisition, d'élaboration ou de modernisation des applications, systèmes ou solutions informatiques des ministères, à l'appui des programmes et services</w:t>
      </w:r>
      <w:r w:rsidRPr="004F2A2E">
        <w:rPr>
          <w:rFonts w:asciiTheme="minorHAnsi" w:hAnsiTheme="minorHAnsi"/>
          <w:szCs w:val="20"/>
          <w:lang w:val="fr-CA"/>
        </w:rPr>
        <w:t>. Ces exigences font maintenant partie intégrante du modèle d’exécution de projets de</w:t>
      </w:r>
      <w:r w:rsidR="00713242">
        <w:rPr>
          <w:rFonts w:asciiTheme="minorHAnsi" w:hAnsiTheme="minorHAnsi"/>
          <w:szCs w:val="20"/>
          <w:lang w:val="fr-CA"/>
        </w:rPr>
        <w:t>s opérations de</w:t>
      </w:r>
      <w:r w:rsidRPr="004F2A2E">
        <w:rPr>
          <w:rFonts w:asciiTheme="minorHAnsi" w:hAnsiTheme="minorHAnsi"/>
          <w:szCs w:val="20"/>
          <w:lang w:val="fr-CA"/>
        </w:rPr>
        <w:t xml:space="preserve"> la</w:t>
      </w:r>
      <w:r w:rsidRPr="004F2A2E">
        <w:rPr>
          <w:rFonts w:asciiTheme="minorHAnsi" w:hAnsiTheme="minorHAnsi"/>
          <w:lang w:val="fr-CA"/>
        </w:rPr>
        <w:t xml:space="preserve"> Direction de la gestion de l’information et de la technologie (DGIT)</w:t>
      </w:r>
      <w:r w:rsidRPr="004F2A2E">
        <w:rPr>
          <w:rFonts w:asciiTheme="minorHAnsi" w:hAnsiTheme="minorHAnsi"/>
          <w:szCs w:val="20"/>
          <w:lang w:val="fr-CA"/>
        </w:rPr>
        <w:t>.</w:t>
      </w:r>
    </w:p>
    <w:p w:rsidR="004F2A2E" w:rsidRDefault="004F2A2E" w:rsidP="009E6C53">
      <w:pPr>
        <w:spacing w:line="276" w:lineRule="auto"/>
        <w:rPr>
          <w:rFonts w:ascii="Calibri" w:hAnsi="Calibri"/>
          <w:szCs w:val="20"/>
          <w:lang w:val="fr-CA"/>
        </w:rPr>
      </w:pPr>
    </w:p>
    <w:p w:rsidR="009E6C53" w:rsidRPr="00F23446" w:rsidRDefault="005B20F5" w:rsidP="00713242">
      <w:pPr>
        <w:pStyle w:val="StyleHeading3Calibri11pt"/>
        <w:numPr>
          <w:ilvl w:val="1"/>
          <w:numId w:val="41"/>
        </w:numPr>
        <w:tabs>
          <w:tab w:val="left" w:pos="720"/>
        </w:tabs>
        <w:spacing w:before="0" w:after="0" w:line="276" w:lineRule="auto"/>
        <w:rPr>
          <w:rStyle w:val="Emphasis"/>
          <w:rFonts w:ascii="Times New Roman" w:eastAsia="MS Mincho" w:hAnsi="Times New Roman" w:cs="Times New Roman"/>
          <w:b w:val="0"/>
          <w:i w:val="0"/>
          <w:sz w:val="24"/>
          <w:szCs w:val="24"/>
          <w:lang w:val="fr-CA" w:eastAsia="ja-JP"/>
        </w:rPr>
      </w:pPr>
      <w:bookmarkStart w:id="112" w:name="_Toc437876397"/>
      <w:bookmarkStart w:id="113" w:name="_Toc425513026"/>
      <w:bookmarkStart w:id="114" w:name="lt_pId109"/>
      <w:bookmarkStart w:id="115" w:name="_Toc414611105"/>
      <w:bookmarkStart w:id="116" w:name="_Toc419299792"/>
      <w:bookmarkEnd w:id="111"/>
      <w:r w:rsidRPr="00F23446">
        <w:rPr>
          <w:rStyle w:val="Emphasis"/>
          <w:i w:val="0"/>
          <w:sz w:val="24"/>
          <w:lang w:val="fr-CA"/>
        </w:rPr>
        <w:t>Rô</w:t>
      </w:r>
      <w:r w:rsidR="009E6C53" w:rsidRPr="00F23446">
        <w:rPr>
          <w:rStyle w:val="Emphasis"/>
          <w:i w:val="0"/>
          <w:sz w:val="24"/>
          <w:lang w:val="fr-CA"/>
        </w:rPr>
        <w:t xml:space="preserve">les </w:t>
      </w:r>
      <w:r w:rsidRPr="00F23446">
        <w:rPr>
          <w:rStyle w:val="Emphasis"/>
          <w:i w:val="0"/>
          <w:sz w:val="24"/>
          <w:lang w:val="fr-CA"/>
        </w:rPr>
        <w:t>et responsabilités : Intervenants clés</w:t>
      </w:r>
      <w:bookmarkEnd w:id="112"/>
      <w:r w:rsidRPr="00F23446">
        <w:rPr>
          <w:rStyle w:val="Emphasis"/>
          <w:i w:val="0"/>
          <w:sz w:val="24"/>
          <w:lang w:val="fr-CA"/>
        </w:rPr>
        <w:t xml:space="preserve"> </w:t>
      </w:r>
      <w:bookmarkEnd w:id="113"/>
      <w:bookmarkEnd w:id="114"/>
    </w:p>
    <w:p w:rsidR="009E6C53" w:rsidRPr="00F23446" w:rsidRDefault="009E6C53" w:rsidP="009E6C53">
      <w:pPr>
        <w:spacing w:line="276" w:lineRule="auto"/>
        <w:rPr>
          <w:rStyle w:val="Emphasis"/>
          <w:rFonts w:asciiTheme="minorHAnsi" w:eastAsia="MS Mincho" w:hAnsiTheme="minorHAnsi" w:cs="Arial"/>
          <w:b/>
          <w:i w:val="0"/>
          <w:sz w:val="20"/>
          <w:szCs w:val="26"/>
          <w:lang w:val="fr-CA" w:eastAsia="en-CA"/>
        </w:rPr>
      </w:pPr>
    </w:p>
    <w:p w:rsidR="009E6C53" w:rsidRPr="00F23446" w:rsidRDefault="00731A4C" w:rsidP="009E6C53">
      <w:pPr>
        <w:spacing w:line="276" w:lineRule="auto"/>
        <w:rPr>
          <w:rStyle w:val="Emphasis"/>
          <w:rFonts w:asciiTheme="minorHAnsi" w:eastAsia="MS Mincho" w:hAnsiTheme="minorHAnsi" w:cs="Arial"/>
          <w:b/>
          <w:i w:val="0"/>
          <w:sz w:val="20"/>
          <w:szCs w:val="26"/>
          <w:lang w:val="fr-CA" w:eastAsia="ja-JP"/>
        </w:rPr>
      </w:pPr>
      <w:bookmarkStart w:id="117" w:name="lt_pId110"/>
      <w:r w:rsidRPr="00F23446">
        <w:rPr>
          <w:rStyle w:val="Emphasis"/>
          <w:rFonts w:asciiTheme="minorHAnsi" w:hAnsiTheme="minorHAnsi"/>
          <w:i w:val="0"/>
          <w:lang w:val="fr-CA"/>
        </w:rPr>
        <w:t xml:space="preserve">La première année du Plan de mise en œuvre pour un gouvernement ouvert </w:t>
      </w:r>
      <w:r w:rsidR="004F4AED" w:rsidRPr="00F23446">
        <w:rPr>
          <w:rStyle w:val="Emphasis"/>
          <w:rFonts w:asciiTheme="minorHAnsi" w:hAnsiTheme="minorHAnsi"/>
          <w:i w:val="0"/>
          <w:lang w:val="fr-CA"/>
        </w:rPr>
        <w:t xml:space="preserve">du Secrétariat </w:t>
      </w:r>
      <w:r w:rsidR="00C03951" w:rsidRPr="00F23446">
        <w:rPr>
          <w:rStyle w:val="Emphasis"/>
          <w:rFonts w:asciiTheme="minorHAnsi" w:hAnsiTheme="minorHAnsi"/>
          <w:i w:val="0"/>
          <w:lang w:val="fr-CA"/>
        </w:rPr>
        <w:t xml:space="preserve">s’articulera autour des </w:t>
      </w:r>
      <w:r w:rsidRPr="00F23446">
        <w:rPr>
          <w:rStyle w:val="Emphasis"/>
          <w:rFonts w:asciiTheme="minorHAnsi" w:hAnsiTheme="minorHAnsi"/>
          <w:i w:val="0"/>
          <w:lang w:val="fr-CA"/>
        </w:rPr>
        <w:t xml:space="preserve">trois </w:t>
      </w:r>
      <w:r w:rsidR="00C03951" w:rsidRPr="00F23446">
        <w:rPr>
          <w:rStyle w:val="Emphasis"/>
          <w:rFonts w:asciiTheme="minorHAnsi" w:hAnsiTheme="minorHAnsi"/>
          <w:i w:val="0"/>
          <w:lang w:val="fr-CA"/>
        </w:rPr>
        <w:t>aspects suivants </w:t>
      </w:r>
      <w:r w:rsidR="009E6C53" w:rsidRPr="00F23446">
        <w:rPr>
          <w:rStyle w:val="Emphasis"/>
          <w:rFonts w:asciiTheme="minorHAnsi" w:hAnsiTheme="minorHAnsi"/>
          <w:i w:val="0"/>
          <w:lang w:val="fr-CA"/>
        </w:rPr>
        <w:t>:</w:t>
      </w:r>
      <w:bookmarkEnd w:id="117"/>
      <w:r w:rsidR="009E6C53" w:rsidRPr="00F23446">
        <w:rPr>
          <w:rStyle w:val="Emphasis"/>
          <w:rFonts w:asciiTheme="minorHAnsi" w:hAnsiTheme="minorHAnsi"/>
          <w:i w:val="0"/>
          <w:lang w:val="fr-CA"/>
        </w:rPr>
        <w:t xml:space="preserve"> </w:t>
      </w:r>
    </w:p>
    <w:p w:rsidR="009E6C53" w:rsidRPr="00F23446" w:rsidRDefault="007154C2" w:rsidP="002C637F">
      <w:pPr>
        <w:pStyle w:val="ListParagraph"/>
        <w:numPr>
          <w:ilvl w:val="0"/>
          <w:numId w:val="25"/>
        </w:numPr>
        <w:spacing w:line="276" w:lineRule="auto"/>
        <w:rPr>
          <w:rStyle w:val="Emphasis"/>
          <w:rFonts w:asciiTheme="minorHAnsi" w:hAnsiTheme="minorHAnsi"/>
          <w:i w:val="0"/>
          <w:lang w:val="fr-CA"/>
        </w:rPr>
      </w:pPr>
      <w:bookmarkStart w:id="118" w:name="lt_pId112"/>
      <w:r w:rsidRPr="00F23446">
        <w:rPr>
          <w:rStyle w:val="Emphasis"/>
          <w:rFonts w:asciiTheme="minorHAnsi" w:hAnsiTheme="minorHAnsi"/>
          <w:i w:val="0"/>
          <w:lang w:val="fr-CA"/>
        </w:rPr>
        <w:t xml:space="preserve">création d’un </w:t>
      </w:r>
      <w:r w:rsidR="008C7177" w:rsidRPr="00F23446">
        <w:rPr>
          <w:rStyle w:val="Emphasis"/>
          <w:rFonts w:asciiTheme="minorHAnsi" w:hAnsiTheme="minorHAnsi"/>
          <w:i w:val="0"/>
          <w:lang w:val="fr-CA"/>
        </w:rPr>
        <w:t>répertoire</w:t>
      </w:r>
      <w:r w:rsidRPr="00F23446">
        <w:rPr>
          <w:rStyle w:val="Emphasis"/>
          <w:rFonts w:asciiTheme="minorHAnsi" w:hAnsiTheme="minorHAnsi"/>
          <w:i w:val="0"/>
          <w:lang w:val="fr-CA"/>
        </w:rPr>
        <w:t xml:space="preserve"> de</w:t>
      </w:r>
      <w:r w:rsidR="001D085D" w:rsidRPr="00F23446">
        <w:rPr>
          <w:rStyle w:val="Emphasis"/>
          <w:rFonts w:asciiTheme="minorHAnsi" w:hAnsiTheme="minorHAnsi"/>
          <w:i w:val="0"/>
          <w:lang w:val="fr-CA"/>
        </w:rPr>
        <w:t>s</w:t>
      </w:r>
      <w:r w:rsidRPr="00F23446">
        <w:rPr>
          <w:rStyle w:val="Emphasis"/>
          <w:rFonts w:asciiTheme="minorHAnsi" w:hAnsiTheme="minorHAnsi"/>
          <w:i w:val="0"/>
          <w:lang w:val="fr-CA"/>
        </w:rPr>
        <w:t xml:space="preserve"> données et d</w:t>
      </w:r>
      <w:r w:rsidR="001D085D" w:rsidRPr="00F23446">
        <w:rPr>
          <w:rStyle w:val="Emphasis"/>
          <w:rFonts w:asciiTheme="minorHAnsi" w:hAnsiTheme="minorHAnsi"/>
          <w:i w:val="0"/>
          <w:lang w:val="fr-CA"/>
        </w:rPr>
        <w:t>e l</w:t>
      </w:r>
      <w:r w:rsidRPr="00F23446">
        <w:rPr>
          <w:rStyle w:val="Emphasis"/>
          <w:rFonts w:asciiTheme="minorHAnsi" w:hAnsiTheme="minorHAnsi"/>
          <w:i w:val="0"/>
          <w:lang w:val="fr-CA"/>
        </w:rPr>
        <w:t>’information</w:t>
      </w:r>
      <w:r w:rsidR="00C03951" w:rsidRPr="00F23446">
        <w:rPr>
          <w:rStyle w:val="Emphasis"/>
          <w:rFonts w:asciiTheme="minorHAnsi" w:hAnsiTheme="minorHAnsi"/>
          <w:i w:val="0"/>
          <w:lang w:val="fr-CA"/>
        </w:rPr>
        <w:t>;</w:t>
      </w:r>
      <w:bookmarkEnd w:id="118"/>
    </w:p>
    <w:p w:rsidR="005C2C0F" w:rsidRPr="00F5605E" w:rsidRDefault="005C2C0F" w:rsidP="005C2C0F">
      <w:pPr>
        <w:pStyle w:val="ListParagraph"/>
        <w:numPr>
          <w:ilvl w:val="0"/>
          <w:numId w:val="25"/>
        </w:numPr>
        <w:spacing w:line="276" w:lineRule="auto"/>
        <w:rPr>
          <w:rStyle w:val="Emphasis"/>
          <w:rFonts w:asciiTheme="minorHAnsi" w:hAnsiTheme="minorHAnsi"/>
          <w:i w:val="0"/>
          <w:lang w:val="fr-CA"/>
        </w:rPr>
      </w:pPr>
      <w:bookmarkStart w:id="119" w:name="lt_pId111"/>
      <w:bookmarkStart w:id="120" w:name="lt_pId113"/>
      <w:r w:rsidRPr="00F23446">
        <w:rPr>
          <w:rStyle w:val="Emphasis"/>
          <w:rFonts w:asciiTheme="minorHAnsi" w:hAnsiTheme="minorHAnsi"/>
          <w:i w:val="0"/>
          <w:lang w:val="fr-CA"/>
        </w:rPr>
        <w:lastRenderedPageBreak/>
        <w:t>établissement de la structure de gouvernance du processus d’approbation de la communication de l’information</w:t>
      </w:r>
      <w:bookmarkEnd w:id="119"/>
      <w:r w:rsidRPr="00F23446">
        <w:rPr>
          <w:rStyle w:val="Emphasis"/>
          <w:rFonts w:asciiTheme="minorHAnsi" w:hAnsiTheme="minorHAnsi"/>
          <w:i w:val="0"/>
          <w:lang w:val="fr-CA"/>
        </w:rPr>
        <w:t>;</w:t>
      </w:r>
    </w:p>
    <w:p w:rsidR="009E6C53" w:rsidRPr="00F23446" w:rsidRDefault="00C03951" w:rsidP="002C637F">
      <w:pPr>
        <w:pStyle w:val="ListParagraph"/>
        <w:numPr>
          <w:ilvl w:val="0"/>
          <w:numId w:val="25"/>
        </w:numPr>
        <w:spacing w:line="276" w:lineRule="auto"/>
        <w:rPr>
          <w:rStyle w:val="Emphasis"/>
          <w:rFonts w:asciiTheme="minorHAnsi" w:hAnsiTheme="minorHAnsi"/>
          <w:i w:val="0"/>
          <w:lang w:val="fr-CA"/>
        </w:rPr>
      </w:pPr>
      <w:r w:rsidRPr="00F23446">
        <w:rPr>
          <w:rStyle w:val="Emphasis"/>
          <w:rFonts w:asciiTheme="minorHAnsi" w:hAnsiTheme="minorHAnsi"/>
          <w:i w:val="0"/>
          <w:lang w:val="fr-CA"/>
        </w:rPr>
        <w:t xml:space="preserve">suppression </w:t>
      </w:r>
      <w:r w:rsidR="007154C2" w:rsidRPr="00F23446">
        <w:rPr>
          <w:rStyle w:val="Emphasis"/>
          <w:rFonts w:asciiTheme="minorHAnsi" w:hAnsiTheme="minorHAnsi"/>
          <w:i w:val="0"/>
          <w:lang w:val="fr-CA"/>
        </w:rPr>
        <w:t>des restrictions d’accès lorsque les dossiers atteignent la fin de leur cycle de vie</w:t>
      </w:r>
      <w:r w:rsidR="009E6C53" w:rsidRPr="00F23446">
        <w:rPr>
          <w:rStyle w:val="Emphasis"/>
          <w:rFonts w:asciiTheme="minorHAnsi" w:hAnsiTheme="minorHAnsi"/>
          <w:i w:val="0"/>
          <w:lang w:val="fr-CA"/>
        </w:rPr>
        <w:t>.</w:t>
      </w:r>
      <w:bookmarkEnd w:id="120"/>
      <w:r w:rsidR="009E6C53" w:rsidRPr="00F23446">
        <w:rPr>
          <w:rStyle w:val="Emphasis"/>
          <w:rFonts w:asciiTheme="minorHAnsi" w:hAnsiTheme="minorHAnsi"/>
          <w:i w:val="0"/>
          <w:lang w:val="fr-CA"/>
        </w:rPr>
        <w:t xml:space="preserve"> </w:t>
      </w:r>
    </w:p>
    <w:p w:rsidR="009E6C53" w:rsidRDefault="009E6C53" w:rsidP="009E6C53">
      <w:pPr>
        <w:spacing w:line="276" w:lineRule="auto"/>
        <w:rPr>
          <w:rStyle w:val="Emphasis"/>
          <w:rFonts w:asciiTheme="minorHAnsi" w:hAnsiTheme="minorHAnsi"/>
          <w:i w:val="0"/>
          <w:lang w:val="fr-CA"/>
        </w:rPr>
      </w:pPr>
    </w:p>
    <w:p w:rsidR="00713242" w:rsidRDefault="00713242" w:rsidP="009E6C53">
      <w:pPr>
        <w:spacing w:line="276" w:lineRule="auto"/>
        <w:rPr>
          <w:rStyle w:val="Emphasis"/>
          <w:rFonts w:asciiTheme="minorHAnsi" w:hAnsiTheme="minorHAnsi"/>
          <w:i w:val="0"/>
          <w:lang w:val="fr-CA"/>
        </w:rPr>
      </w:pPr>
      <w:r>
        <w:rPr>
          <w:rStyle w:val="Emphasis"/>
          <w:rFonts w:asciiTheme="minorHAnsi" w:hAnsiTheme="minorHAnsi"/>
          <w:i w:val="0"/>
          <w:lang w:val="fr-CA"/>
        </w:rPr>
        <w:t xml:space="preserve">Le processus de publication du Secrétariat, représenté par la Figure 1 en trois composantes principales, sera utilisé comme base et sera construit tout au long de la mise en œuvre : </w:t>
      </w:r>
    </w:p>
    <w:p w:rsidR="00713242" w:rsidRPr="00713242" w:rsidRDefault="00713242" w:rsidP="00713242">
      <w:pPr>
        <w:pStyle w:val="ListParagraph"/>
        <w:numPr>
          <w:ilvl w:val="0"/>
          <w:numId w:val="44"/>
        </w:numPr>
        <w:spacing w:line="276" w:lineRule="auto"/>
        <w:rPr>
          <w:rStyle w:val="Emphasis"/>
          <w:rFonts w:asciiTheme="minorHAnsi" w:hAnsiTheme="minorHAnsi"/>
          <w:i w:val="0"/>
          <w:lang w:val="fr-CA"/>
        </w:rPr>
      </w:pPr>
      <w:r w:rsidRPr="00713242">
        <w:rPr>
          <w:rStyle w:val="Emphasis"/>
          <w:rFonts w:asciiTheme="minorHAnsi" w:hAnsiTheme="minorHAnsi"/>
          <w:b/>
          <w:i w:val="0"/>
          <w:lang w:val="fr-CA"/>
        </w:rPr>
        <w:t>Rece</w:t>
      </w:r>
      <w:r>
        <w:rPr>
          <w:rStyle w:val="Emphasis"/>
          <w:rFonts w:asciiTheme="minorHAnsi" w:hAnsiTheme="minorHAnsi"/>
          <w:b/>
          <w:i w:val="0"/>
          <w:lang w:val="fr-CA"/>
        </w:rPr>
        <w:t>n</w:t>
      </w:r>
      <w:r w:rsidRPr="00713242">
        <w:rPr>
          <w:rStyle w:val="Emphasis"/>
          <w:rFonts w:asciiTheme="minorHAnsi" w:hAnsiTheme="minorHAnsi"/>
          <w:b/>
          <w:i w:val="0"/>
          <w:lang w:val="fr-CA"/>
        </w:rPr>
        <w:t>sement et examen</w:t>
      </w:r>
      <w:r w:rsidRPr="00713242">
        <w:rPr>
          <w:rStyle w:val="Emphasis"/>
          <w:rFonts w:asciiTheme="minorHAnsi" w:hAnsiTheme="minorHAnsi"/>
          <w:i w:val="0"/>
          <w:lang w:val="fr-CA"/>
        </w:rPr>
        <w:t xml:space="preserve"> </w:t>
      </w:r>
      <w:r w:rsidRPr="00F23446">
        <w:rPr>
          <w:rStyle w:val="Emphasis"/>
          <w:rFonts w:asciiTheme="minorHAnsi" w:hAnsiTheme="minorHAnsi"/>
          <w:i w:val="0"/>
          <w:lang w:val="fr-CA"/>
        </w:rPr>
        <w:t>des jeux de données et des ressources documentaires</w:t>
      </w:r>
    </w:p>
    <w:p w:rsidR="00713242" w:rsidRPr="00F23446" w:rsidRDefault="00713242" w:rsidP="00713242">
      <w:pPr>
        <w:spacing w:line="276" w:lineRule="auto"/>
        <w:ind w:left="709"/>
        <w:rPr>
          <w:rStyle w:val="Emphasis"/>
          <w:rFonts w:asciiTheme="minorHAnsi" w:hAnsiTheme="minorHAnsi"/>
          <w:i w:val="0"/>
          <w:lang w:val="fr-CA"/>
        </w:rPr>
      </w:pPr>
      <w:bookmarkStart w:id="121" w:name="lt_pId126"/>
      <w:bookmarkStart w:id="122" w:name="lt_pId114"/>
      <w:r w:rsidRPr="00F23446">
        <w:rPr>
          <w:rStyle w:val="Emphasis"/>
          <w:rFonts w:asciiTheme="minorHAnsi" w:hAnsiTheme="minorHAnsi"/>
          <w:i w:val="0"/>
          <w:lang w:val="fr-CA"/>
        </w:rPr>
        <w:t>À mesure que se poursuivent les activités de gouvernement ouvert au Secrétariat, le processus de communication de l’information fondé sur le répertoire des données et autres informations du Secrétariat sera mieux défini et peaufiné :</w:t>
      </w:r>
      <w:bookmarkEnd w:id="121"/>
    </w:p>
    <w:p w:rsidR="00713242" w:rsidRPr="00F23446" w:rsidRDefault="00713242" w:rsidP="00713242">
      <w:pPr>
        <w:pStyle w:val="ListParagraph"/>
        <w:numPr>
          <w:ilvl w:val="0"/>
          <w:numId w:val="24"/>
        </w:numPr>
        <w:spacing w:line="276" w:lineRule="auto"/>
        <w:ind w:left="1134"/>
        <w:rPr>
          <w:rStyle w:val="Emphasis"/>
          <w:rFonts w:asciiTheme="minorHAnsi" w:hAnsiTheme="minorHAnsi"/>
          <w:i w:val="0"/>
          <w:iCs w:val="0"/>
          <w:lang w:val="fr-CA" w:eastAsia="en-US"/>
        </w:rPr>
      </w:pPr>
      <w:bookmarkStart w:id="123" w:name="lt_pId127"/>
      <w:r w:rsidRPr="00F23446">
        <w:rPr>
          <w:rStyle w:val="Emphasis"/>
          <w:rFonts w:asciiTheme="minorHAnsi" w:hAnsiTheme="minorHAnsi"/>
          <w:i w:val="0"/>
          <w:iCs w:val="0"/>
          <w:lang w:val="fr-CA"/>
        </w:rPr>
        <w:t xml:space="preserve">les propriétaires opérationnels recenseront les données et autres informations à publier; </w:t>
      </w:r>
      <w:bookmarkEnd w:id="123"/>
    </w:p>
    <w:p w:rsidR="00713242" w:rsidRPr="00F23446" w:rsidRDefault="00713242" w:rsidP="00713242">
      <w:pPr>
        <w:pStyle w:val="ListParagraph"/>
        <w:numPr>
          <w:ilvl w:val="0"/>
          <w:numId w:val="24"/>
        </w:numPr>
        <w:spacing w:line="276" w:lineRule="auto"/>
        <w:ind w:left="1134"/>
        <w:rPr>
          <w:rStyle w:val="Emphasis"/>
          <w:rFonts w:asciiTheme="minorHAnsi" w:hAnsiTheme="minorHAnsi"/>
          <w:i w:val="0"/>
          <w:iCs w:val="0"/>
          <w:lang w:val="fr-CA" w:eastAsia="en-US"/>
        </w:rPr>
      </w:pPr>
      <w:bookmarkStart w:id="124" w:name="lt_pId128"/>
      <w:r w:rsidRPr="00F23446">
        <w:rPr>
          <w:rStyle w:val="Emphasis"/>
          <w:rFonts w:asciiTheme="minorHAnsi" w:hAnsiTheme="minorHAnsi"/>
          <w:i w:val="0"/>
          <w:iCs w:val="0"/>
          <w:lang w:val="fr-CA"/>
        </w:rPr>
        <w:t xml:space="preserve">de nouvelles données et autres informations à publier seront </w:t>
      </w:r>
      <w:bookmarkEnd w:id="124"/>
      <w:r w:rsidRPr="00F23446">
        <w:rPr>
          <w:rStyle w:val="Emphasis"/>
          <w:rFonts w:asciiTheme="minorHAnsi" w:hAnsiTheme="minorHAnsi"/>
          <w:i w:val="0"/>
          <w:iCs w:val="0"/>
          <w:lang w:val="fr-CA"/>
        </w:rPr>
        <w:t xml:space="preserve">inventoriées; </w:t>
      </w:r>
    </w:p>
    <w:p w:rsidR="00713242" w:rsidRDefault="00713242" w:rsidP="00713242">
      <w:pPr>
        <w:pStyle w:val="ListParagraph"/>
        <w:numPr>
          <w:ilvl w:val="0"/>
          <w:numId w:val="24"/>
        </w:numPr>
        <w:spacing w:line="276" w:lineRule="auto"/>
        <w:ind w:left="1134"/>
        <w:rPr>
          <w:rStyle w:val="Emphasis"/>
          <w:rFonts w:asciiTheme="minorHAnsi" w:hAnsiTheme="minorHAnsi"/>
          <w:i w:val="0"/>
          <w:iCs w:val="0"/>
          <w:lang w:val="fr-CA" w:eastAsia="en-US"/>
        </w:rPr>
      </w:pPr>
      <w:bookmarkStart w:id="125" w:name="lt_pId129"/>
      <w:r w:rsidRPr="00F23446">
        <w:rPr>
          <w:rStyle w:val="Emphasis"/>
          <w:rFonts w:asciiTheme="minorHAnsi" w:hAnsiTheme="minorHAnsi"/>
          <w:i w:val="0"/>
          <w:iCs w:val="0"/>
          <w:lang w:val="fr-CA"/>
        </w:rPr>
        <w:t xml:space="preserve">le Secrétariat établira un répertoire de toutes les ressources documentaires restantes à publier. </w:t>
      </w:r>
      <w:bookmarkEnd w:id="125"/>
    </w:p>
    <w:p w:rsidR="00713242" w:rsidRPr="00F23446" w:rsidRDefault="00713242" w:rsidP="00713242">
      <w:pPr>
        <w:pStyle w:val="ListParagraph"/>
        <w:spacing w:line="276" w:lineRule="auto"/>
        <w:ind w:left="1134"/>
        <w:rPr>
          <w:rStyle w:val="Emphasis"/>
          <w:rFonts w:asciiTheme="minorHAnsi" w:hAnsiTheme="minorHAnsi"/>
          <w:i w:val="0"/>
          <w:iCs w:val="0"/>
          <w:lang w:val="fr-CA" w:eastAsia="en-US"/>
        </w:rPr>
      </w:pPr>
    </w:p>
    <w:p w:rsidR="00713242" w:rsidRDefault="00713242" w:rsidP="00713242">
      <w:pPr>
        <w:pStyle w:val="ListParagraph"/>
        <w:numPr>
          <w:ilvl w:val="0"/>
          <w:numId w:val="44"/>
        </w:numPr>
        <w:spacing w:line="276" w:lineRule="auto"/>
        <w:rPr>
          <w:rStyle w:val="Emphasis"/>
          <w:rFonts w:asciiTheme="minorHAnsi" w:hAnsiTheme="minorHAnsi"/>
          <w:i w:val="0"/>
          <w:lang w:val="fr-CA"/>
        </w:rPr>
      </w:pPr>
      <w:r w:rsidRPr="000D7B77">
        <w:rPr>
          <w:rStyle w:val="Emphasis"/>
          <w:rFonts w:asciiTheme="minorHAnsi" w:hAnsiTheme="minorHAnsi"/>
          <w:i w:val="0"/>
          <w:lang w:val="fr-CA"/>
        </w:rPr>
        <w:t>Gouvernance</w:t>
      </w:r>
      <w:r>
        <w:rPr>
          <w:rStyle w:val="Emphasis"/>
          <w:rFonts w:asciiTheme="minorHAnsi" w:hAnsiTheme="minorHAnsi"/>
          <w:i w:val="0"/>
          <w:lang w:val="fr-CA"/>
        </w:rPr>
        <w:t xml:space="preserve"> </w:t>
      </w:r>
      <w:r w:rsidRPr="00F23446">
        <w:rPr>
          <w:rStyle w:val="Emphasis"/>
          <w:rFonts w:asciiTheme="minorHAnsi" w:hAnsiTheme="minorHAnsi"/>
          <w:i w:val="0"/>
          <w:lang w:val="fr-CA"/>
        </w:rPr>
        <w:t xml:space="preserve">de l’ensemble des activités de </w:t>
      </w:r>
      <w:r w:rsidRPr="000D7B77">
        <w:rPr>
          <w:rStyle w:val="Emphasis"/>
          <w:rFonts w:asciiTheme="minorHAnsi" w:hAnsiTheme="minorHAnsi"/>
          <w:b/>
          <w:i w:val="0"/>
          <w:lang w:val="fr-CA"/>
        </w:rPr>
        <w:t>publication</w:t>
      </w:r>
      <w:r w:rsidRPr="00F23446">
        <w:rPr>
          <w:rStyle w:val="Emphasis"/>
          <w:rFonts w:asciiTheme="minorHAnsi" w:hAnsiTheme="minorHAnsi"/>
          <w:i w:val="0"/>
          <w:lang w:val="fr-CA"/>
        </w:rPr>
        <w:t xml:space="preserve"> en rapport avec le gouvernement ouve</w:t>
      </w:r>
      <w:r>
        <w:rPr>
          <w:rStyle w:val="Emphasis"/>
          <w:rFonts w:asciiTheme="minorHAnsi" w:hAnsiTheme="minorHAnsi"/>
          <w:i w:val="0"/>
          <w:lang w:val="fr-CA"/>
        </w:rPr>
        <w:t>rt</w:t>
      </w:r>
    </w:p>
    <w:p w:rsidR="00713242" w:rsidRPr="00713242" w:rsidRDefault="00713242" w:rsidP="00713242">
      <w:pPr>
        <w:pStyle w:val="ListParagraph"/>
        <w:spacing w:line="276" w:lineRule="auto"/>
        <w:rPr>
          <w:rStyle w:val="Emphasis"/>
          <w:rFonts w:asciiTheme="minorHAnsi" w:hAnsiTheme="minorHAnsi"/>
          <w:i w:val="0"/>
          <w:lang w:val="fr-CA"/>
        </w:rPr>
      </w:pPr>
      <w:bookmarkStart w:id="126" w:name="lt_pId166"/>
      <w:r w:rsidRPr="00713242">
        <w:rPr>
          <w:rStyle w:val="Emphasis"/>
          <w:rFonts w:asciiTheme="minorHAnsi" w:hAnsiTheme="minorHAnsi"/>
          <w:i w:val="0"/>
          <w:lang w:val="fr-CA"/>
        </w:rPr>
        <w:t>La gouvernance est fondée sur des pratiques en cours sur lesquelles le Secrétariat s’appuiera à mesure qu’il définira ses processus du gouvernement ouvert.</w:t>
      </w:r>
      <w:bookmarkEnd w:id="126"/>
    </w:p>
    <w:p w:rsidR="00713242" w:rsidRDefault="00713242" w:rsidP="00713242">
      <w:pPr>
        <w:pStyle w:val="ListParagraph"/>
        <w:spacing w:line="276" w:lineRule="auto"/>
        <w:rPr>
          <w:rStyle w:val="Emphasis"/>
          <w:rFonts w:asciiTheme="minorHAnsi" w:hAnsiTheme="minorHAnsi"/>
          <w:i w:val="0"/>
          <w:lang w:val="fr-CA"/>
        </w:rPr>
      </w:pPr>
    </w:p>
    <w:p w:rsidR="00731A4C" w:rsidRPr="00BF79FF" w:rsidRDefault="00713242" w:rsidP="00BF79FF">
      <w:pPr>
        <w:pStyle w:val="ListParagraph"/>
        <w:numPr>
          <w:ilvl w:val="0"/>
          <w:numId w:val="44"/>
        </w:numPr>
        <w:spacing w:line="276" w:lineRule="auto"/>
        <w:rPr>
          <w:rStyle w:val="Emphasis"/>
          <w:iCs w:val="0"/>
          <w:lang w:val="fr-CA"/>
        </w:rPr>
      </w:pPr>
      <w:r w:rsidRPr="00BF79FF">
        <w:rPr>
          <w:rStyle w:val="Emphasis"/>
          <w:rFonts w:asciiTheme="minorHAnsi" w:hAnsiTheme="minorHAnsi"/>
          <w:i w:val="0"/>
          <w:lang w:val="fr-CA"/>
        </w:rPr>
        <w:t xml:space="preserve">Préparation des </w:t>
      </w:r>
      <w:r w:rsidRPr="00BF79FF">
        <w:rPr>
          <w:rStyle w:val="Emphasis"/>
          <w:rFonts w:asciiTheme="minorHAnsi" w:hAnsiTheme="minorHAnsi"/>
          <w:b/>
          <w:i w:val="0"/>
          <w:lang w:val="fr-CA"/>
        </w:rPr>
        <w:t>transferts de l’information de valeur permanente à Bibliothèque et Archives Canada</w:t>
      </w:r>
      <w:bookmarkStart w:id="127" w:name="lt_pId117"/>
      <w:bookmarkEnd w:id="122"/>
      <w:r w:rsidRPr="00BF79FF">
        <w:rPr>
          <w:rStyle w:val="Emphasis"/>
          <w:rFonts w:asciiTheme="minorHAnsi" w:hAnsiTheme="minorHAnsi"/>
          <w:i w:val="0"/>
          <w:lang w:val="fr-CA"/>
        </w:rPr>
        <w:t>.</w:t>
      </w:r>
      <w:r w:rsidR="00731A4C" w:rsidRPr="00BF79FF">
        <w:rPr>
          <w:rStyle w:val="Emphasis"/>
          <w:rFonts w:asciiTheme="minorHAnsi" w:hAnsiTheme="minorHAnsi"/>
          <w:i w:val="0"/>
          <w:lang w:val="fr-CA"/>
        </w:rPr>
        <w:t xml:space="preserve"> </w:t>
      </w:r>
    </w:p>
    <w:p w:rsidR="00BF79FF" w:rsidRPr="00BF79FF" w:rsidRDefault="00BF79FF" w:rsidP="00BF79FF">
      <w:pPr>
        <w:pStyle w:val="ListParagraph"/>
        <w:spacing w:line="276" w:lineRule="auto"/>
        <w:rPr>
          <w:rStyle w:val="Emphasis"/>
          <w:rFonts w:asciiTheme="minorHAnsi" w:hAnsiTheme="minorHAnsi"/>
          <w:i w:val="0"/>
          <w:lang w:val="fr-CA"/>
        </w:rPr>
      </w:pPr>
      <w:bookmarkStart w:id="128" w:name="lt_pId196"/>
      <w:r>
        <w:rPr>
          <w:rStyle w:val="Emphasis"/>
          <w:rFonts w:asciiTheme="minorHAnsi" w:hAnsiTheme="minorHAnsi"/>
          <w:i w:val="0"/>
          <w:lang w:val="fr-CA"/>
        </w:rPr>
        <w:t xml:space="preserve">La figure 1 </w:t>
      </w:r>
      <w:r w:rsidRPr="00BF79FF">
        <w:rPr>
          <w:rStyle w:val="Emphasis"/>
          <w:rFonts w:asciiTheme="minorHAnsi" w:hAnsiTheme="minorHAnsi"/>
          <w:i w:val="0"/>
          <w:lang w:val="fr-CA"/>
        </w:rPr>
        <w:t>précise le processus à utiliser au Secrétariat pendant la période de transition en attendant que le répertoire des données et des autres informations soit terminé.</w:t>
      </w:r>
      <w:bookmarkEnd w:id="128"/>
      <w:r w:rsidRPr="00BF79FF">
        <w:rPr>
          <w:rStyle w:val="Emphasis"/>
          <w:rFonts w:asciiTheme="minorHAnsi" w:hAnsiTheme="minorHAnsi"/>
          <w:i w:val="0"/>
          <w:lang w:val="fr-CA"/>
        </w:rPr>
        <w:t xml:space="preserve"> </w:t>
      </w:r>
      <w:bookmarkStart w:id="129" w:name="lt_pId197"/>
      <w:r w:rsidRPr="00BF79FF">
        <w:rPr>
          <w:rStyle w:val="Emphasis"/>
          <w:rFonts w:asciiTheme="minorHAnsi" w:hAnsiTheme="minorHAnsi"/>
          <w:i w:val="0"/>
          <w:lang w:val="fr-CA"/>
        </w:rPr>
        <w:t>Ce processus englobe toutes les restrictions concernant l’accès à l’information du Secrétariat.</w:t>
      </w:r>
      <w:bookmarkEnd w:id="129"/>
    </w:p>
    <w:p w:rsidR="00BF79FF" w:rsidRPr="00713242" w:rsidRDefault="00BF79FF" w:rsidP="00BF79FF">
      <w:pPr>
        <w:pStyle w:val="ListParagraph"/>
        <w:spacing w:line="276" w:lineRule="auto"/>
        <w:ind w:left="709"/>
        <w:rPr>
          <w:rStyle w:val="Emphasis"/>
          <w:iCs w:val="0"/>
          <w:lang w:val="fr-CA"/>
        </w:rPr>
      </w:pPr>
    </w:p>
    <w:bookmarkEnd w:id="127"/>
    <w:p w:rsidR="009E6C53" w:rsidRPr="00F23446" w:rsidRDefault="009E6C53" w:rsidP="00731A4C">
      <w:pPr>
        <w:pStyle w:val="ListParagraph"/>
        <w:spacing w:line="276" w:lineRule="auto"/>
        <w:ind w:left="709"/>
        <w:rPr>
          <w:i/>
          <w:lang w:val="fr-CA"/>
        </w:rPr>
      </w:pPr>
    </w:p>
    <w:p w:rsidR="009E6C53" w:rsidRPr="00F23446" w:rsidRDefault="009E6C53" w:rsidP="009E6C53">
      <w:pPr>
        <w:spacing w:line="276" w:lineRule="auto"/>
        <w:rPr>
          <w:rStyle w:val="Emphasis"/>
          <w:rFonts w:eastAsia="MS Mincho"/>
          <w:lang w:val="fr-CA" w:eastAsia="ja-JP"/>
        </w:rPr>
      </w:pPr>
    </w:p>
    <w:p w:rsidR="009E6C53" w:rsidRPr="00F23446" w:rsidRDefault="00534E24" w:rsidP="009E6C53">
      <w:pPr>
        <w:spacing w:line="276" w:lineRule="auto"/>
        <w:rPr>
          <w:rStyle w:val="Emphasis"/>
          <w:rFonts w:asciiTheme="minorHAnsi" w:eastAsia="MS Mincho" w:hAnsiTheme="minorHAnsi"/>
          <w:b/>
          <w:sz w:val="20"/>
          <w:szCs w:val="20"/>
          <w:lang w:val="fr-CA" w:eastAsia="ja-JP"/>
        </w:rPr>
      </w:pPr>
      <w:bookmarkStart w:id="130" w:name="lt_pId122"/>
      <w:r w:rsidRPr="00F23446">
        <w:rPr>
          <w:rStyle w:val="Emphasis"/>
          <w:rFonts w:asciiTheme="minorHAnsi" w:hAnsiTheme="minorHAnsi"/>
          <w:b/>
          <w:i w:val="0"/>
          <w:szCs w:val="20"/>
          <w:lang w:val="fr-CA"/>
        </w:rPr>
        <w:t>Figure </w:t>
      </w:r>
      <w:r w:rsidR="009E6C53" w:rsidRPr="00F23446">
        <w:rPr>
          <w:rStyle w:val="Emphasis"/>
          <w:rFonts w:asciiTheme="minorHAnsi" w:hAnsiTheme="minorHAnsi"/>
          <w:b/>
          <w:i w:val="0"/>
          <w:szCs w:val="20"/>
          <w:lang w:val="fr-CA"/>
        </w:rPr>
        <w:t>1.</w:t>
      </w:r>
      <w:bookmarkEnd w:id="130"/>
      <w:r w:rsidR="009E6C53" w:rsidRPr="00F23446">
        <w:rPr>
          <w:rStyle w:val="Emphasis"/>
          <w:rFonts w:asciiTheme="minorHAnsi" w:hAnsiTheme="minorHAnsi"/>
          <w:b/>
          <w:i w:val="0"/>
          <w:szCs w:val="20"/>
          <w:lang w:val="fr-CA"/>
        </w:rPr>
        <w:t xml:space="preserve"> </w:t>
      </w:r>
      <w:bookmarkStart w:id="131" w:name="lt_pId123"/>
      <w:r w:rsidR="009B00A6" w:rsidRPr="00F23446">
        <w:rPr>
          <w:rStyle w:val="Emphasis"/>
          <w:rFonts w:asciiTheme="minorHAnsi" w:hAnsiTheme="minorHAnsi"/>
          <w:b/>
          <w:i w:val="0"/>
          <w:szCs w:val="20"/>
          <w:lang w:val="fr-CA"/>
        </w:rPr>
        <w:t>Le processus de p</w:t>
      </w:r>
      <w:r w:rsidR="009E6C53" w:rsidRPr="00F23446">
        <w:rPr>
          <w:rStyle w:val="Emphasis"/>
          <w:rFonts w:asciiTheme="minorHAnsi" w:hAnsiTheme="minorHAnsi"/>
          <w:b/>
          <w:i w:val="0"/>
          <w:szCs w:val="20"/>
          <w:lang w:val="fr-CA"/>
        </w:rPr>
        <w:t xml:space="preserve">ublication </w:t>
      </w:r>
      <w:r w:rsidR="009B00A6" w:rsidRPr="00F23446">
        <w:rPr>
          <w:rStyle w:val="Emphasis"/>
          <w:rFonts w:asciiTheme="minorHAnsi" w:hAnsiTheme="minorHAnsi"/>
          <w:b/>
          <w:i w:val="0"/>
          <w:szCs w:val="20"/>
          <w:lang w:val="fr-CA"/>
        </w:rPr>
        <w:t xml:space="preserve">des </w:t>
      </w:r>
      <w:r w:rsidR="0042665C" w:rsidRPr="00F23446">
        <w:rPr>
          <w:rStyle w:val="Emphasis"/>
          <w:rFonts w:asciiTheme="minorHAnsi" w:hAnsiTheme="minorHAnsi"/>
          <w:b/>
          <w:i w:val="0"/>
          <w:szCs w:val="20"/>
          <w:lang w:val="fr-CA"/>
        </w:rPr>
        <w:t>jeux</w:t>
      </w:r>
      <w:r w:rsidR="009B00A6" w:rsidRPr="00F23446">
        <w:rPr>
          <w:rStyle w:val="Emphasis"/>
          <w:rFonts w:asciiTheme="minorHAnsi" w:hAnsiTheme="minorHAnsi"/>
          <w:b/>
          <w:i w:val="0"/>
          <w:szCs w:val="20"/>
          <w:lang w:val="fr-CA"/>
        </w:rPr>
        <w:t xml:space="preserve"> de données et autres i</w:t>
      </w:r>
      <w:r w:rsidR="009E6C53" w:rsidRPr="00F23446">
        <w:rPr>
          <w:rStyle w:val="Emphasis"/>
          <w:rFonts w:asciiTheme="minorHAnsi" w:hAnsiTheme="minorHAnsi"/>
          <w:b/>
          <w:i w:val="0"/>
          <w:szCs w:val="20"/>
          <w:lang w:val="fr-CA"/>
        </w:rPr>
        <w:t>nformation</w:t>
      </w:r>
      <w:bookmarkEnd w:id="131"/>
      <w:r w:rsidR="009B00A6" w:rsidRPr="00F23446">
        <w:rPr>
          <w:rStyle w:val="Emphasis"/>
          <w:rFonts w:asciiTheme="minorHAnsi" w:hAnsiTheme="minorHAnsi"/>
          <w:b/>
          <w:i w:val="0"/>
          <w:szCs w:val="20"/>
          <w:lang w:val="fr-CA"/>
        </w:rPr>
        <w:t>s</w:t>
      </w:r>
      <w:r w:rsidR="009E6C53" w:rsidRPr="00F23446">
        <w:rPr>
          <w:rStyle w:val="Emphasis"/>
          <w:rFonts w:asciiTheme="minorHAnsi" w:hAnsiTheme="minorHAnsi"/>
          <w:b/>
          <w:i w:val="0"/>
          <w:szCs w:val="20"/>
          <w:lang w:val="fr-CA"/>
        </w:rPr>
        <w:t xml:space="preserve"> </w:t>
      </w:r>
      <w:r w:rsidR="001D085D" w:rsidRPr="00F23446">
        <w:rPr>
          <w:rStyle w:val="Emphasis"/>
          <w:rFonts w:asciiTheme="minorHAnsi" w:hAnsiTheme="minorHAnsi"/>
          <w:b/>
          <w:i w:val="0"/>
          <w:szCs w:val="20"/>
          <w:lang w:val="fr-CA"/>
        </w:rPr>
        <w:t>au sein du Secrétariat</w:t>
      </w:r>
    </w:p>
    <w:p w:rsidR="009E6C53" w:rsidRPr="00F23446" w:rsidRDefault="009E6C53" w:rsidP="009E6C53">
      <w:pPr>
        <w:pStyle w:val="ListParagraph"/>
        <w:spacing w:line="276" w:lineRule="auto"/>
        <w:ind w:left="142"/>
        <w:rPr>
          <w:lang w:val="fr-CA" w:eastAsia="en-CA"/>
        </w:rPr>
      </w:pPr>
      <w:r w:rsidRPr="00F23446">
        <w:rPr>
          <w:lang w:val="fr-CA" w:eastAsia="en-CA"/>
        </w:rPr>
        <w:lastRenderedPageBreak/>
        <w:t xml:space="preserve"> </w:t>
      </w:r>
      <w:r w:rsidR="003C16CD">
        <w:rPr>
          <w:noProof/>
          <w:lang w:val="en-CA" w:eastAsia="en-CA"/>
        </w:rPr>
        <w:drawing>
          <wp:inline distT="0" distB="0" distL="0" distR="0" wp14:anchorId="6BA96F3B" wp14:editId="5E1D1F65">
            <wp:extent cx="5923893" cy="4818996"/>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8184" cy="4822486"/>
                    </a:xfrm>
                    <a:prstGeom prst="rect">
                      <a:avLst/>
                    </a:prstGeom>
                    <a:noFill/>
                  </pic:spPr>
                </pic:pic>
              </a:graphicData>
            </a:graphic>
          </wp:inline>
        </w:drawing>
      </w:r>
    </w:p>
    <w:p w:rsidR="009E6C53" w:rsidRPr="00F23446" w:rsidRDefault="009E6C53" w:rsidP="009E6C53">
      <w:pPr>
        <w:pStyle w:val="ListParagraph"/>
        <w:spacing w:line="276" w:lineRule="auto"/>
        <w:ind w:left="142"/>
        <w:rPr>
          <w:rFonts w:ascii="Calibri" w:hAnsi="Calibri"/>
          <w:szCs w:val="20"/>
          <w:lang w:val="fr-CA"/>
        </w:rPr>
      </w:pPr>
      <w:bookmarkStart w:id="132" w:name="lt_pId124"/>
      <w:r w:rsidRPr="00F5605E">
        <w:rPr>
          <w:rFonts w:ascii="Calibri" w:hAnsi="Calibri"/>
          <w:b/>
          <w:i/>
          <w:szCs w:val="20"/>
          <w:lang w:val="fr-CA"/>
        </w:rPr>
        <w:t>Not</w:t>
      </w:r>
      <w:r w:rsidR="006B7B8A" w:rsidRPr="00F5605E">
        <w:rPr>
          <w:rFonts w:ascii="Calibri" w:hAnsi="Calibri"/>
          <w:b/>
          <w:i/>
          <w:szCs w:val="20"/>
          <w:lang w:val="fr-CA"/>
        </w:rPr>
        <w:t>a</w:t>
      </w:r>
      <w:r w:rsidR="00F90C2E" w:rsidRPr="00F23446">
        <w:rPr>
          <w:rFonts w:ascii="Calibri" w:hAnsi="Calibri"/>
          <w:b/>
          <w:i/>
          <w:szCs w:val="20"/>
          <w:lang w:val="fr-CA"/>
        </w:rPr>
        <w:t> </w:t>
      </w:r>
      <w:r w:rsidRPr="00F23446">
        <w:rPr>
          <w:rFonts w:ascii="Calibri" w:hAnsi="Calibri"/>
          <w:b/>
          <w:szCs w:val="20"/>
          <w:lang w:val="fr-CA"/>
        </w:rPr>
        <w:t>:</w:t>
      </w:r>
      <w:r w:rsidR="006B7B8A" w:rsidRPr="00F23446">
        <w:rPr>
          <w:rFonts w:ascii="Calibri" w:hAnsi="Calibri"/>
          <w:szCs w:val="20"/>
          <w:lang w:val="fr-CA"/>
        </w:rPr>
        <w:t xml:space="preserve"> Les pointillés représentent le futur processus de communication de l’</w:t>
      </w:r>
      <w:r w:rsidRPr="00F23446">
        <w:rPr>
          <w:rFonts w:ascii="Calibri" w:hAnsi="Calibri"/>
          <w:szCs w:val="20"/>
          <w:lang w:val="fr-CA"/>
        </w:rPr>
        <w:t>information</w:t>
      </w:r>
      <w:r w:rsidR="006B7B8A" w:rsidRPr="00F23446">
        <w:rPr>
          <w:rFonts w:ascii="Calibri" w:hAnsi="Calibri"/>
          <w:szCs w:val="20"/>
          <w:lang w:val="fr-CA"/>
        </w:rPr>
        <w:t xml:space="preserve"> au </w:t>
      </w:r>
      <w:r w:rsidR="005B5948" w:rsidRPr="00F23446">
        <w:rPr>
          <w:rFonts w:ascii="Calibri" w:hAnsi="Calibri"/>
          <w:szCs w:val="20"/>
          <w:lang w:val="fr-CA"/>
        </w:rPr>
        <w:t>Secrétariat</w:t>
      </w:r>
      <w:r w:rsidRPr="00F23446">
        <w:rPr>
          <w:rFonts w:ascii="Calibri" w:hAnsi="Calibri"/>
          <w:szCs w:val="20"/>
          <w:lang w:val="fr-CA"/>
        </w:rPr>
        <w:t>.</w:t>
      </w:r>
      <w:bookmarkEnd w:id="132"/>
    </w:p>
    <w:p w:rsidR="009E6C53" w:rsidRDefault="009E6C53" w:rsidP="009E6C53">
      <w:pPr>
        <w:spacing w:line="276" w:lineRule="auto"/>
        <w:rPr>
          <w:rStyle w:val="Emphasis"/>
          <w:rFonts w:asciiTheme="minorHAnsi" w:hAnsiTheme="minorHAnsi"/>
          <w:i w:val="0"/>
          <w:sz w:val="20"/>
          <w:lang w:val="fr-CA"/>
        </w:rPr>
      </w:pPr>
    </w:p>
    <w:p w:rsidR="00BF79FF" w:rsidRPr="00F23446" w:rsidRDefault="00BF79FF" w:rsidP="00BF79FF">
      <w:pPr>
        <w:spacing w:line="276" w:lineRule="auto"/>
        <w:rPr>
          <w:rFonts w:asciiTheme="minorHAnsi" w:hAnsiTheme="minorHAnsi"/>
          <w:iCs/>
          <w:lang w:val="fr-CA"/>
        </w:rPr>
      </w:pPr>
      <w:bookmarkStart w:id="133" w:name="lt_pId118"/>
      <w:r w:rsidRPr="00F23446">
        <w:rPr>
          <w:rFonts w:asciiTheme="minorHAnsi" w:hAnsiTheme="minorHAnsi"/>
          <w:iCs/>
          <w:lang w:val="fr-CA"/>
        </w:rPr>
        <w:t xml:space="preserve">Fin 2014, le Secrétariat s’est doté d’un groupe de travail ministériel sur le gouvernement ouvert pour qu’il veille à la mise en œuvre de la </w:t>
      </w:r>
      <w:r w:rsidRPr="00F23446">
        <w:rPr>
          <w:rFonts w:asciiTheme="minorHAnsi" w:hAnsiTheme="minorHAnsi"/>
          <w:i/>
          <w:iCs/>
          <w:lang w:val="fr-CA"/>
        </w:rPr>
        <w:t xml:space="preserve">Directive sur le gouvernement ouvert </w:t>
      </w:r>
      <w:r w:rsidRPr="00F23446">
        <w:rPr>
          <w:rFonts w:asciiTheme="minorHAnsi" w:hAnsiTheme="minorHAnsi"/>
          <w:iCs/>
          <w:lang w:val="fr-CA"/>
        </w:rPr>
        <w:t xml:space="preserve">au Secrétariat. Ce groupe de travail est composé de représentants de la Direction de la gestion de l’information et de la technologie (DGIT), du Bureau d’accès à l’information et protection des renseignements personnels du Secrétariat, des Communications stratégiques et Affaires ministérielles (CSAM), de l’unité Publications et Identité ministérielle des CSAM, de propriétaires opérationnels de sources de données du Secteur de la gestion des dépenses, et du Bureau du dirigeant principal des ressources humaines. Le groupe est présidé par le directeur des applications de la DGIT. Le groupe de travail compte aussi un représentant du secteur des politiques de la Direction du dirigeant </w:t>
      </w:r>
      <w:r w:rsidRPr="00F23446">
        <w:rPr>
          <w:rFonts w:asciiTheme="minorHAnsi" w:hAnsiTheme="minorHAnsi"/>
          <w:iCs/>
          <w:lang w:val="fr-CA"/>
        </w:rPr>
        <w:lastRenderedPageBreak/>
        <w:t xml:space="preserve">principal de l’information, qui assiste aux réunions à titre de partenaire stratégique pendant la mise en </w:t>
      </w:r>
      <w:bookmarkStart w:id="134" w:name="lt_pId121"/>
      <w:bookmarkEnd w:id="133"/>
      <w:r w:rsidRPr="00F23446">
        <w:rPr>
          <w:rFonts w:asciiTheme="minorHAnsi" w:hAnsiTheme="minorHAnsi"/>
          <w:iCs/>
          <w:lang w:val="fr-CA"/>
        </w:rPr>
        <w:t>œuvre.</w:t>
      </w:r>
      <w:bookmarkEnd w:id="134"/>
      <w:r w:rsidRPr="00F23446">
        <w:rPr>
          <w:rFonts w:asciiTheme="minorHAnsi" w:hAnsiTheme="minorHAnsi"/>
          <w:iCs/>
          <w:lang w:val="fr-CA"/>
        </w:rPr>
        <w:t xml:space="preserve"> </w:t>
      </w:r>
    </w:p>
    <w:p w:rsidR="00BF79FF" w:rsidRPr="00F5605E" w:rsidRDefault="00BF79FF" w:rsidP="009E6C53">
      <w:pPr>
        <w:spacing w:line="276" w:lineRule="auto"/>
        <w:rPr>
          <w:rStyle w:val="Emphasis"/>
          <w:rFonts w:asciiTheme="minorHAnsi" w:hAnsiTheme="minorHAnsi"/>
          <w:i w:val="0"/>
          <w:sz w:val="20"/>
          <w:lang w:val="fr-CA"/>
        </w:rPr>
      </w:pPr>
    </w:p>
    <w:p w:rsidR="009E6C53" w:rsidRPr="00F23446" w:rsidRDefault="00D23CC0" w:rsidP="009E6C53">
      <w:pPr>
        <w:spacing w:line="276" w:lineRule="auto"/>
        <w:rPr>
          <w:rStyle w:val="Emphasis"/>
          <w:rFonts w:asciiTheme="minorHAnsi" w:eastAsia="MS Mincho" w:hAnsiTheme="minorHAnsi"/>
          <w:b/>
          <w:i w:val="0"/>
          <w:lang w:val="fr-CA" w:eastAsia="ja-JP"/>
        </w:rPr>
      </w:pPr>
      <w:bookmarkStart w:id="135" w:name="lt_pId130"/>
      <w:r w:rsidRPr="00F23446">
        <w:rPr>
          <w:rStyle w:val="Emphasis"/>
          <w:rFonts w:asciiTheme="minorHAnsi" w:hAnsiTheme="minorHAnsi"/>
          <w:b/>
          <w:i w:val="0"/>
          <w:lang w:val="fr-CA"/>
        </w:rPr>
        <w:t>Tableau </w:t>
      </w:r>
      <w:r w:rsidR="009E6C53" w:rsidRPr="00F23446">
        <w:rPr>
          <w:rStyle w:val="Emphasis"/>
          <w:rFonts w:asciiTheme="minorHAnsi" w:hAnsiTheme="minorHAnsi"/>
          <w:b/>
          <w:i w:val="0"/>
          <w:lang w:val="fr-CA"/>
        </w:rPr>
        <w:t>2.</w:t>
      </w:r>
      <w:bookmarkEnd w:id="135"/>
      <w:r w:rsidR="009E6C53" w:rsidRPr="00F23446">
        <w:rPr>
          <w:rStyle w:val="Emphasis"/>
          <w:rFonts w:asciiTheme="minorHAnsi" w:hAnsiTheme="minorHAnsi"/>
          <w:b/>
          <w:i w:val="0"/>
          <w:lang w:val="fr-CA"/>
        </w:rPr>
        <w:t xml:space="preserve"> </w:t>
      </w:r>
      <w:bookmarkStart w:id="136" w:name="lt_pId131"/>
      <w:r w:rsidR="00A10BEB" w:rsidRPr="00F23446">
        <w:rPr>
          <w:rStyle w:val="Emphasis"/>
          <w:rFonts w:asciiTheme="minorHAnsi" w:hAnsiTheme="minorHAnsi"/>
          <w:b/>
          <w:i w:val="0"/>
          <w:lang w:val="fr-CA"/>
        </w:rPr>
        <w:t>Rô</w:t>
      </w:r>
      <w:r w:rsidR="009E6C53" w:rsidRPr="00F23446">
        <w:rPr>
          <w:rStyle w:val="Emphasis"/>
          <w:rFonts w:asciiTheme="minorHAnsi" w:hAnsiTheme="minorHAnsi"/>
          <w:b/>
          <w:i w:val="0"/>
          <w:lang w:val="fr-CA"/>
        </w:rPr>
        <w:t xml:space="preserve">les </w:t>
      </w:r>
      <w:r w:rsidR="00A10BEB" w:rsidRPr="00F23446">
        <w:rPr>
          <w:rStyle w:val="Emphasis"/>
          <w:rFonts w:asciiTheme="minorHAnsi" w:hAnsiTheme="minorHAnsi"/>
          <w:b/>
          <w:i w:val="0"/>
          <w:lang w:val="fr-CA"/>
        </w:rPr>
        <w:t xml:space="preserve">et responsabilités </w:t>
      </w:r>
      <w:bookmarkEnd w:id="136"/>
    </w:p>
    <w:tbl>
      <w:tblPr>
        <w:tblStyle w:val="TableGrid"/>
        <w:tblW w:w="9214" w:type="dxa"/>
        <w:tblInd w:w="108" w:type="dxa"/>
        <w:tblLook w:val="04A0" w:firstRow="1" w:lastRow="0" w:firstColumn="1" w:lastColumn="0" w:noHBand="0" w:noVBand="1"/>
      </w:tblPr>
      <w:tblGrid>
        <w:gridCol w:w="2268"/>
        <w:gridCol w:w="2127"/>
        <w:gridCol w:w="4819"/>
      </w:tblGrid>
      <w:tr w:rsidR="00DC621B" w:rsidRPr="00F5605E" w:rsidTr="00DC621B">
        <w:tc>
          <w:tcPr>
            <w:tcW w:w="2268" w:type="dxa"/>
            <w:shd w:val="clear" w:color="auto" w:fill="BFBFBF" w:themeFill="background1" w:themeFillShade="BF"/>
            <w:vAlign w:val="center"/>
          </w:tcPr>
          <w:p w:rsidR="00DC621B" w:rsidRPr="00F23446" w:rsidRDefault="00DC621B" w:rsidP="00DC621B">
            <w:pPr>
              <w:spacing w:line="276" w:lineRule="auto"/>
              <w:jc w:val="center"/>
              <w:rPr>
                <w:rFonts w:ascii="Calibri" w:hAnsi="Calibri"/>
                <w:b/>
                <w:szCs w:val="20"/>
                <w:lang w:val="fr-CA"/>
              </w:rPr>
            </w:pPr>
            <w:bookmarkStart w:id="137" w:name="lt_pId132"/>
            <w:r w:rsidRPr="00F23446">
              <w:rPr>
                <w:rFonts w:ascii="Calibri" w:hAnsi="Calibri"/>
                <w:b/>
                <w:szCs w:val="20"/>
                <w:lang w:val="fr-CA"/>
              </w:rPr>
              <w:t>Rôle</w:t>
            </w:r>
            <w:bookmarkEnd w:id="137"/>
          </w:p>
        </w:tc>
        <w:tc>
          <w:tcPr>
            <w:tcW w:w="2127" w:type="dxa"/>
            <w:shd w:val="clear" w:color="auto" w:fill="BFBFBF" w:themeFill="background1" w:themeFillShade="BF"/>
            <w:vAlign w:val="center"/>
          </w:tcPr>
          <w:p w:rsidR="00DC621B" w:rsidRPr="00F23446" w:rsidRDefault="00DC621B" w:rsidP="00DC621B">
            <w:pPr>
              <w:tabs>
                <w:tab w:val="center" w:pos="1805"/>
                <w:tab w:val="right" w:pos="3611"/>
              </w:tabs>
              <w:spacing w:line="276" w:lineRule="auto"/>
              <w:jc w:val="center"/>
              <w:rPr>
                <w:rFonts w:ascii="Calibri" w:hAnsi="Calibri"/>
                <w:b/>
                <w:szCs w:val="20"/>
                <w:lang w:val="fr-CA"/>
              </w:rPr>
            </w:pPr>
            <w:r>
              <w:rPr>
                <w:rFonts w:ascii="Calibri" w:hAnsi="Calibri"/>
                <w:b/>
                <w:szCs w:val="20"/>
                <w:lang w:val="fr-CA"/>
              </w:rPr>
              <w:t>Composante du processus</w:t>
            </w:r>
          </w:p>
        </w:tc>
        <w:tc>
          <w:tcPr>
            <w:tcW w:w="4819" w:type="dxa"/>
            <w:shd w:val="clear" w:color="auto" w:fill="BFBFBF" w:themeFill="background1" w:themeFillShade="BF"/>
            <w:vAlign w:val="center"/>
          </w:tcPr>
          <w:p w:rsidR="00DC621B" w:rsidRPr="00F23446" w:rsidRDefault="00DC621B" w:rsidP="00DC621B">
            <w:pPr>
              <w:tabs>
                <w:tab w:val="center" w:pos="1805"/>
                <w:tab w:val="right" w:pos="3611"/>
              </w:tabs>
              <w:spacing w:line="276" w:lineRule="auto"/>
              <w:jc w:val="center"/>
              <w:rPr>
                <w:rFonts w:ascii="Calibri" w:hAnsi="Calibri"/>
                <w:b/>
                <w:szCs w:val="20"/>
                <w:lang w:val="fr-CA"/>
              </w:rPr>
            </w:pPr>
            <w:bookmarkStart w:id="138" w:name="lt_pId133"/>
            <w:r w:rsidRPr="00F23446">
              <w:rPr>
                <w:rFonts w:ascii="Calibri" w:hAnsi="Calibri"/>
                <w:b/>
                <w:szCs w:val="20"/>
                <w:lang w:val="fr-CA"/>
              </w:rPr>
              <w:t>Responsabilité</w:t>
            </w:r>
            <w:bookmarkEnd w:id="138"/>
          </w:p>
        </w:tc>
      </w:tr>
      <w:tr w:rsidR="00DC621B" w:rsidRPr="00CD7879" w:rsidTr="00DC621B">
        <w:tc>
          <w:tcPr>
            <w:tcW w:w="2268" w:type="dxa"/>
            <w:vMerge w:val="restart"/>
            <w:vAlign w:val="center"/>
          </w:tcPr>
          <w:p w:rsidR="00DC621B" w:rsidRPr="00F23446" w:rsidRDefault="00DC621B" w:rsidP="00DC621B">
            <w:pPr>
              <w:pStyle w:val="ListParagraph"/>
              <w:spacing w:line="276" w:lineRule="auto"/>
              <w:ind w:left="0"/>
              <w:rPr>
                <w:rStyle w:val="Emphasis"/>
                <w:rFonts w:asciiTheme="minorHAnsi" w:hAnsiTheme="minorHAnsi"/>
                <w:i w:val="0"/>
                <w:lang w:val="fr-CA" w:eastAsia="en-US"/>
              </w:rPr>
            </w:pPr>
            <w:bookmarkStart w:id="139" w:name="lt_pId135"/>
            <w:r w:rsidRPr="00F23446">
              <w:rPr>
                <w:rStyle w:val="Emphasis"/>
                <w:rFonts w:asciiTheme="minorHAnsi" w:hAnsiTheme="minorHAnsi"/>
                <w:i w:val="0"/>
                <w:lang w:val="fr-CA"/>
              </w:rPr>
              <w:t xml:space="preserve">Propriétaires opérationnels </w:t>
            </w:r>
            <w:bookmarkEnd w:id="139"/>
          </w:p>
        </w:tc>
        <w:tc>
          <w:tcPr>
            <w:tcW w:w="2127" w:type="dxa"/>
            <w:vAlign w:val="center"/>
          </w:tcPr>
          <w:p w:rsidR="00DC621B" w:rsidRPr="00BF79FF" w:rsidRDefault="00DC621B" w:rsidP="00DC621B">
            <w:pPr>
              <w:spacing w:line="276" w:lineRule="auto"/>
              <w:rPr>
                <w:rFonts w:asciiTheme="minorHAnsi" w:hAnsiTheme="minorHAnsi"/>
                <w:iCs/>
                <w:lang w:val="fr-CA"/>
              </w:rPr>
            </w:pPr>
            <w:r>
              <w:rPr>
                <w:rFonts w:asciiTheme="minorHAnsi" w:hAnsiTheme="minorHAnsi"/>
                <w:iCs/>
                <w:lang w:val="fr-CA"/>
              </w:rPr>
              <w:t>Recensement et examen</w:t>
            </w:r>
          </w:p>
        </w:tc>
        <w:tc>
          <w:tcPr>
            <w:tcW w:w="4819" w:type="dxa"/>
          </w:tcPr>
          <w:p w:rsidR="00DC621B" w:rsidRPr="00BF79FF" w:rsidRDefault="00DC621B" w:rsidP="00BF79FF">
            <w:pPr>
              <w:spacing w:line="276" w:lineRule="auto"/>
              <w:rPr>
                <w:rStyle w:val="Emphasis"/>
                <w:rFonts w:asciiTheme="minorHAnsi" w:hAnsiTheme="minorHAnsi"/>
                <w:i w:val="0"/>
                <w:lang w:val="fr-CA"/>
              </w:rPr>
            </w:pPr>
            <w:bookmarkStart w:id="140" w:name="lt_pId136"/>
            <w:r w:rsidRPr="00BF79FF">
              <w:rPr>
                <w:rFonts w:asciiTheme="minorHAnsi" w:hAnsiTheme="minorHAnsi"/>
                <w:iCs/>
                <w:lang w:val="fr-CA"/>
              </w:rPr>
              <w:t>Examiner quelles données et autres ressources documentaires ils sont responsables de communiquer</w:t>
            </w:r>
            <w:r>
              <w:rPr>
                <w:rFonts w:asciiTheme="minorHAnsi" w:hAnsiTheme="minorHAnsi"/>
                <w:iCs/>
                <w:lang w:val="fr-CA"/>
              </w:rPr>
              <w:t xml:space="preserve"> en </w:t>
            </w:r>
            <w:bookmarkStart w:id="141" w:name="lt_pId137"/>
            <w:r>
              <w:rPr>
                <w:rStyle w:val="Emphasis"/>
                <w:rFonts w:asciiTheme="minorHAnsi" w:hAnsiTheme="minorHAnsi"/>
                <w:i w:val="0"/>
                <w:lang w:val="fr-CA"/>
              </w:rPr>
              <w:t>f</w:t>
            </w:r>
            <w:r w:rsidRPr="00F23446">
              <w:rPr>
                <w:rStyle w:val="Emphasis"/>
                <w:rFonts w:asciiTheme="minorHAnsi" w:hAnsiTheme="minorHAnsi"/>
                <w:i w:val="0"/>
                <w:lang w:val="fr-CA"/>
              </w:rPr>
              <w:t>ourni</w:t>
            </w:r>
            <w:r>
              <w:rPr>
                <w:rStyle w:val="Emphasis"/>
                <w:rFonts w:asciiTheme="minorHAnsi" w:hAnsiTheme="minorHAnsi"/>
                <w:i w:val="0"/>
                <w:lang w:val="fr-CA"/>
              </w:rPr>
              <w:t>ssant</w:t>
            </w:r>
            <w:r w:rsidRPr="00F23446">
              <w:rPr>
                <w:rStyle w:val="Emphasis"/>
                <w:rFonts w:asciiTheme="minorHAnsi" w:hAnsiTheme="minorHAnsi"/>
                <w:i w:val="0"/>
                <w:lang w:val="fr-CA"/>
              </w:rPr>
              <w:t xml:space="preserve"> aux fins de communication l’information (y compris les exceptions pour des raisons de sécurité ou de protection des renseignements personnels) au groupe de travail sur le gouvernement ouvert du Secrétariat</w:t>
            </w:r>
            <w:bookmarkEnd w:id="141"/>
            <w:r w:rsidRPr="00BF79FF">
              <w:rPr>
                <w:rFonts w:asciiTheme="minorHAnsi" w:hAnsiTheme="minorHAnsi"/>
                <w:iCs/>
                <w:lang w:val="fr-CA"/>
              </w:rPr>
              <w:t>.</w:t>
            </w:r>
            <w:bookmarkEnd w:id="140"/>
          </w:p>
        </w:tc>
      </w:tr>
      <w:tr w:rsidR="00DC621B" w:rsidRPr="00CD7879" w:rsidTr="00DC621B">
        <w:tc>
          <w:tcPr>
            <w:tcW w:w="2268" w:type="dxa"/>
            <w:vMerge/>
            <w:vAlign w:val="center"/>
          </w:tcPr>
          <w:p w:rsidR="00DC621B" w:rsidRPr="00F23446" w:rsidRDefault="00DC621B" w:rsidP="00DC621B">
            <w:pPr>
              <w:pStyle w:val="ListParagraph"/>
              <w:spacing w:line="276" w:lineRule="auto"/>
              <w:ind w:left="0"/>
              <w:rPr>
                <w:rStyle w:val="Emphasis"/>
                <w:rFonts w:asciiTheme="minorHAnsi" w:hAnsiTheme="minorHAnsi"/>
                <w:i w:val="0"/>
                <w:lang w:val="fr-CA"/>
              </w:rPr>
            </w:pPr>
          </w:p>
        </w:tc>
        <w:tc>
          <w:tcPr>
            <w:tcW w:w="2127" w:type="dxa"/>
            <w:vAlign w:val="center"/>
          </w:tcPr>
          <w:p w:rsidR="00DC621B" w:rsidRDefault="00DC621B" w:rsidP="00DC621B">
            <w:pPr>
              <w:spacing w:line="276" w:lineRule="auto"/>
              <w:rPr>
                <w:rFonts w:asciiTheme="minorHAnsi" w:hAnsiTheme="minorHAnsi"/>
                <w:iCs/>
                <w:lang w:val="fr-CA"/>
              </w:rPr>
            </w:pPr>
            <w:r>
              <w:rPr>
                <w:rFonts w:asciiTheme="minorHAnsi" w:hAnsiTheme="minorHAnsi"/>
                <w:iCs/>
                <w:lang w:val="fr-CA"/>
              </w:rPr>
              <w:t>Transferts à BAC</w:t>
            </w:r>
          </w:p>
        </w:tc>
        <w:tc>
          <w:tcPr>
            <w:tcW w:w="4819" w:type="dxa"/>
          </w:tcPr>
          <w:p w:rsidR="00DC621B" w:rsidRPr="00BF79FF" w:rsidRDefault="00DC621B" w:rsidP="00BF79FF">
            <w:pPr>
              <w:spacing w:line="276" w:lineRule="auto"/>
              <w:rPr>
                <w:rFonts w:asciiTheme="minorHAnsi" w:hAnsiTheme="minorHAnsi"/>
                <w:iCs/>
                <w:lang w:val="fr-CA"/>
              </w:rPr>
            </w:pPr>
            <w:r w:rsidRPr="00F23446">
              <w:rPr>
                <w:rFonts w:asciiTheme="minorHAnsi" w:hAnsiTheme="minorHAnsi"/>
                <w:iCs/>
                <w:lang w:val="fr-CA"/>
              </w:rPr>
              <w:t xml:space="preserve">Maximiser la suppression des restrictions d’accès aux ressources documentaires ministérielles de valeur permanente avant leur transfert à Bibliothèque et Archives Canada (BAC) dans le cadre des activités de </w:t>
            </w:r>
            <w:r w:rsidR="000D7B77">
              <w:rPr>
                <w:rFonts w:asciiTheme="minorHAnsi" w:hAnsiTheme="minorHAnsi"/>
                <w:iCs/>
                <w:lang w:val="fr-CA"/>
              </w:rPr>
              <w:t>disposition</w:t>
            </w:r>
            <w:r w:rsidRPr="00F23446">
              <w:rPr>
                <w:rFonts w:asciiTheme="minorHAnsi" w:hAnsiTheme="minorHAnsi"/>
                <w:iCs/>
                <w:lang w:val="fr-CA"/>
              </w:rPr>
              <w:t xml:space="preserve"> prévues</w:t>
            </w:r>
            <w:r>
              <w:rPr>
                <w:rFonts w:asciiTheme="minorHAnsi" w:hAnsiTheme="minorHAnsi"/>
                <w:iCs/>
                <w:lang w:val="fr-CA"/>
              </w:rPr>
              <w:t xml:space="preserve"> en</w:t>
            </w:r>
            <w:r w:rsidRPr="00F23446">
              <w:rPr>
                <w:rFonts w:asciiTheme="minorHAnsi" w:hAnsiTheme="minorHAnsi"/>
                <w:iCs/>
                <w:lang w:val="fr-CA"/>
              </w:rPr>
              <w:t xml:space="preserve"> </w:t>
            </w:r>
            <w:r>
              <w:rPr>
                <w:rFonts w:asciiTheme="minorHAnsi" w:hAnsiTheme="minorHAnsi"/>
                <w:iCs/>
                <w:lang w:val="fr-CA"/>
              </w:rPr>
              <w:t>t</w:t>
            </w:r>
            <w:r w:rsidRPr="00F23446">
              <w:rPr>
                <w:rFonts w:asciiTheme="minorHAnsi" w:hAnsiTheme="minorHAnsi"/>
                <w:iCs/>
                <w:lang w:val="fr-CA"/>
              </w:rPr>
              <w:t>ravaill</w:t>
            </w:r>
            <w:r>
              <w:rPr>
                <w:rFonts w:asciiTheme="minorHAnsi" w:hAnsiTheme="minorHAnsi"/>
                <w:iCs/>
                <w:lang w:val="fr-CA"/>
              </w:rPr>
              <w:t>ant</w:t>
            </w:r>
            <w:r w:rsidRPr="00F23446">
              <w:rPr>
                <w:rFonts w:asciiTheme="minorHAnsi" w:hAnsiTheme="minorHAnsi"/>
                <w:iCs/>
                <w:lang w:val="fr-CA"/>
              </w:rPr>
              <w:t xml:space="preserve"> en collaboration avec BAC afin de définir et de mettre en œuvre le processus.</w:t>
            </w:r>
          </w:p>
        </w:tc>
      </w:tr>
      <w:tr w:rsidR="00DC621B" w:rsidRPr="00CD7879" w:rsidTr="00DC621B">
        <w:tc>
          <w:tcPr>
            <w:tcW w:w="2268" w:type="dxa"/>
            <w:vMerge w:val="restart"/>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bookmarkStart w:id="142" w:name="lt_pId138"/>
            <w:r w:rsidRPr="00F23446">
              <w:rPr>
                <w:rStyle w:val="Emphasis"/>
                <w:rFonts w:asciiTheme="minorHAnsi" w:hAnsiTheme="minorHAnsi"/>
                <w:i w:val="0"/>
                <w:lang w:val="fr-CA"/>
              </w:rPr>
              <w:t>Services de gestion de l’information de l’entreprise</w:t>
            </w:r>
            <w:bookmarkEnd w:id="142"/>
            <w:r w:rsidRPr="00F23446">
              <w:rPr>
                <w:rStyle w:val="Emphasis"/>
                <w:rFonts w:asciiTheme="minorHAnsi" w:hAnsiTheme="minorHAnsi"/>
                <w:i w:val="0"/>
                <w:lang w:val="fr-CA"/>
              </w:rPr>
              <w:t xml:space="preserve"> </w:t>
            </w:r>
          </w:p>
          <w:p w:rsidR="00DC621B" w:rsidRPr="00F5605E" w:rsidRDefault="00DC621B" w:rsidP="00DC621B">
            <w:pPr>
              <w:pStyle w:val="ListParagraph"/>
              <w:spacing w:line="276" w:lineRule="auto"/>
              <w:ind w:left="0"/>
              <w:rPr>
                <w:rStyle w:val="Emphasis"/>
                <w:rFonts w:asciiTheme="minorHAnsi" w:hAnsiTheme="minorHAnsi"/>
                <w:i w:val="0"/>
                <w:lang w:val="fr-CA"/>
              </w:rPr>
            </w:pPr>
          </w:p>
        </w:tc>
        <w:tc>
          <w:tcPr>
            <w:tcW w:w="2127" w:type="dxa"/>
            <w:vMerge w:val="restart"/>
            <w:vAlign w:val="center"/>
          </w:tcPr>
          <w:p w:rsidR="00DC621B" w:rsidRPr="00BF79FF" w:rsidRDefault="00DC621B" w:rsidP="00DC621B">
            <w:pPr>
              <w:spacing w:line="276" w:lineRule="auto"/>
              <w:rPr>
                <w:rStyle w:val="Emphasis"/>
                <w:rFonts w:asciiTheme="minorHAnsi" w:hAnsiTheme="minorHAnsi"/>
                <w:i w:val="0"/>
                <w:lang w:val="fr-CA"/>
              </w:rPr>
            </w:pPr>
            <w:r>
              <w:rPr>
                <w:rFonts w:asciiTheme="minorHAnsi" w:hAnsiTheme="minorHAnsi"/>
                <w:iCs/>
                <w:lang w:val="fr-CA"/>
              </w:rPr>
              <w:t>Recensement et examen</w:t>
            </w:r>
          </w:p>
        </w:tc>
        <w:tc>
          <w:tcPr>
            <w:tcW w:w="4819" w:type="dxa"/>
          </w:tcPr>
          <w:p w:rsidR="00DC621B" w:rsidRPr="00BF79FF" w:rsidRDefault="00DC621B" w:rsidP="00FC10D8">
            <w:pPr>
              <w:spacing w:line="276" w:lineRule="auto"/>
              <w:ind w:left="32"/>
              <w:rPr>
                <w:rStyle w:val="Emphasis"/>
                <w:rFonts w:asciiTheme="minorHAnsi" w:hAnsiTheme="minorHAnsi"/>
                <w:i w:val="0"/>
                <w:lang w:val="fr-CA"/>
              </w:rPr>
            </w:pPr>
            <w:bookmarkStart w:id="143" w:name="lt_pId139"/>
            <w:r w:rsidRPr="00BF79FF">
              <w:rPr>
                <w:rStyle w:val="Emphasis"/>
                <w:rFonts w:asciiTheme="minorHAnsi" w:hAnsiTheme="minorHAnsi"/>
                <w:i w:val="0"/>
                <w:lang w:val="fr-CA"/>
              </w:rPr>
              <w:t>Tenir à jour un répertoire des données et autres ressources documentaires</w:t>
            </w:r>
            <w:bookmarkStart w:id="144" w:name="lt_pId140"/>
            <w:r w:rsidRPr="00F5605E">
              <w:rPr>
                <w:rFonts w:asciiTheme="minorHAnsi" w:hAnsiTheme="minorHAnsi"/>
                <w:iCs/>
                <w:lang w:val="fr-CA"/>
              </w:rPr>
              <w:t xml:space="preserve"> </w:t>
            </w:r>
            <w:r>
              <w:rPr>
                <w:rFonts w:asciiTheme="minorHAnsi" w:hAnsiTheme="minorHAnsi"/>
                <w:iCs/>
                <w:lang w:val="fr-CA"/>
              </w:rPr>
              <w:t>en c</w:t>
            </w:r>
            <w:r w:rsidRPr="00F5605E">
              <w:rPr>
                <w:rFonts w:asciiTheme="minorHAnsi" w:hAnsiTheme="minorHAnsi"/>
                <w:iCs/>
                <w:lang w:val="fr-CA"/>
              </w:rPr>
              <w:t>r</w:t>
            </w:r>
            <w:r>
              <w:rPr>
                <w:rFonts w:asciiTheme="minorHAnsi" w:hAnsiTheme="minorHAnsi"/>
                <w:iCs/>
                <w:lang w:val="fr-CA"/>
              </w:rPr>
              <w:t>éant</w:t>
            </w:r>
            <w:r w:rsidRPr="00F23446">
              <w:rPr>
                <w:rFonts w:asciiTheme="minorHAnsi" w:hAnsiTheme="minorHAnsi"/>
                <w:iCs/>
                <w:lang w:val="fr-CA"/>
              </w:rPr>
              <w:t xml:space="preserve"> et mett</w:t>
            </w:r>
            <w:r>
              <w:rPr>
                <w:rFonts w:asciiTheme="minorHAnsi" w:hAnsiTheme="minorHAnsi"/>
                <w:iCs/>
                <w:lang w:val="fr-CA"/>
              </w:rPr>
              <w:t>ant</w:t>
            </w:r>
            <w:r w:rsidRPr="00F23446">
              <w:rPr>
                <w:rFonts w:asciiTheme="minorHAnsi" w:hAnsiTheme="minorHAnsi"/>
                <w:iCs/>
                <w:lang w:val="fr-CA"/>
              </w:rPr>
              <w:t xml:space="preserve"> régulièrement à jour un répertoire des applications et des bases de données qui contiennent de l’information à valeur opérationnelle.</w:t>
            </w:r>
            <w:bookmarkEnd w:id="143"/>
            <w:bookmarkEnd w:id="144"/>
          </w:p>
        </w:tc>
      </w:tr>
      <w:tr w:rsidR="00DC621B" w:rsidRPr="00CD7879" w:rsidTr="00DC621B">
        <w:tc>
          <w:tcPr>
            <w:tcW w:w="2268" w:type="dxa"/>
            <w:vMerge/>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p>
        </w:tc>
        <w:tc>
          <w:tcPr>
            <w:tcW w:w="2127" w:type="dxa"/>
            <w:vMerge/>
            <w:vAlign w:val="center"/>
          </w:tcPr>
          <w:p w:rsidR="00DC621B" w:rsidRPr="00BF79FF" w:rsidRDefault="00DC621B" w:rsidP="00DC621B">
            <w:pPr>
              <w:spacing w:line="276" w:lineRule="auto"/>
              <w:rPr>
                <w:rStyle w:val="Emphasis"/>
                <w:rFonts w:asciiTheme="minorHAnsi" w:hAnsiTheme="minorHAnsi"/>
                <w:i w:val="0"/>
                <w:lang w:val="fr-CA"/>
              </w:rPr>
            </w:pPr>
          </w:p>
        </w:tc>
        <w:tc>
          <w:tcPr>
            <w:tcW w:w="4819" w:type="dxa"/>
          </w:tcPr>
          <w:p w:rsidR="00DC621B" w:rsidRPr="00BF79FF" w:rsidRDefault="00DC621B" w:rsidP="00BF79FF">
            <w:pPr>
              <w:spacing w:line="276" w:lineRule="auto"/>
              <w:ind w:left="32"/>
              <w:rPr>
                <w:rStyle w:val="Emphasis"/>
                <w:rFonts w:asciiTheme="minorHAnsi" w:hAnsiTheme="minorHAnsi"/>
                <w:i w:val="0"/>
                <w:lang w:val="fr-CA"/>
              </w:rPr>
            </w:pPr>
            <w:bookmarkStart w:id="145" w:name="lt_pId141"/>
            <w:r w:rsidRPr="00BF79FF">
              <w:rPr>
                <w:rStyle w:val="Emphasis"/>
                <w:rFonts w:asciiTheme="minorHAnsi" w:hAnsiTheme="minorHAnsi"/>
                <w:i w:val="0"/>
                <w:lang w:val="fr-CA"/>
              </w:rPr>
              <w:t>Veiller à ce que les principes du gouvernement ouvert soient pris en compte lors de la mise à jour et de la création de nouvelles applications et bases de données</w:t>
            </w:r>
            <w:r>
              <w:rPr>
                <w:rStyle w:val="Emphasis"/>
                <w:rFonts w:asciiTheme="minorHAnsi" w:hAnsiTheme="minorHAnsi"/>
                <w:i w:val="0"/>
                <w:lang w:val="fr-CA"/>
              </w:rPr>
              <w:t xml:space="preserve"> en d</w:t>
            </w:r>
            <w:r w:rsidRPr="00F23446">
              <w:rPr>
                <w:rFonts w:asciiTheme="minorHAnsi" w:hAnsiTheme="minorHAnsi"/>
                <w:iCs/>
                <w:lang w:val="fr-CA"/>
              </w:rPr>
              <w:t>éfini</w:t>
            </w:r>
            <w:r>
              <w:rPr>
                <w:rFonts w:asciiTheme="minorHAnsi" w:hAnsiTheme="minorHAnsi"/>
                <w:iCs/>
                <w:lang w:val="fr-CA"/>
              </w:rPr>
              <w:t>ssant</w:t>
            </w:r>
            <w:r w:rsidRPr="00F23446">
              <w:rPr>
                <w:rFonts w:asciiTheme="minorHAnsi" w:hAnsiTheme="minorHAnsi"/>
                <w:iCs/>
                <w:lang w:val="fr-CA"/>
              </w:rPr>
              <w:t xml:space="preserve"> comment intégrer les exigences dès le début du processus aux fins de l’établissement de points de contrôle des projets</w:t>
            </w:r>
            <w:r w:rsidRPr="00BF79FF">
              <w:rPr>
                <w:rStyle w:val="Emphasis"/>
                <w:rFonts w:asciiTheme="minorHAnsi" w:hAnsiTheme="minorHAnsi"/>
                <w:i w:val="0"/>
                <w:lang w:val="fr-CA"/>
              </w:rPr>
              <w:t>.</w:t>
            </w:r>
            <w:bookmarkEnd w:id="145"/>
          </w:p>
        </w:tc>
      </w:tr>
      <w:tr w:rsidR="00DC621B" w:rsidRPr="00CD7879" w:rsidTr="00DC621B">
        <w:tc>
          <w:tcPr>
            <w:tcW w:w="2268" w:type="dxa"/>
            <w:vMerge/>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p>
        </w:tc>
        <w:tc>
          <w:tcPr>
            <w:tcW w:w="2127" w:type="dxa"/>
            <w:vMerge w:val="restart"/>
            <w:vAlign w:val="center"/>
          </w:tcPr>
          <w:p w:rsidR="00DC621B" w:rsidRPr="00BF79FF" w:rsidRDefault="000D7B77" w:rsidP="00DC621B">
            <w:pPr>
              <w:spacing w:line="276" w:lineRule="auto"/>
              <w:rPr>
                <w:rStyle w:val="Emphasis"/>
                <w:rFonts w:asciiTheme="minorHAnsi" w:hAnsiTheme="minorHAnsi"/>
                <w:i w:val="0"/>
                <w:lang w:val="fr-CA"/>
              </w:rPr>
            </w:pPr>
            <w:r>
              <w:rPr>
                <w:rStyle w:val="Emphasis"/>
                <w:rFonts w:asciiTheme="minorHAnsi" w:hAnsiTheme="minorHAnsi"/>
                <w:i w:val="0"/>
                <w:lang w:val="fr-CA"/>
              </w:rPr>
              <w:t>Publication</w:t>
            </w:r>
          </w:p>
        </w:tc>
        <w:tc>
          <w:tcPr>
            <w:tcW w:w="4819" w:type="dxa"/>
          </w:tcPr>
          <w:p w:rsidR="00DC621B" w:rsidRPr="00FC10D8" w:rsidRDefault="00DC621B" w:rsidP="00FC10D8">
            <w:pPr>
              <w:spacing w:line="276" w:lineRule="auto"/>
              <w:rPr>
                <w:rStyle w:val="Emphasis"/>
                <w:rFonts w:asciiTheme="minorHAnsi" w:hAnsiTheme="minorHAnsi"/>
                <w:b/>
                <w:i w:val="0"/>
                <w:lang w:val="fr-CA"/>
              </w:rPr>
            </w:pPr>
            <w:r w:rsidRPr="00FC10D8">
              <w:rPr>
                <w:rFonts w:asciiTheme="minorHAnsi" w:hAnsiTheme="minorHAnsi"/>
                <w:iCs/>
                <w:lang w:val="fr-CA"/>
              </w:rPr>
              <w:t xml:space="preserve">Produire et mettre à jour le Plan de mise en œuvre pour un gouvernement ouvert du </w:t>
            </w:r>
            <w:r w:rsidRPr="00FC10D8">
              <w:rPr>
                <w:rFonts w:asciiTheme="minorHAnsi" w:hAnsiTheme="minorHAnsi"/>
                <w:iCs/>
                <w:lang w:val="fr-CA"/>
              </w:rPr>
              <w:lastRenderedPageBreak/>
              <w:t>Secrétariat.</w:t>
            </w:r>
          </w:p>
        </w:tc>
      </w:tr>
      <w:tr w:rsidR="00DC621B" w:rsidRPr="00CD7879" w:rsidTr="00DC621B">
        <w:tc>
          <w:tcPr>
            <w:tcW w:w="2268" w:type="dxa"/>
            <w:vMerge/>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p>
        </w:tc>
        <w:tc>
          <w:tcPr>
            <w:tcW w:w="2127" w:type="dxa"/>
            <w:vMerge/>
            <w:vAlign w:val="center"/>
          </w:tcPr>
          <w:p w:rsidR="00DC621B" w:rsidRDefault="00DC621B" w:rsidP="00DC621B">
            <w:pPr>
              <w:spacing w:line="276" w:lineRule="auto"/>
              <w:rPr>
                <w:rStyle w:val="Emphasis"/>
                <w:rFonts w:asciiTheme="minorHAnsi" w:hAnsiTheme="minorHAnsi"/>
                <w:i w:val="0"/>
                <w:lang w:val="fr-CA"/>
              </w:rPr>
            </w:pPr>
          </w:p>
        </w:tc>
        <w:tc>
          <w:tcPr>
            <w:tcW w:w="4819" w:type="dxa"/>
          </w:tcPr>
          <w:p w:rsidR="00DC621B" w:rsidRPr="00FC10D8" w:rsidRDefault="00DC621B" w:rsidP="00FC10D8">
            <w:pPr>
              <w:spacing w:line="276" w:lineRule="auto"/>
              <w:rPr>
                <w:rFonts w:asciiTheme="minorHAnsi" w:hAnsiTheme="minorHAnsi"/>
                <w:iCs/>
                <w:lang w:val="fr-CA"/>
              </w:rPr>
            </w:pPr>
            <w:r w:rsidRPr="00FC10D8">
              <w:rPr>
                <w:rFonts w:asciiTheme="minorHAnsi" w:hAnsiTheme="minorHAnsi"/>
                <w:iCs/>
                <w:lang w:val="fr-CA"/>
              </w:rPr>
              <w:t>Le chef des SGIE est responsable de faciliter le processus d’approbation de la publication des jeux de données par le dirigeant principal de la gestion de l’information.</w:t>
            </w:r>
          </w:p>
        </w:tc>
      </w:tr>
      <w:tr w:rsidR="00DC621B" w:rsidRPr="00CD7879" w:rsidTr="00DC621B">
        <w:tc>
          <w:tcPr>
            <w:tcW w:w="2268" w:type="dxa"/>
            <w:vMerge/>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p>
        </w:tc>
        <w:tc>
          <w:tcPr>
            <w:tcW w:w="2127" w:type="dxa"/>
            <w:vAlign w:val="center"/>
          </w:tcPr>
          <w:p w:rsidR="00DC621B" w:rsidRDefault="00DC621B" w:rsidP="00DC621B">
            <w:pPr>
              <w:spacing w:line="276" w:lineRule="auto"/>
              <w:rPr>
                <w:rStyle w:val="Emphasis"/>
                <w:rFonts w:asciiTheme="minorHAnsi" w:hAnsiTheme="minorHAnsi"/>
                <w:i w:val="0"/>
                <w:lang w:val="fr-CA"/>
              </w:rPr>
            </w:pPr>
            <w:r>
              <w:rPr>
                <w:rStyle w:val="Emphasis"/>
                <w:rFonts w:asciiTheme="minorHAnsi" w:hAnsiTheme="minorHAnsi"/>
                <w:i w:val="0"/>
                <w:lang w:val="fr-CA"/>
              </w:rPr>
              <w:t>Transfert à BAC</w:t>
            </w:r>
          </w:p>
        </w:tc>
        <w:tc>
          <w:tcPr>
            <w:tcW w:w="4819" w:type="dxa"/>
          </w:tcPr>
          <w:p w:rsidR="00DC621B" w:rsidRPr="00BF79FF" w:rsidRDefault="00DC621B" w:rsidP="00BF79FF">
            <w:pPr>
              <w:spacing w:line="276" w:lineRule="auto"/>
              <w:ind w:left="32"/>
              <w:rPr>
                <w:rStyle w:val="Emphasis"/>
                <w:rFonts w:asciiTheme="minorHAnsi" w:hAnsiTheme="minorHAnsi"/>
                <w:i w:val="0"/>
                <w:lang w:val="fr-CA"/>
              </w:rPr>
            </w:pPr>
            <w:r w:rsidRPr="00F23446">
              <w:rPr>
                <w:rFonts w:asciiTheme="minorHAnsi" w:hAnsiTheme="minorHAnsi"/>
                <w:iCs/>
                <w:lang w:val="fr-CA"/>
              </w:rPr>
              <w:t xml:space="preserve">Maximiser la suppression des restrictions d’accès aux ressources documentaires ministérielles de valeur permanente avant leur transfert à Bibliothèque et Archives Canada (BAC) dans le cadre des activités de </w:t>
            </w:r>
            <w:r w:rsidR="000D7B77">
              <w:rPr>
                <w:rFonts w:asciiTheme="minorHAnsi" w:hAnsiTheme="minorHAnsi"/>
                <w:iCs/>
                <w:lang w:val="fr-CA"/>
              </w:rPr>
              <w:t>disposition</w:t>
            </w:r>
            <w:r w:rsidRPr="00F23446">
              <w:rPr>
                <w:rFonts w:asciiTheme="minorHAnsi" w:hAnsiTheme="minorHAnsi"/>
                <w:iCs/>
                <w:lang w:val="fr-CA"/>
              </w:rPr>
              <w:t xml:space="preserve"> prévues</w:t>
            </w:r>
            <w:r>
              <w:rPr>
                <w:rFonts w:asciiTheme="minorHAnsi" w:hAnsiTheme="minorHAnsi"/>
                <w:iCs/>
                <w:lang w:val="fr-CA"/>
              </w:rPr>
              <w:t xml:space="preserve"> en</w:t>
            </w:r>
            <w:r w:rsidRPr="00F23446">
              <w:rPr>
                <w:rFonts w:asciiTheme="minorHAnsi" w:hAnsiTheme="minorHAnsi"/>
                <w:iCs/>
                <w:lang w:val="fr-CA"/>
              </w:rPr>
              <w:t xml:space="preserve"> </w:t>
            </w:r>
            <w:r>
              <w:rPr>
                <w:rFonts w:asciiTheme="minorHAnsi" w:hAnsiTheme="minorHAnsi"/>
                <w:iCs/>
                <w:lang w:val="fr-CA"/>
              </w:rPr>
              <w:t>t</w:t>
            </w:r>
            <w:r w:rsidRPr="00F23446">
              <w:rPr>
                <w:rFonts w:asciiTheme="minorHAnsi" w:hAnsiTheme="minorHAnsi"/>
                <w:iCs/>
                <w:lang w:val="fr-CA"/>
              </w:rPr>
              <w:t>ravaill</w:t>
            </w:r>
            <w:r>
              <w:rPr>
                <w:rFonts w:asciiTheme="minorHAnsi" w:hAnsiTheme="minorHAnsi"/>
                <w:iCs/>
                <w:lang w:val="fr-CA"/>
              </w:rPr>
              <w:t>ant</w:t>
            </w:r>
            <w:r w:rsidRPr="00F23446">
              <w:rPr>
                <w:rFonts w:asciiTheme="minorHAnsi" w:hAnsiTheme="minorHAnsi"/>
                <w:iCs/>
                <w:lang w:val="fr-CA"/>
              </w:rPr>
              <w:t xml:space="preserve"> en collaboration avec BAC afin de définir et de mettre en œuvre le processus.</w:t>
            </w:r>
          </w:p>
        </w:tc>
      </w:tr>
      <w:tr w:rsidR="00DC621B" w:rsidRPr="00CD7879" w:rsidTr="00DC621B">
        <w:tc>
          <w:tcPr>
            <w:tcW w:w="2268" w:type="dxa"/>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r w:rsidRPr="00F23446">
              <w:rPr>
                <w:rStyle w:val="Emphasis"/>
                <w:rFonts w:asciiTheme="minorHAnsi" w:hAnsiTheme="minorHAnsi"/>
                <w:i w:val="0"/>
                <w:lang w:val="fr-CA"/>
              </w:rPr>
              <w:t>Gestion de portefeuilles clients/Bureau d’exécution des projets</w:t>
            </w:r>
            <w:r w:rsidRPr="00F23446">
              <w:rPr>
                <w:rStyle w:val="Emphasis"/>
                <w:rFonts w:asciiTheme="minorHAnsi" w:eastAsia="MS Mincho" w:hAnsiTheme="minorHAnsi"/>
                <w:i w:val="0"/>
                <w:lang w:val="fr-CA"/>
              </w:rPr>
              <w:t xml:space="preserve"> </w:t>
            </w:r>
          </w:p>
        </w:tc>
        <w:tc>
          <w:tcPr>
            <w:tcW w:w="2127" w:type="dxa"/>
            <w:vAlign w:val="center"/>
          </w:tcPr>
          <w:p w:rsidR="00DC621B" w:rsidRPr="00BF79FF" w:rsidRDefault="00DC621B" w:rsidP="00DC621B">
            <w:pPr>
              <w:spacing w:line="276" w:lineRule="auto"/>
              <w:rPr>
                <w:rFonts w:asciiTheme="minorHAnsi" w:hAnsiTheme="minorHAnsi"/>
                <w:iCs/>
                <w:lang w:val="fr-CA"/>
              </w:rPr>
            </w:pPr>
            <w:r>
              <w:rPr>
                <w:rFonts w:asciiTheme="minorHAnsi" w:hAnsiTheme="minorHAnsi"/>
                <w:iCs/>
                <w:lang w:val="fr-CA"/>
              </w:rPr>
              <w:t>Recensement et examen</w:t>
            </w:r>
          </w:p>
        </w:tc>
        <w:tc>
          <w:tcPr>
            <w:tcW w:w="4819" w:type="dxa"/>
          </w:tcPr>
          <w:p w:rsidR="00DC621B" w:rsidRPr="00BF79FF" w:rsidRDefault="00DC621B" w:rsidP="00FC10D8">
            <w:pPr>
              <w:spacing w:line="276" w:lineRule="auto"/>
              <w:ind w:left="65"/>
              <w:rPr>
                <w:rStyle w:val="Emphasis"/>
                <w:rFonts w:asciiTheme="minorHAnsi" w:hAnsiTheme="minorHAnsi"/>
                <w:i w:val="0"/>
                <w:lang w:val="fr-CA"/>
              </w:rPr>
            </w:pPr>
            <w:bookmarkStart w:id="146" w:name="lt_pId144"/>
            <w:r w:rsidRPr="00BF79FF">
              <w:rPr>
                <w:rFonts w:asciiTheme="minorHAnsi" w:hAnsiTheme="minorHAnsi"/>
                <w:iCs/>
                <w:lang w:val="fr-CA"/>
              </w:rPr>
              <w:t>Veiller à l’intégration des exigences du gouvernement ouvert dans tous les nouveaux projets d'acquisition, d'élaboration ou de modernisation des applications, systèmes ou solutions informatiques</w:t>
            </w:r>
            <w:r>
              <w:rPr>
                <w:rFonts w:asciiTheme="minorHAnsi" w:hAnsiTheme="minorHAnsi"/>
                <w:iCs/>
                <w:lang w:val="fr-CA"/>
              </w:rPr>
              <w:t xml:space="preserve"> en dé</w:t>
            </w:r>
            <w:r w:rsidRPr="00F23446">
              <w:rPr>
                <w:rFonts w:asciiTheme="minorHAnsi" w:hAnsiTheme="minorHAnsi"/>
                <w:iCs/>
                <w:lang w:val="fr-CA"/>
              </w:rPr>
              <w:t>fini</w:t>
            </w:r>
            <w:r>
              <w:rPr>
                <w:rFonts w:asciiTheme="minorHAnsi" w:hAnsiTheme="minorHAnsi"/>
                <w:iCs/>
                <w:lang w:val="fr-CA"/>
              </w:rPr>
              <w:t>ssant</w:t>
            </w:r>
            <w:r w:rsidRPr="00F23446">
              <w:rPr>
                <w:rFonts w:asciiTheme="minorHAnsi" w:hAnsiTheme="minorHAnsi"/>
                <w:iCs/>
                <w:lang w:val="fr-CA"/>
              </w:rPr>
              <w:t xml:space="preserve"> comment intégrer les exigences et modifier les modèles du Secrétariat afin de faire état des ajouts</w:t>
            </w:r>
            <w:r w:rsidRPr="00BF79FF">
              <w:rPr>
                <w:rFonts w:asciiTheme="minorHAnsi" w:hAnsiTheme="minorHAnsi"/>
                <w:iCs/>
                <w:lang w:val="fr-CA"/>
              </w:rPr>
              <w:t>.</w:t>
            </w:r>
            <w:bookmarkEnd w:id="146"/>
          </w:p>
        </w:tc>
      </w:tr>
      <w:tr w:rsidR="00DC621B" w:rsidRPr="00CD7879" w:rsidTr="00DC621B">
        <w:tc>
          <w:tcPr>
            <w:tcW w:w="2268" w:type="dxa"/>
            <w:vAlign w:val="center"/>
          </w:tcPr>
          <w:p w:rsidR="00DC621B" w:rsidRPr="00F23446" w:rsidRDefault="00DC621B" w:rsidP="00DC621B">
            <w:pPr>
              <w:spacing w:line="276" w:lineRule="auto"/>
              <w:rPr>
                <w:rStyle w:val="Emphasis"/>
                <w:rFonts w:asciiTheme="minorHAnsi" w:eastAsia="MS Mincho" w:hAnsiTheme="minorHAnsi"/>
                <w:i w:val="0"/>
                <w:lang w:val="fr-CA" w:eastAsia="ja-JP"/>
              </w:rPr>
            </w:pPr>
            <w:bookmarkStart w:id="147" w:name="lt_pId146"/>
            <w:r w:rsidRPr="00F23446">
              <w:rPr>
                <w:rStyle w:val="Emphasis"/>
                <w:rFonts w:asciiTheme="minorHAnsi" w:hAnsiTheme="minorHAnsi"/>
                <w:i w:val="0"/>
                <w:lang w:val="fr-CA"/>
              </w:rPr>
              <w:t>Services de technologie de l'information</w:t>
            </w:r>
            <w:bookmarkEnd w:id="147"/>
          </w:p>
        </w:tc>
        <w:tc>
          <w:tcPr>
            <w:tcW w:w="2127" w:type="dxa"/>
            <w:vAlign w:val="center"/>
          </w:tcPr>
          <w:p w:rsidR="00DC621B" w:rsidRPr="00BF79FF" w:rsidRDefault="000D7B77"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FC10D8" w:rsidRDefault="00DC621B" w:rsidP="00FC10D8">
            <w:pPr>
              <w:spacing w:line="276" w:lineRule="auto"/>
              <w:rPr>
                <w:rFonts w:asciiTheme="minorHAnsi" w:hAnsiTheme="minorHAnsi"/>
                <w:iCs/>
                <w:lang w:val="fr-CA"/>
              </w:rPr>
            </w:pPr>
            <w:bookmarkStart w:id="148" w:name="lt_pId147"/>
            <w:r w:rsidRPr="00FC10D8">
              <w:rPr>
                <w:rStyle w:val="Emphasis"/>
                <w:rFonts w:asciiTheme="minorHAnsi" w:hAnsiTheme="minorHAnsi"/>
                <w:i w:val="0"/>
                <w:lang w:val="fr-CA"/>
              </w:rPr>
              <w:t>Recommander, concevoir, élaborer et mettre à l’essai les outils nécessaires à la conversion de l’information du Secrétariat sous une forme lisible par machine et conforme au projet d’ouverture des données.</w:t>
            </w:r>
            <w:bookmarkEnd w:id="148"/>
          </w:p>
        </w:tc>
      </w:tr>
      <w:tr w:rsidR="000D7B77" w:rsidRPr="00CD7879" w:rsidTr="00DC621B">
        <w:trPr>
          <w:trHeight w:val="1273"/>
        </w:trPr>
        <w:tc>
          <w:tcPr>
            <w:tcW w:w="2268" w:type="dxa"/>
            <w:vMerge w:val="restart"/>
            <w:vAlign w:val="center"/>
          </w:tcPr>
          <w:p w:rsidR="000D7B77" w:rsidRPr="00F23446" w:rsidRDefault="000D7B77" w:rsidP="00DC621B">
            <w:pPr>
              <w:spacing w:line="276" w:lineRule="auto"/>
              <w:rPr>
                <w:rStyle w:val="Emphasis"/>
                <w:rFonts w:asciiTheme="minorHAnsi" w:eastAsia="MS Mincho" w:hAnsiTheme="minorHAnsi"/>
                <w:i w:val="0"/>
                <w:lang w:val="fr-CA" w:eastAsia="ja-JP"/>
              </w:rPr>
            </w:pPr>
            <w:bookmarkStart w:id="149" w:name="lt_pId149"/>
            <w:r w:rsidRPr="00F23446">
              <w:rPr>
                <w:rStyle w:val="Emphasis"/>
                <w:rFonts w:asciiTheme="minorHAnsi" w:hAnsiTheme="minorHAnsi"/>
                <w:i w:val="0"/>
                <w:lang w:val="fr-CA"/>
              </w:rPr>
              <w:t xml:space="preserve">Groupe de travail ministériel sur le gouvernement ouvert </w:t>
            </w:r>
            <w:bookmarkEnd w:id="149"/>
          </w:p>
          <w:p w:rsidR="000D7B77" w:rsidRPr="00F5605E" w:rsidRDefault="000D7B77" w:rsidP="00DC621B">
            <w:pPr>
              <w:pStyle w:val="ListParagraph"/>
              <w:spacing w:line="276" w:lineRule="auto"/>
              <w:ind w:left="0"/>
              <w:rPr>
                <w:rStyle w:val="Emphasis"/>
                <w:rFonts w:asciiTheme="minorHAnsi" w:hAnsiTheme="minorHAnsi"/>
                <w:b/>
                <w:i w:val="0"/>
                <w:lang w:val="fr-CA"/>
              </w:rPr>
            </w:pPr>
          </w:p>
        </w:tc>
        <w:tc>
          <w:tcPr>
            <w:tcW w:w="2127" w:type="dxa"/>
            <w:vMerge w:val="restart"/>
            <w:vAlign w:val="center"/>
          </w:tcPr>
          <w:p w:rsidR="000D7B77" w:rsidRPr="00BF79FF" w:rsidRDefault="000D7B77" w:rsidP="00DC621B">
            <w:pPr>
              <w:spacing w:line="276" w:lineRule="auto"/>
              <w:rPr>
                <w:rFonts w:asciiTheme="minorHAnsi" w:hAnsiTheme="minorHAnsi"/>
                <w:iCs/>
                <w:lang w:val="fr-CA"/>
              </w:rPr>
            </w:pPr>
            <w:r>
              <w:rPr>
                <w:rFonts w:asciiTheme="minorHAnsi" w:hAnsiTheme="minorHAnsi"/>
                <w:iCs/>
                <w:lang w:val="fr-CA"/>
              </w:rPr>
              <w:t>Publication</w:t>
            </w:r>
          </w:p>
        </w:tc>
        <w:tc>
          <w:tcPr>
            <w:tcW w:w="4819" w:type="dxa"/>
          </w:tcPr>
          <w:p w:rsidR="000D7B77" w:rsidRPr="00DC621B" w:rsidRDefault="000D7B77" w:rsidP="00DC621B">
            <w:pPr>
              <w:spacing w:line="276" w:lineRule="auto"/>
              <w:rPr>
                <w:rStyle w:val="Emphasis"/>
                <w:rFonts w:asciiTheme="minorHAnsi" w:hAnsiTheme="minorHAnsi"/>
                <w:b/>
                <w:i w:val="0"/>
                <w:lang w:val="fr-CA"/>
              </w:rPr>
            </w:pPr>
            <w:bookmarkStart w:id="150" w:name="lt_pId150"/>
            <w:r w:rsidRPr="00DC621B">
              <w:rPr>
                <w:rFonts w:asciiTheme="minorHAnsi" w:hAnsiTheme="minorHAnsi"/>
                <w:iCs/>
                <w:lang w:val="fr-CA"/>
              </w:rPr>
              <w:t>Présenter des recommandations au Comité de renouvellement des ressources du Secrétariat au sujet des priorités de communication de l’information fondées sur le répertoire du Secrétariat en se réunissant tous les mois afin de discuter des progrès accomplis, des plans et des problèmes concernant les initiatives du gouvernement ouvert au Secrétariat.</w:t>
            </w:r>
            <w:bookmarkEnd w:id="150"/>
            <w:r w:rsidRPr="00DC621B">
              <w:rPr>
                <w:rFonts w:asciiTheme="minorHAnsi" w:hAnsiTheme="minorHAnsi"/>
                <w:iCs/>
                <w:lang w:val="fr-CA"/>
              </w:rPr>
              <w:t xml:space="preserve"> </w:t>
            </w:r>
          </w:p>
        </w:tc>
      </w:tr>
      <w:tr w:rsidR="000D7B77" w:rsidRPr="00CD7879" w:rsidTr="00DC621B">
        <w:tc>
          <w:tcPr>
            <w:tcW w:w="2268" w:type="dxa"/>
            <w:vMerge/>
            <w:vAlign w:val="center"/>
          </w:tcPr>
          <w:p w:rsidR="000D7B77" w:rsidRPr="00F23446" w:rsidRDefault="000D7B77" w:rsidP="00DC621B">
            <w:pPr>
              <w:spacing w:line="276" w:lineRule="auto"/>
              <w:rPr>
                <w:rStyle w:val="Emphasis"/>
                <w:rFonts w:asciiTheme="minorHAnsi" w:hAnsiTheme="minorHAnsi"/>
                <w:i w:val="0"/>
                <w:lang w:val="fr-CA"/>
              </w:rPr>
            </w:pPr>
          </w:p>
        </w:tc>
        <w:tc>
          <w:tcPr>
            <w:tcW w:w="2127" w:type="dxa"/>
            <w:vMerge/>
            <w:vAlign w:val="center"/>
          </w:tcPr>
          <w:p w:rsidR="000D7B77" w:rsidRDefault="000D7B77" w:rsidP="00DC621B">
            <w:pPr>
              <w:spacing w:line="276" w:lineRule="auto"/>
              <w:rPr>
                <w:rFonts w:asciiTheme="minorHAnsi" w:hAnsiTheme="minorHAnsi"/>
                <w:iCs/>
                <w:lang w:val="fr-CA"/>
              </w:rPr>
            </w:pPr>
          </w:p>
        </w:tc>
        <w:tc>
          <w:tcPr>
            <w:tcW w:w="4819" w:type="dxa"/>
          </w:tcPr>
          <w:p w:rsidR="000D7B77" w:rsidRPr="00FC10D8" w:rsidRDefault="000D7B77" w:rsidP="00FC10D8">
            <w:pPr>
              <w:spacing w:line="276" w:lineRule="auto"/>
              <w:rPr>
                <w:rFonts w:asciiTheme="minorHAnsi" w:hAnsiTheme="minorHAnsi"/>
                <w:iCs/>
                <w:lang w:val="fr-CA"/>
              </w:rPr>
            </w:pPr>
            <w:r w:rsidRPr="00F5605E">
              <w:rPr>
                <w:rFonts w:asciiTheme="minorHAnsi" w:hAnsiTheme="minorHAnsi"/>
                <w:iCs/>
                <w:lang w:val="fr-CA"/>
              </w:rPr>
              <w:t xml:space="preserve">Surveiller la mise en œuvre des exigences du gouvernement ouvert </w:t>
            </w:r>
            <w:r w:rsidRPr="00F23446">
              <w:rPr>
                <w:rFonts w:asciiTheme="minorHAnsi" w:hAnsiTheme="minorHAnsi"/>
                <w:iCs/>
                <w:lang w:val="fr-CA"/>
              </w:rPr>
              <w:t xml:space="preserve">pour tout nouveau projet visant à acheter, élaborer ou </w:t>
            </w:r>
            <w:r w:rsidRPr="00F23446">
              <w:rPr>
                <w:rFonts w:asciiTheme="minorHAnsi" w:hAnsiTheme="minorHAnsi"/>
                <w:iCs/>
                <w:lang w:val="fr-CA"/>
              </w:rPr>
              <w:lastRenderedPageBreak/>
              <w:t>moderniser des applications d’information pour les systèmes ou les solutions du Secrétariat</w:t>
            </w:r>
            <w:r>
              <w:rPr>
                <w:rFonts w:asciiTheme="minorHAnsi" w:hAnsiTheme="minorHAnsi"/>
                <w:iCs/>
                <w:lang w:val="fr-CA"/>
              </w:rPr>
              <w:t xml:space="preserve"> en assurant</w:t>
            </w:r>
            <w:r w:rsidRPr="00F5605E">
              <w:rPr>
                <w:rFonts w:asciiTheme="minorHAnsi" w:hAnsiTheme="minorHAnsi"/>
                <w:iCs/>
                <w:lang w:val="fr-CA"/>
              </w:rPr>
              <w:t xml:space="preserve"> l’approbation en temps opportun des communications recommandées en priorité</w:t>
            </w:r>
            <w:r w:rsidRPr="00F23446">
              <w:rPr>
                <w:rFonts w:asciiTheme="minorHAnsi" w:hAnsiTheme="minorHAnsi"/>
                <w:iCs/>
                <w:lang w:val="fr-CA"/>
              </w:rPr>
              <w:t>.</w:t>
            </w:r>
          </w:p>
        </w:tc>
      </w:tr>
      <w:tr w:rsidR="00DC621B" w:rsidRPr="00CD7879" w:rsidTr="00DC621B">
        <w:tc>
          <w:tcPr>
            <w:tcW w:w="2268" w:type="dxa"/>
            <w:vAlign w:val="center"/>
          </w:tcPr>
          <w:p w:rsidR="00DC621B" w:rsidRPr="00F23446" w:rsidRDefault="00DC621B" w:rsidP="00DC621B">
            <w:pPr>
              <w:pStyle w:val="ListParagraph"/>
              <w:spacing w:line="276" w:lineRule="auto"/>
              <w:ind w:left="0"/>
              <w:rPr>
                <w:rStyle w:val="Emphasis"/>
                <w:rFonts w:asciiTheme="minorHAnsi" w:hAnsiTheme="minorHAnsi"/>
                <w:b/>
                <w:i w:val="0"/>
                <w:lang w:val="fr-CA"/>
              </w:rPr>
            </w:pPr>
            <w:bookmarkStart w:id="151" w:name="lt_pId152"/>
            <w:r w:rsidRPr="00F23446">
              <w:rPr>
                <w:rStyle w:val="Emphasis"/>
                <w:rFonts w:asciiTheme="minorHAnsi" w:hAnsiTheme="minorHAnsi"/>
                <w:i w:val="0"/>
                <w:lang w:val="fr-CA"/>
              </w:rPr>
              <w:lastRenderedPageBreak/>
              <w:t>Bureau de l’accès à l’information et de la protection des renseignements personnels (Communications stratégiques et Affaires ministérielles)</w:t>
            </w:r>
            <w:bookmarkEnd w:id="151"/>
          </w:p>
        </w:tc>
        <w:tc>
          <w:tcPr>
            <w:tcW w:w="2127" w:type="dxa"/>
            <w:vAlign w:val="center"/>
          </w:tcPr>
          <w:p w:rsidR="00DC621B" w:rsidRPr="00BF79FF" w:rsidRDefault="000D7B77"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FC10D8" w:rsidRDefault="00DC621B" w:rsidP="000D7B77">
            <w:pPr>
              <w:spacing w:line="276" w:lineRule="auto"/>
              <w:rPr>
                <w:rStyle w:val="Emphasis"/>
                <w:rFonts w:asciiTheme="minorHAnsi" w:hAnsiTheme="minorHAnsi"/>
                <w:b/>
                <w:i w:val="0"/>
                <w:lang w:val="fr-CA"/>
              </w:rPr>
            </w:pPr>
            <w:bookmarkStart w:id="152" w:name="lt_pId153"/>
            <w:r w:rsidRPr="00FC10D8">
              <w:rPr>
                <w:rStyle w:val="Emphasis"/>
                <w:rFonts w:asciiTheme="minorHAnsi" w:hAnsiTheme="minorHAnsi"/>
                <w:i w:val="0"/>
                <w:lang w:val="fr-CA"/>
              </w:rPr>
              <w:t xml:space="preserve">Assurer la conformité </w:t>
            </w:r>
            <w:r w:rsidR="000D7B77">
              <w:rPr>
                <w:rStyle w:val="Emphasis"/>
                <w:rFonts w:asciiTheme="minorHAnsi" w:hAnsiTheme="minorHAnsi"/>
                <w:i w:val="0"/>
                <w:lang w:val="fr-CA"/>
              </w:rPr>
              <w:t xml:space="preserve">aux lois et politiques d’accès à l’information et protection à la vie privée </w:t>
            </w:r>
            <w:r w:rsidRPr="00FC10D8">
              <w:rPr>
                <w:rStyle w:val="Emphasis"/>
                <w:rFonts w:asciiTheme="minorHAnsi" w:hAnsiTheme="minorHAnsi"/>
                <w:i w:val="0"/>
                <w:lang w:val="fr-CA"/>
              </w:rPr>
              <w:t>en e</w:t>
            </w:r>
            <w:bookmarkEnd w:id="152"/>
            <w:r w:rsidRPr="00FC10D8">
              <w:rPr>
                <w:rStyle w:val="Emphasis"/>
                <w:rFonts w:asciiTheme="minorHAnsi" w:hAnsiTheme="minorHAnsi"/>
                <w:i w:val="0"/>
                <w:lang w:val="fr-CA"/>
              </w:rPr>
              <w:t>xaminant toutes les demandes de publication de données et d’autres informations</w:t>
            </w:r>
            <w:r w:rsidR="000D7B77">
              <w:rPr>
                <w:rStyle w:val="Emphasis"/>
                <w:rFonts w:asciiTheme="minorHAnsi" w:hAnsiTheme="minorHAnsi"/>
                <w:i w:val="0"/>
                <w:lang w:val="fr-CA"/>
              </w:rPr>
              <w:t xml:space="preserve"> ainsi qu’</w:t>
            </w:r>
            <w:r w:rsidR="000D7B77" w:rsidRPr="00F23446">
              <w:rPr>
                <w:rFonts w:asciiTheme="minorHAnsi" w:hAnsiTheme="minorHAnsi"/>
                <w:iCs/>
                <w:lang w:val="fr-CA"/>
              </w:rPr>
              <w:t xml:space="preserve">avant leur transfert à Bibliothèque et Archives Canada (BAC) dans le cadre des activités de </w:t>
            </w:r>
            <w:r w:rsidR="000D7B77">
              <w:rPr>
                <w:rFonts w:asciiTheme="minorHAnsi" w:hAnsiTheme="minorHAnsi"/>
                <w:iCs/>
                <w:lang w:val="fr-CA"/>
              </w:rPr>
              <w:t>disposition</w:t>
            </w:r>
            <w:r w:rsidR="000D7B77"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r w:rsidR="00DC621B" w:rsidRPr="00CD7879" w:rsidTr="00DC621B">
        <w:tc>
          <w:tcPr>
            <w:tcW w:w="2268" w:type="dxa"/>
            <w:vAlign w:val="center"/>
          </w:tcPr>
          <w:p w:rsidR="00DC621B" w:rsidRPr="00F23446" w:rsidRDefault="00DC621B" w:rsidP="00DC621B">
            <w:pPr>
              <w:pStyle w:val="ListParagraph"/>
              <w:spacing w:line="276" w:lineRule="auto"/>
              <w:ind w:left="0"/>
              <w:rPr>
                <w:rStyle w:val="Emphasis"/>
                <w:rFonts w:asciiTheme="minorHAnsi" w:hAnsiTheme="minorHAnsi"/>
                <w:i w:val="0"/>
                <w:lang w:val="fr-CA" w:eastAsia="en-US"/>
              </w:rPr>
            </w:pPr>
            <w:bookmarkStart w:id="153" w:name="lt_pId155"/>
            <w:r w:rsidRPr="00F23446">
              <w:rPr>
                <w:rStyle w:val="Emphasis"/>
                <w:rFonts w:asciiTheme="minorHAnsi" w:hAnsiTheme="minorHAnsi"/>
                <w:i w:val="0"/>
                <w:lang w:val="fr-CA"/>
              </w:rPr>
              <w:t>Langues officielles (Division des ressources humaines)</w:t>
            </w:r>
            <w:bookmarkEnd w:id="153"/>
          </w:p>
        </w:tc>
        <w:tc>
          <w:tcPr>
            <w:tcW w:w="2127" w:type="dxa"/>
            <w:vAlign w:val="center"/>
          </w:tcPr>
          <w:p w:rsidR="00DC621B" w:rsidRPr="00BF79FF" w:rsidRDefault="000D7B77"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DC621B" w:rsidRDefault="000D7B77" w:rsidP="000D7B77">
            <w:pPr>
              <w:spacing w:line="276" w:lineRule="auto"/>
              <w:rPr>
                <w:rStyle w:val="Emphasis"/>
                <w:rFonts w:asciiTheme="minorHAnsi" w:hAnsiTheme="minorHAnsi"/>
                <w:i w:val="0"/>
                <w:lang w:val="fr-CA"/>
              </w:rPr>
            </w:pPr>
            <w:r w:rsidRPr="00FC10D8">
              <w:rPr>
                <w:rStyle w:val="Emphasis"/>
                <w:rFonts w:asciiTheme="minorHAnsi" w:hAnsiTheme="minorHAnsi"/>
                <w:i w:val="0"/>
                <w:lang w:val="fr-CA"/>
              </w:rPr>
              <w:t xml:space="preserve">Assurer la conformité </w:t>
            </w:r>
            <w:r>
              <w:rPr>
                <w:rStyle w:val="Emphasis"/>
                <w:rFonts w:asciiTheme="minorHAnsi" w:hAnsiTheme="minorHAnsi"/>
                <w:i w:val="0"/>
                <w:lang w:val="fr-CA"/>
              </w:rPr>
              <w:t xml:space="preserve">aux lois et politiques sur les langues officielles </w:t>
            </w:r>
            <w:r w:rsidRPr="00FC10D8">
              <w:rPr>
                <w:rStyle w:val="Emphasis"/>
                <w:rFonts w:asciiTheme="minorHAnsi" w:hAnsiTheme="minorHAnsi"/>
                <w:i w:val="0"/>
                <w:lang w:val="fr-CA"/>
              </w:rPr>
              <w:t>en examinant toutes les demandes de publication de données et d’autres informations</w:t>
            </w:r>
            <w:r>
              <w:rPr>
                <w:rStyle w:val="Emphasis"/>
                <w:rFonts w:asciiTheme="minorHAnsi" w:hAnsiTheme="minorHAnsi"/>
                <w:i w:val="0"/>
                <w:lang w:val="fr-CA"/>
              </w:rPr>
              <w:t xml:space="preserve"> ainsi qu’</w:t>
            </w:r>
            <w:r w:rsidRPr="00F23446">
              <w:rPr>
                <w:rFonts w:asciiTheme="minorHAnsi" w:hAnsiTheme="minorHAnsi"/>
                <w:iCs/>
                <w:lang w:val="fr-CA"/>
              </w:rPr>
              <w:t xml:space="preserve">avant leur transfert à Bibliothèque et Archives Canada (BAC) dans le cadre des activités de </w:t>
            </w:r>
            <w:r>
              <w:rPr>
                <w:rFonts w:asciiTheme="minorHAnsi" w:hAnsiTheme="minorHAnsi"/>
                <w:iCs/>
                <w:lang w:val="fr-CA"/>
              </w:rPr>
              <w:t>disposition</w:t>
            </w:r>
            <w:r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r w:rsidR="00DC621B" w:rsidRPr="00CD7879" w:rsidTr="00DC621B">
        <w:tc>
          <w:tcPr>
            <w:tcW w:w="2268" w:type="dxa"/>
            <w:vAlign w:val="center"/>
          </w:tcPr>
          <w:p w:rsidR="00DC621B" w:rsidRPr="00F23446" w:rsidRDefault="00DC621B" w:rsidP="00DC621B">
            <w:pPr>
              <w:pStyle w:val="ListParagraph"/>
              <w:spacing w:line="276" w:lineRule="auto"/>
              <w:ind w:left="0"/>
              <w:rPr>
                <w:rStyle w:val="Emphasis"/>
                <w:rFonts w:asciiTheme="minorHAnsi" w:hAnsiTheme="minorHAnsi"/>
                <w:i w:val="0"/>
                <w:lang w:val="fr-CA" w:eastAsia="en-US"/>
              </w:rPr>
            </w:pPr>
            <w:bookmarkStart w:id="154" w:name="lt_pId156"/>
            <w:r w:rsidRPr="00F23446">
              <w:rPr>
                <w:rStyle w:val="Emphasis"/>
                <w:rFonts w:asciiTheme="minorHAnsi" w:hAnsiTheme="minorHAnsi"/>
                <w:i w:val="0"/>
                <w:lang w:val="fr-CA"/>
              </w:rPr>
              <w:t>Communications</w:t>
            </w:r>
            <w:bookmarkEnd w:id="154"/>
          </w:p>
        </w:tc>
        <w:tc>
          <w:tcPr>
            <w:tcW w:w="2127" w:type="dxa"/>
            <w:vAlign w:val="center"/>
          </w:tcPr>
          <w:p w:rsidR="00DC621B" w:rsidRPr="00BF79FF" w:rsidRDefault="000D7B77"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DC621B" w:rsidRDefault="000D7B77" w:rsidP="00662A5B">
            <w:pPr>
              <w:spacing w:line="276" w:lineRule="auto"/>
              <w:rPr>
                <w:rStyle w:val="Emphasis"/>
                <w:rFonts w:asciiTheme="minorHAnsi" w:hAnsiTheme="minorHAnsi"/>
                <w:i w:val="0"/>
                <w:lang w:val="fr-CA"/>
              </w:rPr>
            </w:pPr>
            <w:r w:rsidRPr="00FC10D8">
              <w:rPr>
                <w:rStyle w:val="Emphasis"/>
                <w:rFonts w:asciiTheme="minorHAnsi" w:hAnsiTheme="minorHAnsi"/>
                <w:i w:val="0"/>
                <w:lang w:val="fr-CA"/>
              </w:rPr>
              <w:t xml:space="preserve">Assurer la conformité </w:t>
            </w:r>
            <w:r>
              <w:rPr>
                <w:rStyle w:val="Emphasis"/>
                <w:rFonts w:asciiTheme="minorHAnsi" w:hAnsiTheme="minorHAnsi"/>
                <w:i w:val="0"/>
                <w:lang w:val="fr-CA"/>
              </w:rPr>
              <w:t xml:space="preserve">aux lois et politiques sur </w:t>
            </w:r>
            <w:r w:rsidR="00662A5B">
              <w:rPr>
                <w:rStyle w:val="Emphasis"/>
                <w:rFonts w:asciiTheme="minorHAnsi" w:hAnsiTheme="minorHAnsi"/>
                <w:i w:val="0"/>
                <w:lang w:val="fr-CA"/>
              </w:rPr>
              <w:t>la communication</w:t>
            </w:r>
            <w:r>
              <w:rPr>
                <w:rStyle w:val="Emphasis"/>
                <w:rFonts w:asciiTheme="minorHAnsi" w:hAnsiTheme="minorHAnsi"/>
                <w:i w:val="0"/>
                <w:lang w:val="fr-CA"/>
              </w:rPr>
              <w:t xml:space="preserve"> </w:t>
            </w:r>
            <w:r w:rsidRPr="00FC10D8">
              <w:rPr>
                <w:rStyle w:val="Emphasis"/>
                <w:rFonts w:asciiTheme="minorHAnsi" w:hAnsiTheme="minorHAnsi"/>
                <w:i w:val="0"/>
                <w:lang w:val="fr-CA"/>
              </w:rPr>
              <w:t>en examinant toutes les demandes de publication de données et d’autres informations</w:t>
            </w:r>
            <w:r>
              <w:rPr>
                <w:rStyle w:val="Emphasis"/>
                <w:rFonts w:asciiTheme="minorHAnsi" w:hAnsiTheme="minorHAnsi"/>
                <w:i w:val="0"/>
                <w:lang w:val="fr-CA"/>
              </w:rPr>
              <w:t xml:space="preserve"> ainsi qu’</w:t>
            </w:r>
            <w:r w:rsidRPr="00F23446">
              <w:rPr>
                <w:rFonts w:asciiTheme="minorHAnsi" w:hAnsiTheme="minorHAnsi"/>
                <w:iCs/>
                <w:lang w:val="fr-CA"/>
              </w:rPr>
              <w:t xml:space="preserve">avant leur transfert à Bibliothèque et Archives Canada (BAC) dans le cadre des activités de </w:t>
            </w:r>
            <w:r>
              <w:rPr>
                <w:rFonts w:asciiTheme="minorHAnsi" w:hAnsiTheme="minorHAnsi"/>
                <w:iCs/>
                <w:lang w:val="fr-CA"/>
              </w:rPr>
              <w:t>disposition</w:t>
            </w:r>
            <w:r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r w:rsidR="00DC621B" w:rsidRPr="00CD7879" w:rsidTr="00DC621B">
        <w:tc>
          <w:tcPr>
            <w:tcW w:w="2268" w:type="dxa"/>
            <w:vAlign w:val="center"/>
          </w:tcPr>
          <w:p w:rsidR="00DC621B" w:rsidRPr="00F23446" w:rsidRDefault="00DC621B" w:rsidP="00DC621B">
            <w:pPr>
              <w:pStyle w:val="ListParagraph"/>
              <w:spacing w:line="276" w:lineRule="auto"/>
              <w:ind w:left="0"/>
              <w:rPr>
                <w:rStyle w:val="Emphasis"/>
                <w:rFonts w:asciiTheme="minorHAnsi" w:hAnsiTheme="minorHAnsi"/>
                <w:i w:val="0"/>
                <w:lang w:val="fr-CA" w:eastAsia="en-US"/>
              </w:rPr>
            </w:pPr>
            <w:bookmarkStart w:id="155" w:name="lt_pId158"/>
            <w:r w:rsidRPr="00F23446">
              <w:rPr>
                <w:rStyle w:val="Emphasis"/>
                <w:rFonts w:asciiTheme="minorHAnsi" w:hAnsiTheme="minorHAnsi"/>
                <w:i w:val="0"/>
                <w:lang w:val="fr-CA"/>
              </w:rPr>
              <w:t>Services de sécurité</w:t>
            </w:r>
            <w:bookmarkEnd w:id="155"/>
          </w:p>
        </w:tc>
        <w:tc>
          <w:tcPr>
            <w:tcW w:w="2127" w:type="dxa"/>
            <w:vAlign w:val="center"/>
          </w:tcPr>
          <w:p w:rsidR="00DC621B" w:rsidRPr="00BF79FF" w:rsidRDefault="00267858"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DC621B" w:rsidRDefault="00662A5B" w:rsidP="00662A5B">
            <w:pPr>
              <w:spacing w:line="276" w:lineRule="auto"/>
              <w:rPr>
                <w:rStyle w:val="Emphasis"/>
                <w:rFonts w:asciiTheme="minorHAnsi" w:hAnsiTheme="minorHAnsi"/>
                <w:i w:val="0"/>
                <w:lang w:val="fr-CA"/>
              </w:rPr>
            </w:pPr>
            <w:r w:rsidRPr="00FC10D8">
              <w:rPr>
                <w:rStyle w:val="Emphasis"/>
                <w:rFonts w:asciiTheme="minorHAnsi" w:hAnsiTheme="minorHAnsi"/>
                <w:i w:val="0"/>
                <w:lang w:val="fr-CA"/>
              </w:rPr>
              <w:t xml:space="preserve">Assurer la conformité </w:t>
            </w:r>
            <w:r>
              <w:rPr>
                <w:rStyle w:val="Emphasis"/>
                <w:rFonts w:asciiTheme="minorHAnsi" w:hAnsiTheme="minorHAnsi"/>
                <w:i w:val="0"/>
                <w:lang w:val="fr-CA"/>
              </w:rPr>
              <w:t xml:space="preserve">aux lois et politiques sur la sécurité </w:t>
            </w:r>
            <w:r w:rsidRPr="00FC10D8">
              <w:rPr>
                <w:rStyle w:val="Emphasis"/>
                <w:rFonts w:asciiTheme="minorHAnsi" w:hAnsiTheme="minorHAnsi"/>
                <w:i w:val="0"/>
                <w:lang w:val="fr-CA"/>
              </w:rPr>
              <w:t>en examinant toutes les demandes de publication de données et d’autres informations</w:t>
            </w:r>
            <w:r>
              <w:rPr>
                <w:rStyle w:val="Emphasis"/>
                <w:rFonts w:asciiTheme="minorHAnsi" w:hAnsiTheme="minorHAnsi"/>
                <w:i w:val="0"/>
                <w:lang w:val="fr-CA"/>
              </w:rPr>
              <w:t xml:space="preserve"> ainsi qu’</w:t>
            </w:r>
            <w:r w:rsidRPr="00F23446">
              <w:rPr>
                <w:rFonts w:asciiTheme="minorHAnsi" w:hAnsiTheme="minorHAnsi"/>
                <w:iCs/>
                <w:lang w:val="fr-CA"/>
              </w:rPr>
              <w:t xml:space="preserve">avant leur transfert à Bibliothèque et Archives Canada (BAC) dans le cadre des activités de </w:t>
            </w:r>
            <w:r>
              <w:rPr>
                <w:rFonts w:asciiTheme="minorHAnsi" w:hAnsiTheme="minorHAnsi"/>
                <w:iCs/>
                <w:lang w:val="fr-CA"/>
              </w:rPr>
              <w:t>disposition</w:t>
            </w:r>
            <w:r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r w:rsidR="00DC621B" w:rsidRPr="00CD7879" w:rsidTr="00DC621B">
        <w:tc>
          <w:tcPr>
            <w:tcW w:w="2268" w:type="dxa"/>
            <w:vAlign w:val="center"/>
          </w:tcPr>
          <w:p w:rsidR="00DC621B" w:rsidRPr="00F23446" w:rsidRDefault="00DC621B" w:rsidP="00DC621B">
            <w:pPr>
              <w:pStyle w:val="ListParagraph"/>
              <w:spacing w:line="276" w:lineRule="auto"/>
              <w:ind w:left="0"/>
              <w:rPr>
                <w:rStyle w:val="Emphasis"/>
                <w:rFonts w:asciiTheme="minorHAnsi" w:hAnsiTheme="minorHAnsi"/>
                <w:i w:val="0"/>
                <w:lang w:val="fr-CA" w:eastAsia="en-US"/>
              </w:rPr>
            </w:pPr>
            <w:bookmarkStart w:id="156" w:name="lt_pId159"/>
            <w:r w:rsidRPr="00F23446">
              <w:rPr>
                <w:rStyle w:val="Emphasis"/>
                <w:rFonts w:asciiTheme="minorHAnsi" w:hAnsiTheme="minorHAnsi"/>
                <w:i w:val="0"/>
                <w:lang w:val="fr-CA"/>
              </w:rPr>
              <w:t>Services juridiques</w:t>
            </w:r>
            <w:bookmarkEnd w:id="156"/>
          </w:p>
        </w:tc>
        <w:tc>
          <w:tcPr>
            <w:tcW w:w="2127" w:type="dxa"/>
            <w:vAlign w:val="center"/>
          </w:tcPr>
          <w:p w:rsidR="00DC621B" w:rsidRPr="00BF79FF" w:rsidRDefault="00267858" w:rsidP="00DC621B">
            <w:pPr>
              <w:spacing w:line="276" w:lineRule="auto"/>
              <w:rPr>
                <w:rStyle w:val="Emphasis"/>
                <w:rFonts w:asciiTheme="minorHAnsi" w:hAnsiTheme="minorHAnsi"/>
                <w:i w:val="0"/>
                <w:lang w:val="fr-CA"/>
              </w:rPr>
            </w:pPr>
            <w:r>
              <w:rPr>
                <w:rFonts w:asciiTheme="minorHAnsi" w:hAnsiTheme="minorHAnsi"/>
                <w:iCs/>
                <w:lang w:val="fr-CA"/>
              </w:rPr>
              <w:t>Publication</w:t>
            </w:r>
          </w:p>
        </w:tc>
        <w:tc>
          <w:tcPr>
            <w:tcW w:w="4819" w:type="dxa"/>
          </w:tcPr>
          <w:p w:rsidR="00DC621B" w:rsidRPr="00DC621B" w:rsidRDefault="00267858" w:rsidP="00267858">
            <w:pPr>
              <w:spacing w:line="276" w:lineRule="auto"/>
              <w:rPr>
                <w:rStyle w:val="Emphasis"/>
                <w:rFonts w:asciiTheme="minorHAnsi" w:hAnsiTheme="minorHAnsi"/>
                <w:i w:val="0"/>
                <w:lang w:val="fr-CA"/>
              </w:rPr>
            </w:pPr>
            <w:r w:rsidRPr="00FC10D8">
              <w:rPr>
                <w:rStyle w:val="Emphasis"/>
                <w:rFonts w:asciiTheme="minorHAnsi" w:hAnsiTheme="minorHAnsi"/>
                <w:i w:val="0"/>
                <w:lang w:val="fr-CA"/>
              </w:rPr>
              <w:t xml:space="preserve">Assurer la conformité </w:t>
            </w:r>
            <w:r>
              <w:rPr>
                <w:rStyle w:val="Emphasis"/>
                <w:rFonts w:asciiTheme="minorHAnsi" w:hAnsiTheme="minorHAnsi"/>
                <w:i w:val="0"/>
                <w:lang w:val="fr-CA"/>
              </w:rPr>
              <w:t xml:space="preserve">du point de vue juridique </w:t>
            </w:r>
            <w:r w:rsidRPr="00FC10D8">
              <w:rPr>
                <w:rStyle w:val="Emphasis"/>
                <w:rFonts w:asciiTheme="minorHAnsi" w:hAnsiTheme="minorHAnsi"/>
                <w:i w:val="0"/>
                <w:lang w:val="fr-CA"/>
              </w:rPr>
              <w:t xml:space="preserve">en examinant toutes les demandes de publication de données et d’autres </w:t>
            </w:r>
            <w:r w:rsidRPr="00FC10D8">
              <w:rPr>
                <w:rStyle w:val="Emphasis"/>
                <w:rFonts w:asciiTheme="minorHAnsi" w:hAnsiTheme="minorHAnsi"/>
                <w:i w:val="0"/>
                <w:lang w:val="fr-CA"/>
              </w:rPr>
              <w:lastRenderedPageBreak/>
              <w:t>informations</w:t>
            </w:r>
            <w:r>
              <w:rPr>
                <w:rStyle w:val="Emphasis"/>
                <w:rFonts w:asciiTheme="minorHAnsi" w:hAnsiTheme="minorHAnsi"/>
                <w:i w:val="0"/>
                <w:lang w:val="fr-CA"/>
              </w:rPr>
              <w:t xml:space="preserve"> ainsi qu’</w:t>
            </w:r>
            <w:r w:rsidRPr="00F23446">
              <w:rPr>
                <w:rFonts w:asciiTheme="minorHAnsi" w:hAnsiTheme="minorHAnsi"/>
                <w:iCs/>
                <w:lang w:val="fr-CA"/>
              </w:rPr>
              <w:t xml:space="preserve">avant leur transfert à Bibliothèque et Archives Canada (BAC) dans le cadre des activités de </w:t>
            </w:r>
            <w:r>
              <w:rPr>
                <w:rFonts w:asciiTheme="minorHAnsi" w:hAnsiTheme="minorHAnsi"/>
                <w:iCs/>
                <w:lang w:val="fr-CA"/>
              </w:rPr>
              <w:t>disposition</w:t>
            </w:r>
            <w:r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r w:rsidR="00DC621B" w:rsidRPr="00CD7879" w:rsidTr="00DC621B">
        <w:tc>
          <w:tcPr>
            <w:tcW w:w="2268" w:type="dxa"/>
            <w:vAlign w:val="center"/>
          </w:tcPr>
          <w:p w:rsidR="00DC621B" w:rsidRPr="00F23446" w:rsidRDefault="00267858" w:rsidP="00DC621B">
            <w:pPr>
              <w:pStyle w:val="ListParagraph"/>
              <w:spacing w:line="276" w:lineRule="auto"/>
              <w:ind w:left="0"/>
              <w:rPr>
                <w:rStyle w:val="Emphasis"/>
                <w:rFonts w:asciiTheme="minorHAnsi" w:hAnsiTheme="minorHAnsi"/>
                <w:i w:val="0"/>
                <w:lang w:val="fr-CA"/>
              </w:rPr>
            </w:pPr>
            <w:bookmarkStart w:id="157" w:name="lt_pId162"/>
            <w:r>
              <w:rPr>
                <w:rStyle w:val="Emphasis"/>
                <w:rFonts w:asciiTheme="minorHAnsi" w:hAnsiTheme="minorHAnsi"/>
                <w:i w:val="0"/>
                <w:lang w:val="fr-CA"/>
              </w:rPr>
              <w:lastRenderedPageBreak/>
              <w:t xml:space="preserve">Services du Web et </w:t>
            </w:r>
            <w:r w:rsidR="00DC621B" w:rsidRPr="00F23446">
              <w:rPr>
                <w:rStyle w:val="Emphasis"/>
                <w:rFonts w:asciiTheme="minorHAnsi" w:hAnsiTheme="minorHAnsi"/>
                <w:i w:val="0"/>
                <w:lang w:val="fr-CA"/>
              </w:rPr>
              <w:t>Communications électroniques</w:t>
            </w:r>
            <w:bookmarkEnd w:id="157"/>
          </w:p>
        </w:tc>
        <w:tc>
          <w:tcPr>
            <w:tcW w:w="2127" w:type="dxa"/>
            <w:vAlign w:val="center"/>
          </w:tcPr>
          <w:p w:rsidR="00DC621B" w:rsidRPr="00BF79FF" w:rsidRDefault="00267858" w:rsidP="00DC621B">
            <w:pPr>
              <w:spacing w:line="276" w:lineRule="auto"/>
              <w:rPr>
                <w:rFonts w:asciiTheme="minorHAnsi" w:hAnsiTheme="minorHAnsi"/>
                <w:lang w:val="fr-CA"/>
              </w:rPr>
            </w:pPr>
            <w:r>
              <w:rPr>
                <w:rFonts w:asciiTheme="minorHAnsi" w:hAnsiTheme="minorHAnsi"/>
                <w:iCs/>
                <w:lang w:val="fr-CA"/>
              </w:rPr>
              <w:t>Publication</w:t>
            </w:r>
          </w:p>
        </w:tc>
        <w:tc>
          <w:tcPr>
            <w:tcW w:w="4819" w:type="dxa"/>
          </w:tcPr>
          <w:p w:rsidR="00DC621B" w:rsidRPr="00DC621B" w:rsidRDefault="00267858" w:rsidP="00267858">
            <w:pPr>
              <w:spacing w:line="276" w:lineRule="auto"/>
              <w:rPr>
                <w:rStyle w:val="Emphasis"/>
                <w:rFonts w:asciiTheme="minorHAnsi" w:hAnsiTheme="minorHAnsi"/>
                <w:i w:val="0"/>
                <w:lang w:val="fr-CA"/>
              </w:rPr>
            </w:pPr>
            <w:r w:rsidRPr="00FC10D8">
              <w:rPr>
                <w:rStyle w:val="Emphasis"/>
                <w:rFonts w:asciiTheme="minorHAnsi" w:hAnsiTheme="minorHAnsi"/>
                <w:i w:val="0"/>
                <w:lang w:val="fr-CA"/>
              </w:rPr>
              <w:t xml:space="preserve">Assurer la conformité </w:t>
            </w:r>
            <w:r>
              <w:rPr>
                <w:rStyle w:val="Emphasis"/>
                <w:rFonts w:asciiTheme="minorHAnsi" w:hAnsiTheme="minorHAnsi"/>
                <w:i w:val="0"/>
                <w:lang w:val="fr-CA"/>
              </w:rPr>
              <w:t xml:space="preserve">aux lois et politiques sur la publication sur le web </w:t>
            </w:r>
            <w:r w:rsidRPr="00FC10D8">
              <w:rPr>
                <w:rStyle w:val="Emphasis"/>
                <w:rFonts w:asciiTheme="minorHAnsi" w:hAnsiTheme="minorHAnsi"/>
                <w:i w:val="0"/>
                <w:lang w:val="fr-CA"/>
              </w:rPr>
              <w:t>en examinant toutes les demandes de publication de données et d’autres informations</w:t>
            </w:r>
            <w:r>
              <w:rPr>
                <w:rStyle w:val="Emphasis"/>
                <w:rFonts w:asciiTheme="minorHAnsi" w:hAnsiTheme="minorHAnsi"/>
                <w:i w:val="0"/>
                <w:lang w:val="fr-CA"/>
              </w:rPr>
              <w:t xml:space="preserve"> destinées pour le web ainsi qu’</w:t>
            </w:r>
            <w:r w:rsidRPr="00F23446">
              <w:rPr>
                <w:rFonts w:asciiTheme="minorHAnsi" w:hAnsiTheme="minorHAnsi"/>
                <w:iCs/>
                <w:lang w:val="fr-CA"/>
              </w:rPr>
              <w:t xml:space="preserve">avant leur transfert à Bibliothèque et Archives Canada (BAC) dans le cadre des activités de </w:t>
            </w:r>
            <w:r>
              <w:rPr>
                <w:rFonts w:asciiTheme="minorHAnsi" w:hAnsiTheme="minorHAnsi"/>
                <w:iCs/>
                <w:lang w:val="fr-CA"/>
              </w:rPr>
              <w:t>disposition</w:t>
            </w:r>
            <w:r w:rsidRPr="00F23446">
              <w:rPr>
                <w:rFonts w:asciiTheme="minorHAnsi" w:hAnsiTheme="minorHAnsi"/>
                <w:iCs/>
                <w:lang w:val="fr-CA"/>
              </w:rPr>
              <w:t xml:space="preserve"> prévues</w:t>
            </w:r>
            <w:r w:rsidRPr="00FC10D8">
              <w:rPr>
                <w:rStyle w:val="Emphasis"/>
                <w:rFonts w:asciiTheme="minorHAnsi" w:hAnsiTheme="minorHAnsi"/>
                <w:i w:val="0"/>
                <w:lang w:val="fr-CA"/>
              </w:rPr>
              <w:t xml:space="preserve">.  </w:t>
            </w:r>
          </w:p>
        </w:tc>
      </w:tr>
    </w:tbl>
    <w:p w:rsidR="009E6C53" w:rsidRPr="00F23446" w:rsidRDefault="009E6C53" w:rsidP="009E6C53">
      <w:pPr>
        <w:spacing w:line="276" w:lineRule="auto"/>
        <w:rPr>
          <w:rStyle w:val="Emphasis"/>
          <w:rFonts w:asciiTheme="minorHAnsi" w:eastAsia="MS Mincho" w:hAnsiTheme="minorHAnsi"/>
          <w:i w:val="0"/>
          <w:lang w:val="fr-CA" w:eastAsia="ja-JP"/>
        </w:rPr>
      </w:pPr>
    </w:p>
    <w:p w:rsidR="009E6C53" w:rsidRPr="00F23446" w:rsidRDefault="009E6C53" w:rsidP="009E6C53">
      <w:pPr>
        <w:pStyle w:val="StyleHeading3Calibri11pt"/>
        <w:numPr>
          <w:ilvl w:val="0"/>
          <w:numId w:val="0"/>
        </w:numPr>
        <w:spacing w:before="0" w:after="0" w:line="276" w:lineRule="auto"/>
        <w:rPr>
          <w:rStyle w:val="Emphasis"/>
          <w:rFonts w:ascii="Times New Roman" w:eastAsia="MS Mincho" w:hAnsi="Times New Roman" w:cs="Times New Roman"/>
          <w:b w:val="0"/>
          <w:i w:val="0"/>
          <w:sz w:val="24"/>
          <w:szCs w:val="24"/>
          <w:lang w:val="fr-CA" w:eastAsia="ja-JP"/>
        </w:rPr>
      </w:pPr>
      <w:bookmarkStart w:id="158" w:name="lt_pId212"/>
      <w:bookmarkStart w:id="159" w:name="_Toc419299793"/>
      <w:bookmarkStart w:id="160" w:name="_Toc414611107"/>
      <w:bookmarkStart w:id="161" w:name="_Toc437876398"/>
      <w:bookmarkEnd w:id="115"/>
      <w:bookmarkEnd w:id="116"/>
      <w:r w:rsidRPr="00F23446">
        <w:rPr>
          <w:rStyle w:val="Emphasis"/>
          <w:i w:val="0"/>
          <w:sz w:val="24"/>
          <w:szCs w:val="24"/>
          <w:lang w:val="fr-CA"/>
        </w:rPr>
        <w:t>6.3</w:t>
      </w:r>
      <w:bookmarkEnd w:id="158"/>
      <w:r w:rsidRPr="00F23446">
        <w:rPr>
          <w:rStyle w:val="Emphasis"/>
          <w:i w:val="0"/>
          <w:sz w:val="24"/>
          <w:szCs w:val="24"/>
          <w:lang w:val="fr-CA"/>
        </w:rPr>
        <w:t xml:space="preserve"> </w:t>
      </w:r>
      <w:r w:rsidRPr="00F23446">
        <w:rPr>
          <w:rStyle w:val="Emphasis"/>
          <w:i w:val="0"/>
          <w:sz w:val="24"/>
          <w:szCs w:val="24"/>
          <w:lang w:val="fr-CA"/>
        </w:rPr>
        <w:tab/>
      </w:r>
      <w:bookmarkEnd w:id="159"/>
      <w:bookmarkEnd w:id="160"/>
      <w:r w:rsidR="0014038B" w:rsidRPr="00F23446">
        <w:rPr>
          <w:rStyle w:val="Emphasis"/>
          <w:i w:val="0"/>
          <w:sz w:val="24"/>
          <w:szCs w:val="24"/>
          <w:lang w:val="fr-CA"/>
        </w:rPr>
        <w:t>Communication, sensibilisation et mobilisation au ministère</w:t>
      </w:r>
      <w:bookmarkEnd w:id="161"/>
    </w:p>
    <w:p w:rsidR="009E6C53" w:rsidRPr="00F23446" w:rsidRDefault="009E6C53" w:rsidP="009E6C53">
      <w:pPr>
        <w:pStyle w:val="Header"/>
        <w:spacing w:line="276" w:lineRule="auto"/>
        <w:rPr>
          <w:rFonts w:asciiTheme="minorHAnsi" w:hAnsiTheme="minorHAnsi" w:cs="Arial"/>
          <w:b/>
          <w:bCs/>
          <w:lang w:val="fr-CA"/>
        </w:rPr>
      </w:pPr>
      <w:bookmarkStart w:id="162" w:name="_Toc419299794"/>
    </w:p>
    <w:p w:rsidR="009E6C53" w:rsidRPr="00F23446" w:rsidRDefault="0014038B" w:rsidP="009E6C53">
      <w:pPr>
        <w:pStyle w:val="Header"/>
        <w:spacing w:line="276" w:lineRule="auto"/>
        <w:rPr>
          <w:rFonts w:asciiTheme="minorHAnsi" w:hAnsiTheme="minorHAnsi" w:cs="Arial"/>
          <w:b/>
          <w:bCs/>
          <w:lang w:val="fr-CA"/>
        </w:rPr>
      </w:pPr>
      <w:bookmarkStart w:id="163" w:name="lt_pId214"/>
      <w:r w:rsidRPr="00F23446">
        <w:rPr>
          <w:rFonts w:asciiTheme="minorHAnsi" w:hAnsiTheme="minorHAnsi" w:cs="Arial"/>
          <w:b/>
          <w:bCs/>
          <w:lang w:val="fr-CA"/>
        </w:rPr>
        <w:t>Plan de c</w:t>
      </w:r>
      <w:r w:rsidR="009E6C53" w:rsidRPr="00F23446">
        <w:rPr>
          <w:rFonts w:asciiTheme="minorHAnsi" w:hAnsiTheme="minorHAnsi" w:cs="Arial"/>
          <w:b/>
          <w:bCs/>
          <w:lang w:val="fr-CA"/>
        </w:rPr>
        <w:t>ommunication</w:t>
      </w:r>
      <w:r w:rsidRPr="00F23446">
        <w:rPr>
          <w:rFonts w:asciiTheme="minorHAnsi" w:hAnsiTheme="minorHAnsi" w:cs="Arial"/>
          <w:b/>
          <w:bCs/>
          <w:lang w:val="fr-CA"/>
        </w:rPr>
        <w:t xml:space="preserve"> de haut niveau </w:t>
      </w:r>
      <w:bookmarkEnd w:id="163"/>
    </w:p>
    <w:p w:rsidR="009E6C53" w:rsidRPr="00F23446" w:rsidRDefault="009E6C53" w:rsidP="009E6C53">
      <w:pPr>
        <w:pStyle w:val="Header"/>
        <w:spacing w:line="276" w:lineRule="auto"/>
        <w:jc w:val="center"/>
        <w:rPr>
          <w:rFonts w:asciiTheme="minorHAnsi" w:hAnsiTheme="minorHAnsi" w:cs="Arial"/>
          <w:b/>
          <w:bCs/>
          <w:lang w:val="fr-CA"/>
        </w:rPr>
      </w:pPr>
    </w:p>
    <w:p w:rsidR="009E6C53" w:rsidRPr="00F23446" w:rsidRDefault="009E6C53" w:rsidP="009E6C53">
      <w:pPr>
        <w:spacing w:line="276" w:lineRule="auto"/>
        <w:rPr>
          <w:rStyle w:val="Emphasis"/>
          <w:rFonts w:asciiTheme="minorHAnsi" w:eastAsia="MS Mincho" w:hAnsiTheme="minorHAnsi"/>
          <w:lang w:val="fr-CA" w:eastAsia="ja-JP"/>
        </w:rPr>
      </w:pPr>
      <w:bookmarkStart w:id="164" w:name="lt_pId215"/>
      <w:r w:rsidRPr="00F23446">
        <w:rPr>
          <w:rStyle w:val="Emphasis"/>
          <w:rFonts w:asciiTheme="minorHAnsi" w:hAnsiTheme="minorHAnsi"/>
          <w:lang w:val="fr-CA"/>
        </w:rPr>
        <w:t>Objectifs de communication</w:t>
      </w:r>
      <w:bookmarkEnd w:id="164"/>
    </w:p>
    <w:p w:rsidR="009E6C53" w:rsidRPr="00F23446" w:rsidRDefault="009E6C53" w:rsidP="009E6C53">
      <w:pPr>
        <w:spacing w:line="276" w:lineRule="auto"/>
        <w:ind w:left="360"/>
        <w:rPr>
          <w:rFonts w:asciiTheme="minorHAnsi" w:hAnsiTheme="minorHAnsi" w:cs="Arial"/>
          <w:lang w:val="fr-CA"/>
        </w:rPr>
      </w:pPr>
    </w:p>
    <w:p w:rsidR="009E6C53" w:rsidRPr="00F23446" w:rsidRDefault="00CC539B" w:rsidP="002C637F">
      <w:pPr>
        <w:pStyle w:val="ListParagraph"/>
        <w:numPr>
          <w:ilvl w:val="0"/>
          <w:numId w:val="20"/>
        </w:numPr>
        <w:spacing w:line="276" w:lineRule="auto"/>
        <w:ind w:left="720"/>
        <w:rPr>
          <w:rFonts w:asciiTheme="minorHAnsi" w:hAnsiTheme="minorHAnsi" w:cs="Arial"/>
          <w:lang w:val="fr-CA"/>
        </w:rPr>
      </w:pPr>
      <w:bookmarkStart w:id="165" w:name="lt_pId216"/>
      <w:r w:rsidRPr="00F23446">
        <w:rPr>
          <w:rFonts w:asciiTheme="minorHAnsi" w:hAnsiTheme="minorHAnsi" w:cs="Arial"/>
          <w:lang w:val="fr-CA"/>
        </w:rPr>
        <w:t xml:space="preserve">Rappeler aux employés du </w:t>
      </w:r>
      <w:r w:rsidR="005B5948" w:rsidRPr="00F23446">
        <w:rPr>
          <w:rFonts w:asciiTheme="minorHAnsi" w:hAnsiTheme="minorHAnsi" w:cs="Arial"/>
          <w:lang w:val="fr-CA"/>
        </w:rPr>
        <w:t>Secrétariat</w:t>
      </w:r>
      <w:r w:rsidRPr="00F23446">
        <w:rPr>
          <w:rFonts w:asciiTheme="minorHAnsi" w:hAnsiTheme="minorHAnsi" w:cs="Arial"/>
          <w:lang w:val="fr-CA"/>
        </w:rPr>
        <w:t xml:space="preserve"> les exigences de la </w:t>
      </w:r>
      <w:r w:rsidRPr="00F23446">
        <w:rPr>
          <w:rFonts w:asciiTheme="minorHAnsi" w:hAnsiTheme="minorHAnsi" w:cs="Arial"/>
          <w:i/>
          <w:lang w:val="fr-CA"/>
        </w:rPr>
        <w:t>Directive sur le gouvernement ouvert</w:t>
      </w:r>
      <w:r w:rsidR="00EC3E20" w:rsidRPr="00F23446">
        <w:rPr>
          <w:rFonts w:asciiTheme="minorHAnsi" w:hAnsiTheme="minorHAnsi" w:cs="Arial"/>
          <w:lang w:val="fr-CA"/>
        </w:rPr>
        <w:t xml:space="preserve"> ainsi que leurs responsabilités.</w:t>
      </w:r>
      <w:bookmarkEnd w:id="165"/>
    </w:p>
    <w:p w:rsidR="009E6C53" w:rsidRPr="00F23446" w:rsidRDefault="009E6C53" w:rsidP="009E6C53">
      <w:pPr>
        <w:spacing w:line="276" w:lineRule="auto"/>
        <w:ind w:left="709"/>
        <w:rPr>
          <w:rFonts w:asciiTheme="minorHAnsi" w:hAnsiTheme="minorHAnsi" w:cs="Arial"/>
          <w:lang w:val="fr-CA"/>
        </w:rPr>
      </w:pPr>
    </w:p>
    <w:p w:rsidR="009E6C53" w:rsidRPr="00F23446" w:rsidRDefault="00046342" w:rsidP="002C637F">
      <w:pPr>
        <w:pStyle w:val="ListParagraph"/>
        <w:numPr>
          <w:ilvl w:val="0"/>
          <w:numId w:val="20"/>
        </w:numPr>
        <w:spacing w:line="276" w:lineRule="auto"/>
        <w:ind w:left="720"/>
        <w:rPr>
          <w:rFonts w:asciiTheme="minorHAnsi" w:hAnsiTheme="minorHAnsi" w:cs="Arial"/>
          <w:lang w:val="fr-CA"/>
        </w:rPr>
      </w:pPr>
      <w:bookmarkStart w:id="166" w:name="lt_pId217"/>
      <w:r w:rsidRPr="000D34B0">
        <w:rPr>
          <w:rFonts w:asciiTheme="minorHAnsi" w:hAnsiTheme="minorHAnsi" w:cs="Arial"/>
          <w:lang w:val="fr-CA"/>
        </w:rPr>
        <w:t xml:space="preserve">S’assurer que les employés sont au courant des exigences de la Directive </w:t>
      </w:r>
      <w:r w:rsidR="00EF399E" w:rsidRPr="000D34B0">
        <w:rPr>
          <w:rFonts w:asciiTheme="minorHAnsi" w:hAnsiTheme="minorHAnsi" w:cs="Arial"/>
          <w:lang w:val="fr-CA"/>
        </w:rPr>
        <w:t>sur le gouvernement ouvert</w:t>
      </w:r>
      <w:r w:rsidR="00EF399E" w:rsidRPr="00F23446">
        <w:rPr>
          <w:rFonts w:asciiTheme="minorHAnsi" w:hAnsiTheme="minorHAnsi" w:cs="Arial"/>
          <w:lang w:val="fr-CA"/>
        </w:rPr>
        <w:t xml:space="preserve"> </w:t>
      </w:r>
      <w:r w:rsidR="00CC539B" w:rsidRPr="00F23446">
        <w:rPr>
          <w:rFonts w:asciiTheme="minorHAnsi" w:hAnsiTheme="minorHAnsi" w:cs="Arial"/>
          <w:lang w:val="fr-CA"/>
        </w:rPr>
        <w:t>et des outils mis à leur disposition pendant la mise en œuvre (</w:t>
      </w:r>
      <w:r w:rsidR="000E4C92" w:rsidRPr="00F23446">
        <w:rPr>
          <w:rFonts w:asciiTheme="minorHAnsi" w:hAnsiTheme="minorHAnsi" w:cs="Arial"/>
          <w:lang w:val="fr-CA"/>
        </w:rPr>
        <w:t>automne </w:t>
      </w:r>
      <w:r w:rsidR="00CC539B" w:rsidRPr="00F23446">
        <w:rPr>
          <w:rFonts w:asciiTheme="minorHAnsi" w:hAnsiTheme="minorHAnsi" w:cs="Arial"/>
          <w:lang w:val="fr-CA"/>
        </w:rPr>
        <w:t>2015 à mars</w:t>
      </w:r>
      <w:r w:rsidR="000E4C92" w:rsidRPr="00F23446">
        <w:rPr>
          <w:rFonts w:asciiTheme="minorHAnsi" w:hAnsiTheme="minorHAnsi" w:cs="Arial"/>
          <w:lang w:val="fr-CA"/>
        </w:rPr>
        <w:t> </w:t>
      </w:r>
      <w:r w:rsidR="00CC539B" w:rsidRPr="00F23446">
        <w:rPr>
          <w:rFonts w:asciiTheme="minorHAnsi" w:hAnsiTheme="minorHAnsi" w:cs="Arial"/>
          <w:lang w:val="fr-CA"/>
        </w:rPr>
        <w:t xml:space="preserve">2020) à l’appui des activités d’application de la </w:t>
      </w:r>
      <w:r w:rsidR="00CC539B" w:rsidRPr="000D34B0">
        <w:rPr>
          <w:rFonts w:asciiTheme="minorHAnsi" w:hAnsiTheme="minorHAnsi" w:cs="Arial"/>
          <w:lang w:val="fr-CA"/>
        </w:rPr>
        <w:t>Directive</w:t>
      </w:r>
      <w:r w:rsidR="00EF399E" w:rsidRPr="000D34B0">
        <w:rPr>
          <w:rFonts w:asciiTheme="minorHAnsi" w:hAnsiTheme="minorHAnsi" w:cs="Arial"/>
          <w:lang w:val="fr-CA"/>
        </w:rPr>
        <w:t>.</w:t>
      </w:r>
      <w:r w:rsidR="009E6C53" w:rsidRPr="00F23446">
        <w:rPr>
          <w:rFonts w:asciiTheme="minorHAnsi" w:hAnsiTheme="minorHAnsi" w:cs="Arial"/>
          <w:lang w:val="fr-CA"/>
        </w:rPr>
        <w:t>.</w:t>
      </w:r>
      <w:bookmarkEnd w:id="166"/>
    </w:p>
    <w:p w:rsidR="009E6C53" w:rsidRPr="00F23446" w:rsidRDefault="009E6C53" w:rsidP="009E6C53">
      <w:pPr>
        <w:spacing w:line="276" w:lineRule="auto"/>
        <w:rPr>
          <w:rFonts w:asciiTheme="minorHAnsi" w:hAnsiTheme="minorHAnsi" w:cs="Arial"/>
          <w:lang w:val="fr-CA"/>
        </w:rPr>
      </w:pPr>
    </w:p>
    <w:p w:rsidR="009E6C53" w:rsidRPr="00F23446" w:rsidRDefault="009E6C53" w:rsidP="009E6C53">
      <w:pPr>
        <w:spacing w:line="276" w:lineRule="auto"/>
        <w:rPr>
          <w:rFonts w:asciiTheme="minorHAnsi" w:hAnsiTheme="minorHAnsi" w:cs="Arial"/>
          <w:i/>
          <w:lang w:val="fr-CA"/>
        </w:rPr>
      </w:pPr>
      <w:bookmarkStart w:id="167" w:name="lt_pId218"/>
      <w:r w:rsidRPr="00F23446">
        <w:rPr>
          <w:rFonts w:asciiTheme="minorHAnsi" w:hAnsiTheme="minorHAnsi" w:cs="Arial"/>
          <w:bCs/>
          <w:i/>
          <w:lang w:val="fr-CA"/>
        </w:rPr>
        <w:t>Considérations stratégiques</w:t>
      </w:r>
      <w:bookmarkEnd w:id="167"/>
    </w:p>
    <w:p w:rsidR="009E6C53" w:rsidRPr="00F23446" w:rsidRDefault="009E6C53" w:rsidP="009E6C53">
      <w:pPr>
        <w:spacing w:line="276" w:lineRule="auto"/>
        <w:ind w:left="360"/>
        <w:rPr>
          <w:rFonts w:asciiTheme="minorHAnsi" w:hAnsiTheme="minorHAnsi" w:cs="Arial"/>
          <w:lang w:val="fr-CA"/>
        </w:rPr>
      </w:pPr>
    </w:p>
    <w:p w:rsidR="009E6C53" w:rsidRPr="00F23446" w:rsidRDefault="005F4946" w:rsidP="002C637F">
      <w:pPr>
        <w:pStyle w:val="ListParagraph"/>
        <w:numPr>
          <w:ilvl w:val="0"/>
          <w:numId w:val="32"/>
        </w:numPr>
        <w:spacing w:line="276" w:lineRule="auto"/>
        <w:rPr>
          <w:rFonts w:asciiTheme="minorHAnsi" w:hAnsiTheme="minorHAnsi" w:cs="Arial"/>
          <w:lang w:val="fr-CA"/>
        </w:rPr>
      </w:pPr>
      <w:bookmarkStart w:id="168" w:name="lt_pId219"/>
      <w:r w:rsidRPr="00F23446">
        <w:rPr>
          <w:rFonts w:asciiTheme="minorHAnsi" w:hAnsiTheme="minorHAnsi" w:cs="Arial"/>
          <w:lang w:val="fr-CA"/>
        </w:rPr>
        <w:t xml:space="preserve">L’échéancier et les objectifs de la </w:t>
      </w:r>
      <w:r w:rsidRPr="00F5605E">
        <w:rPr>
          <w:rFonts w:asciiTheme="minorHAnsi" w:hAnsiTheme="minorHAnsi" w:cs="Arial"/>
          <w:i/>
          <w:lang w:val="fr-CA"/>
        </w:rPr>
        <w:t>Directive</w:t>
      </w:r>
      <w:r w:rsidRPr="00F23446">
        <w:rPr>
          <w:rFonts w:asciiTheme="minorHAnsi" w:hAnsiTheme="minorHAnsi" w:cs="Arial"/>
          <w:lang w:val="fr-CA"/>
        </w:rPr>
        <w:t xml:space="preserve"> sont compatibles avec </w:t>
      </w:r>
      <w:r w:rsidR="000E4C92" w:rsidRPr="00F23446">
        <w:rPr>
          <w:rFonts w:asciiTheme="minorHAnsi" w:hAnsiTheme="minorHAnsi" w:cs="Arial"/>
          <w:lang w:val="fr-CA"/>
        </w:rPr>
        <w:t>Destination </w:t>
      </w:r>
      <w:r w:rsidRPr="00F23446">
        <w:rPr>
          <w:rFonts w:asciiTheme="minorHAnsi" w:hAnsiTheme="minorHAnsi" w:cs="Arial"/>
          <w:lang w:val="fr-CA"/>
        </w:rPr>
        <w:t xml:space="preserve">2020, qui recommande </w:t>
      </w:r>
      <w:r w:rsidR="00EC3E20" w:rsidRPr="00F23446">
        <w:rPr>
          <w:rFonts w:asciiTheme="minorHAnsi" w:hAnsiTheme="minorHAnsi" w:cs="Arial"/>
          <w:lang w:val="fr-CA"/>
        </w:rPr>
        <w:t xml:space="preserve">que </w:t>
      </w:r>
      <w:r w:rsidRPr="00F23446">
        <w:rPr>
          <w:rFonts w:asciiTheme="minorHAnsi" w:hAnsiTheme="minorHAnsi" w:cs="Arial"/>
          <w:lang w:val="fr-CA"/>
        </w:rPr>
        <w:t>la fonction publique dev</w:t>
      </w:r>
      <w:r w:rsidR="00EC3E20" w:rsidRPr="00F23446">
        <w:rPr>
          <w:rFonts w:asciiTheme="minorHAnsi" w:hAnsiTheme="minorHAnsi" w:cs="Arial"/>
          <w:lang w:val="fr-CA"/>
        </w:rPr>
        <w:t>ie</w:t>
      </w:r>
      <w:r w:rsidRPr="00F23446">
        <w:rPr>
          <w:rFonts w:asciiTheme="minorHAnsi" w:hAnsiTheme="minorHAnsi" w:cs="Arial"/>
          <w:lang w:val="fr-CA"/>
        </w:rPr>
        <w:t>n</w:t>
      </w:r>
      <w:r w:rsidR="00EC3E20" w:rsidRPr="00F23446">
        <w:rPr>
          <w:rFonts w:asciiTheme="minorHAnsi" w:hAnsiTheme="minorHAnsi" w:cs="Arial"/>
          <w:lang w:val="fr-CA"/>
        </w:rPr>
        <w:t>ne</w:t>
      </w:r>
      <w:r w:rsidRPr="00F23446">
        <w:rPr>
          <w:rFonts w:asciiTheme="minorHAnsi" w:hAnsiTheme="minorHAnsi" w:cs="Arial"/>
          <w:lang w:val="fr-CA"/>
        </w:rPr>
        <w:t xml:space="preserve"> </w:t>
      </w:r>
      <w:r w:rsidR="000E4C92" w:rsidRPr="00F23446">
        <w:rPr>
          <w:rFonts w:asciiTheme="minorHAnsi" w:hAnsiTheme="minorHAnsi" w:cs="Arial"/>
          <w:lang w:val="fr-CA"/>
        </w:rPr>
        <w:t>« </w:t>
      </w:r>
      <w:r w:rsidRPr="00F23446">
        <w:rPr>
          <w:rFonts w:asciiTheme="minorHAnsi" w:hAnsiTheme="minorHAnsi" w:cs="Arial"/>
          <w:lang w:val="fr-CA"/>
        </w:rPr>
        <w:t>un environnement axé sur l’ouverture et la collaboration qui mobilise les citoyens et les partenaires dans l’intérêt public</w:t>
      </w:r>
      <w:r w:rsidR="000E4C92" w:rsidRPr="00F23446">
        <w:rPr>
          <w:rFonts w:asciiTheme="minorHAnsi" w:hAnsiTheme="minorHAnsi" w:cs="Arial"/>
          <w:lang w:val="fr-CA"/>
        </w:rPr>
        <w:t> </w:t>
      </w:r>
      <w:r w:rsidRPr="00F23446">
        <w:rPr>
          <w:rFonts w:asciiTheme="minorHAnsi" w:hAnsiTheme="minorHAnsi" w:cs="Arial"/>
          <w:lang w:val="fr-CA"/>
        </w:rPr>
        <w:t>»</w:t>
      </w:r>
      <w:r w:rsidR="009E6C53" w:rsidRPr="00F23446">
        <w:rPr>
          <w:rStyle w:val="FootnoteReference"/>
          <w:rFonts w:asciiTheme="minorHAnsi" w:hAnsiTheme="minorHAnsi" w:cs="Arial"/>
          <w:lang w:val="fr-CA"/>
        </w:rPr>
        <w:footnoteReference w:id="11"/>
      </w:r>
      <w:r w:rsidR="000E4C92" w:rsidRPr="00F23446">
        <w:rPr>
          <w:rFonts w:asciiTheme="minorHAnsi" w:hAnsiTheme="minorHAnsi" w:cs="Arial"/>
          <w:lang w:val="fr-CA"/>
        </w:rPr>
        <w:t xml:space="preserve">. </w:t>
      </w:r>
      <w:r w:rsidRPr="00F23446">
        <w:rPr>
          <w:rFonts w:asciiTheme="minorHAnsi" w:hAnsiTheme="minorHAnsi" w:cs="Arial"/>
          <w:lang w:val="fr-CA"/>
        </w:rPr>
        <w:t xml:space="preserve">Il devrait y avoir coordination des messages entre les deux initiatives, regroupée sous l’initiative </w:t>
      </w:r>
      <w:r w:rsidRPr="00F23446">
        <w:rPr>
          <w:rFonts w:asciiTheme="minorHAnsi" w:hAnsiTheme="minorHAnsi" w:cs="Arial"/>
          <w:i/>
          <w:lang w:val="fr-CA"/>
        </w:rPr>
        <w:t xml:space="preserve">Voici le </w:t>
      </w:r>
      <w:r w:rsidR="005B5948" w:rsidRPr="00F23446">
        <w:rPr>
          <w:rFonts w:asciiTheme="minorHAnsi" w:hAnsiTheme="minorHAnsi" w:cs="Arial"/>
          <w:i/>
          <w:lang w:val="fr-CA"/>
        </w:rPr>
        <w:t>S</w:t>
      </w:r>
      <w:r w:rsidR="005C0E56" w:rsidRPr="00F23446">
        <w:rPr>
          <w:rFonts w:asciiTheme="minorHAnsi" w:hAnsiTheme="minorHAnsi" w:cs="Arial"/>
          <w:i/>
          <w:lang w:val="fr-CA"/>
        </w:rPr>
        <w:t>CT</w:t>
      </w:r>
      <w:r w:rsidRPr="00F23446">
        <w:rPr>
          <w:rFonts w:asciiTheme="minorHAnsi" w:hAnsiTheme="minorHAnsi" w:cs="Arial"/>
          <w:lang w:val="fr-CA"/>
        </w:rPr>
        <w:t>.</w:t>
      </w:r>
      <w:bookmarkEnd w:id="168"/>
    </w:p>
    <w:p w:rsidR="009E6C53" w:rsidRPr="00F23446" w:rsidRDefault="009E6C53" w:rsidP="009E6C53">
      <w:pPr>
        <w:pStyle w:val="ListParagraph"/>
        <w:spacing w:line="276" w:lineRule="auto"/>
        <w:ind w:left="360"/>
        <w:contextualSpacing w:val="0"/>
        <w:rPr>
          <w:rFonts w:asciiTheme="minorHAnsi" w:hAnsiTheme="minorHAnsi" w:cs="Arial"/>
          <w:lang w:val="fr-CA"/>
        </w:rPr>
      </w:pPr>
    </w:p>
    <w:p w:rsidR="009E6C53" w:rsidRPr="00F23446" w:rsidRDefault="005F4946" w:rsidP="002C637F">
      <w:pPr>
        <w:pStyle w:val="ListParagraph"/>
        <w:numPr>
          <w:ilvl w:val="0"/>
          <w:numId w:val="32"/>
        </w:numPr>
        <w:spacing w:line="276" w:lineRule="auto"/>
        <w:contextualSpacing w:val="0"/>
        <w:rPr>
          <w:rFonts w:asciiTheme="minorHAnsi" w:hAnsiTheme="minorHAnsi" w:cs="Arial"/>
          <w:lang w:val="fr-CA"/>
        </w:rPr>
      </w:pPr>
      <w:bookmarkStart w:id="171" w:name="lt_pId220"/>
      <w:r w:rsidRPr="00F23446">
        <w:rPr>
          <w:rFonts w:asciiTheme="minorHAnsi" w:hAnsiTheme="minorHAnsi" w:cs="Arial"/>
          <w:lang w:val="fr-CA"/>
        </w:rPr>
        <w:t xml:space="preserve">À mesure que d’autres détails seront connus au sujet du Plan de mise en œuvre </w:t>
      </w:r>
      <w:r w:rsidR="004F4AED" w:rsidRPr="00F23446">
        <w:rPr>
          <w:rFonts w:asciiTheme="minorHAnsi" w:hAnsiTheme="minorHAnsi" w:cs="Arial"/>
          <w:lang w:val="fr-CA"/>
        </w:rPr>
        <w:t xml:space="preserve">pour un gouvernement ouvert </w:t>
      </w:r>
      <w:r w:rsidRPr="00F23446">
        <w:rPr>
          <w:rFonts w:asciiTheme="minorHAnsi" w:hAnsiTheme="minorHAnsi" w:cs="Arial"/>
          <w:lang w:val="fr-CA"/>
        </w:rPr>
        <w:t xml:space="preserve">du </w:t>
      </w:r>
      <w:r w:rsidR="005B5948" w:rsidRPr="00F23446">
        <w:rPr>
          <w:rFonts w:asciiTheme="minorHAnsi" w:hAnsiTheme="minorHAnsi" w:cs="Arial"/>
          <w:lang w:val="fr-CA"/>
        </w:rPr>
        <w:t>Secrétariat</w:t>
      </w:r>
      <w:r w:rsidR="009E6C53" w:rsidRPr="00F23446">
        <w:rPr>
          <w:rFonts w:asciiTheme="minorHAnsi" w:hAnsiTheme="minorHAnsi" w:cs="Arial"/>
          <w:lang w:val="fr-CA"/>
        </w:rPr>
        <w:t xml:space="preserve">, </w:t>
      </w:r>
      <w:r w:rsidRPr="00F23446">
        <w:rPr>
          <w:rFonts w:asciiTheme="minorHAnsi" w:hAnsiTheme="minorHAnsi" w:cs="Arial"/>
          <w:lang w:val="fr-CA"/>
        </w:rPr>
        <w:t xml:space="preserve">les cadres supérieurs doivent bien comprendre en quoi la </w:t>
      </w:r>
      <w:r w:rsidRPr="00F5605E">
        <w:rPr>
          <w:rFonts w:asciiTheme="minorHAnsi" w:hAnsiTheme="minorHAnsi" w:cs="Arial"/>
          <w:i/>
          <w:lang w:val="fr-CA"/>
        </w:rPr>
        <w:t>Directive</w:t>
      </w:r>
      <w:r w:rsidRPr="00F23446">
        <w:rPr>
          <w:rFonts w:asciiTheme="minorHAnsi" w:hAnsiTheme="minorHAnsi" w:cs="Arial"/>
          <w:lang w:val="fr-CA"/>
        </w:rPr>
        <w:t xml:space="preserve"> peut faire progresser leur mission, et faire savoir clairement à leur organisation que l’application de la </w:t>
      </w:r>
      <w:r w:rsidRPr="00F5605E">
        <w:rPr>
          <w:rFonts w:asciiTheme="minorHAnsi" w:hAnsiTheme="minorHAnsi" w:cs="Arial"/>
          <w:i/>
          <w:lang w:val="fr-CA"/>
        </w:rPr>
        <w:t>Directive</w:t>
      </w:r>
      <w:r w:rsidRPr="00F23446">
        <w:rPr>
          <w:rFonts w:asciiTheme="minorHAnsi" w:hAnsiTheme="minorHAnsi" w:cs="Arial"/>
          <w:lang w:val="fr-CA"/>
        </w:rPr>
        <w:t xml:space="preserve"> est une priorité</w:t>
      </w:r>
      <w:bookmarkStart w:id="172" w:name="lt_pId221"/>
      <w:bookmarkEnd w:id="171"/>
      <w:r w:rsidR="009E6C53" w:rsidRPr="00F23446">
        <w:rPr>
          <w:rFonts w:asciiTheme="minorHAnsi" w:hAnsiTheme="minorHAnsi" w:cs="Arial"/>
          <w:lang w:val="fr-CA"/>
        </w:rPr>
        <w:t>.</w:t>
      </w:r>
      <w:bookmarkEnd w:id="172"/>
      <w:r w:rsidR="009E6C53" w:rsidRPr="00F23446">
        <w:rPr>
          <w:rFonts w:asciiTheme="minorHAnsi" w:hAnsiTheme="minorHAnsi" w:cs="Arial"/>
          <w:lang w:val="fr-CA"/>
        </w:rPr>
        <w:t xml:space="preserve"> </w:t>
      </w:r>
    </w:p>
    <w:p w:rsidR="009E6C53" w:rsidRPr="00F23446" w:rsidRDefault="009E6C53" w:rsidP="009E6C53">
      <w:pPr>
        <w:spacing w:line="276" w:lineRule="auto"/>
        <w:ind w:left="357"/>
        <w:rPr>
          <w:rFonts w:asciiTheme="minorHAnsi" w:hAnsiTheme="minorHAnsi" w:cs="Arial"/>
          <w:lang w:val="fr-CA"/>
        </w:rPr>
      </w:pPr>
    </w:p>
    <w:p w:rsidR="009E6C53" w:rsidRPr="00F23446" w:rsidRDefault="005F4946" w:rsidP="002C637F">
      <w:pPr>
        <w:pStyle w:val="ListParagraph"/>
        <w:numPr>
          <w:ilvl w:val="0"/>
          <w:numId w:val="32"/>
        </w:numPr>
        <w:spacing w:line="276" w:lineRule="auto"/>
        <w:rPr>
          <w:rFonts w:asciiTheme="minorHAnsi" w:hAnsiTheme="minorHAnsi" w:cs="Arial"/>
          <w:lang w:val="fr-CA"/>
        </w:rPr>
      </w:pPr>
      <w:bookmarkStart w:id="173" w:name="lt_pId222"/>
      <w:r w:rsidRPr="00F23446">
        <w:rPr>
          <w:rFonts w:asciiTheme="minorHAnsi" w:hAnsiTheme="minorHAnsi" w:cs="Arial"/>
          <w:lang w:val="fr-CA"/>
        </w:rPr>
        <w:t xml:space="preserve">Tout au long de la mise en œuvre (de </w:t>
      </w:r>
      <w:r w:rsidR="00E46A13" w:rsidRPr="00F23446">
        <w:rPr>
          <w:rFonts w:asciiTheme="minorHAnsi" w:hAnsiTheme="minorHAnsi" w:cs="Arial"/>
          <w:lang w:val="fr-CA"/>
        </w:rPr>
        <w:t>l’automne </w:t>
      </w:r>
      <w:r w:rsidRPr="00F23446">
        <w:rPr>
          <w:rFonts w:asciiTheme="minorHAnsi" w:hAnsiTheme="minorHAnsi" w:cs="Arial"/>
          <w:lang w:val="fr-CA"/>
        </w:rPr>
        <w:t xml:space="preserve">2015 jusqu’à </w:t>
      </w:r>
      <w:r w:rsidR="00E46A13" w:rsidRPr="00F23446">
        <w:rPr>
          <w:rFonts w:asciiTheme="minorHAnsi" w:hAnsiTheme="minorHAnsi" w:cs="Arial"/>
          <w:lang w:val="fr-CA"/>
        </w:rPr>
        <w:t>mars </w:t>
      </w:r>
      <w:r w:rsidRPr="00F23446">
        <w:rPr>
          <w:rFonts w:asciiTheme="minorHAnsi" w:hAnsiTheme="minorHAnsi" w:cs="Arial"/>
          <w:lang w:val="fr-CA"/>
        </w:rPr>
        <w:t xml:space="preserve">2020), les messages doivent être clairs quant au rôle que les employés doivent jouer et quant à la façon dont ils peuvent être proactifs dans la recherche de pistes de solution pour tirer parti de l’ouverture des données et profiter des occasions pour que les communautés puissent les utiliser ou </w:t>
      </w:r>
      <w:r w:rsidR="00E46A13" w:rsidRPr="00F23446">
        <w:rPr>
          <w:rFonts w:asciiTheme="minorHAnsi" w:hAnsiTheme="minorHAnsi" w:cs="Arial"/>
          <w:lang w:val="fr-CA"/>
        </w:rPr>
        <w:t>les complét</w:t>
      </w:r>
      <w:r w:rsidR="00C20D75" w:rsidRPr="00F23446">
        <w:rPr>
          <w:rFonts w:asciiTheme="minorHAnsi" w:hAnsiTheme="minorHAnsi" w:cs="Arial"/>
          <w:lang w:val="fr-CA"/>
        </w:rPr>
        <w:t>er</w:t>
      </w:r>
      <w:r w:rsidR="009E6C53" w:rsidRPr="00F23446">
        <w:rPr>
          <w:rFonts w:asciiTheme="minorHAnsi" w:hAnsiTheme="minorHAnsi" w:cs="Arial"/>
          <w:lang w:val="fr-CA"/>
        </w:rPr>
        <w:t>.</w:t>
      </w:r>
      <w:bookmarkEnd w:id="173"/>
    </w:p>
    <w:p w:rsidR="009E6C53" w:rsidRPr="00F23446" w:rsidRDefault="009E6C53" w:rsidP="009E6C53">
      <w:pPr>
        <w:spacing w:line="276" w:lineRule="auto"/>
        <w:rPr>
          <w:rFonts w:asciiTheme="minorHAnsi" w:hAnsiTheme="minorHAnsi" w:cs="Arial"/>
          <w:lang w:val="fr-CA"/>
        </w:rPr>
      </w:pPr>
    </w:p>
    <w:p w:rsidR="009E6C53" w:rsidRPr="00F23446" w:rsidRDefault="005F4946" w:rsidP="002C637F">
      <w:pPr>
        <w:pStyle w:val="ListParagraph"/>
        <w:numPr>
          <w:ilvl w:val="0"/>
          <w:numId w:val="32"/>
        </w:numPr>
        <w:spacing w:line="276" w:lineRule="auto"/>
        <w:rPr>
          <w:rFonts w:asciiTheme="minorHAnsi" w:hAnsiTheme="minorHAnsi" w:cs="Arial"/>
          <w:lang w:val="fr-CA"/>
        </w:rPr>
      </w:pPr>
      <w:bookmarkStart w:id="174" w:name="lt_pId224"/>
      <w:r w:rsidRPr="00F23446">
        <w:rPr>
          <w:rFonts w:asciiTheme="minorHAnsi" w:hAnsiTheme="minorHAnsi" w:cs="Arial"/>
          <w:lang w:val="fr-CA"/>
        </w:rPr>
        <w:t xml:space="preserve">Étant donné que la </w:t>
      </w:r>
      <w:r w:rsidRPr="00F23446">
        <w:rPr>
          <w:rFonts w:asciiTheme="minorHAnsi" w:hAnsiTheme="minorHAnsi" w:cs="Arial"/>
          <w:i/>
          <w:lang w:val="fr-CA"/>
        </w:rPr>
        <w:t xml:space="preserve">Directive sur le gouvernement ouvert </w:t>
      </w:r>
      <w:r w:rsidR="00895CF7" w:rsidRPr="00F23446">
        <w:rPr>
          <w:rFonts w:asciiTheme="minorHAnsi" w:hAnsiTheme="minorHAnsi" w:cs="Arial"/>
          <w:i/>
          <w:lang w:val="fr-CA"/>
        </w:rPr>
        <w:t>n’</w:t>
      </w:r>
      <w:r w:rsidRPr="00F23446">
        <w:rPr>
          <w:rFonts w:asciiTheme="minorHAnsi" w:hAnsiTheme="minorHAnsi" w:cs="Arial"/>
          <w:lang w:val="fr-CA"/>
        </w:rPr>
        <w:t xml:space="preserve">a été </w:t>
      </w:r>
      <w:r w:rsidR="00895CF7" w:rsidRPr="00F23446">
        <w:rPr>
          <w:rFonts w:asciiTheme="minorHAnsi" w:hAnsiTheme="minorHAnsi" w:cs="Arial"/>
          <w:lang w:val="fr-CA"/>
        </w:rPr>
        <w:t xml:space="preserve">que </w:t>
      </w:r>
      <w:r w:rsidR="00C20D75" w:rsidRPr="00F23446">
        <w:rPr>
          <w:rFonts w:asciiTheme="minorHAnsi" w:hAnsiTheme="minorHAnsi" w:cs="Arial"/>
          <w:lang w:val="fr-CA"/>
        </w:rPr>
        <w:t xml:space="preserve">discrètement </w:t>
      </w:r>
      <w:r w:rsidRPr="00F23446">
        <w:rPr>
          <w:rFonts w:asciiTheme="minorHAnsi" w:hAnsiTheme="minorHAnsi" w:cs="Arial"/>
          <w:lang w:val="fr-CA"/>
        </w:rPr>
        <w:t xml:space="preserve">annoncée </w:t>
      </w:r>
      <w:r w:rsidR="00C20D75" w:rsidRPr="00F23446">
        <w:rPr>
          <w:rFonts w:asciiTheme="minorHAnsi" w:hAnsiTheme="minorHAnsi" w:cs="Arial"/>
          <w:lang w:val="fr-CA"/>
        </w:rPr>
        <w:t>aux employés</w:t>
      </w:r>
      <w:r w:rsidRPr="00F23446">
        <w:rPr>
          <w:rFonts w:asciiTheme="minorHAnsi" w:hAnsiTheme="minorHAnsi" w:cs="Arial"/>
          <w:lang w:val="fr-CA"/>
        </w:rPr>
        <w:t xml:space="preserve"> </w:t>
      </w:r>
      <w:r w:rsidR="00895CF7" w:rsidRPr="00F23446">
        <w:rPr>
          <w:rFonts w:asciiTheme="minorHAnsi" w:hAnsiTheme="minorHAnsi" w:cs="Arial"/>
          <w:lang w:val="fr-CA"/>
        </w:rPr>
        <w:t>en </w:t>
      </w:r>
      <w:r w:rsidRPr="00F23446">
        <w:rPr>
          <w:rFonts w:asciiTheme="minorHAnsi" w:hAnsiTheme="minorHAnsi" w:cs="Arial"/>
          <w:lang w:val="fr-CA"/>
        </w:rPr>
        <w:t xml:space="preserve">2014, il sera important de les informer au sujet de cette initiative et de leur montrer des moyens d’en </w:t>
      </w:r>
      <w:r w:rsidR="00C20D75" w:rsidRPr="00F23446">
        <w:rPr>
          <w:rFonts w:asciiTheme="minorHAnsi" w:hAnsiTheme="minorHAnsi" w:cs="Arial"/>
          <w:lang w:val="fr-CA"/>
        </w:rPr>
        <w:t>profiter</w:t>
      </w:r>
      <w:r w:rsidRPr="00F23446">
        <w:rPr>
          <w:rFonts w:asciiTheme="minorHAnsi" w:hAnsiTheme="minorHAnsi" w:cs="Arial"/>
          <w:lang w:val="fr-CA"/>
        </w:rPr>
        <w:t xml:space="preserve">. </w:t>
      </w:r>
      <w:r w:rsidR="00C20D75" w:rsidRPr="00F23446">
        <w:rPr>
          <w:rFonts w:asciiTheme="minorHAnsi" w:hAnsiTheme="minorHAnsi" w:cs="Arial"/>
          <w:lang w:val="fr-CA"/>
        </w:rPr>
        <w:t xml:space="preserve">Il faudra </w:t>
      </w:r>
      <w:r w:rsidRPr="00F23446">
        <w:rPr>
          <w:rFonts w:asciiTheme="minorHAnsi" w:hAnsiTheme="minorHAnsi" w:cs="Arial"/>
          <w:lang w:val="fr-CA"/>
        </w:rPr>
        <w:t xml:space="preserve">organiser une rencontre d’information sur la </w:t>
      </w:r>
      <w:r w:rsidRPr="00F5605E">
        <w:rPr>
          <w:rFonts w:asciiTheme="minorHAnsi" w:hAnsiTheme="minorHAnsi" w:cs="Arial"/>
          <w:i/>
          <w:lang w:val="fr-CA"/>
        </w:rPr>
        <w:t>Directive</w:t>
      </w:r>
      <w:r w:rsidRPr="00F23446">
        <w:rPr>
          <w:rFonts w:asciiTheme="minorHAnsi" w:hAnsiTheme="minorHAnsi" w:cs="Arial"/>
          <w:lang w:val="fr-CA"/>
        </w:rPr>
        <w:t xml:space="preserve"> et son incidence sur le </w:t>
      </w:r>
      <w:r w:rsidR="005B5948" w:rsidRPr="00F23446">
        <w:rPr>
          <w:rFonts w:asciiTheme="minorHAnsi" w:hAnsiTheme="minorHAnsi" w:cs="Arial"/>
          <w:lang w:val="fr-CA"/>
        </w:rPr>
        <w:t>Secrétariat</w:t>
      </w:r>
      <w:r w:rsidRPr="00F23446">
        <w:rPr>
          <w:rFonts w:asciiTheme="minorHAnsi" w:hAnsiTheme="minorHAnsi" w:cs="Arial"/>
          <w:lang w:val="fr-CA"/>
        </w:rPr>
        <w:t xml:space="preserve">, afin que les secteurs et les employés soient informés de leurs responsabilités en la matière (p. ex. sur ce qu’ils doivent faire pour créer </w:t>
      </w:r>
      <w:r w:rsidR="00895CF7" w:rsidRPr="00F23446">
        <w:rPr>
          <w:rFonts w:asciiTheme="minorHAnsi" w:hAnsiTheme="minorHAnsi" w:cs="Arial"/>
          <w:lang w:val="fr-CA"/>
        </w:rPr>
        <w:t>un jeu</w:t>
      </w:r>
      <w:r w:rsidRPr="00F23446">
        <w:rPr>
          <w:rFonts w:asciiTheme="minorHAnsi" w:hAnsiTheme="minorHAnsi" w:cs="Arial"/>
          <w:lang w:val="fr-CA"/>
        </w:rPr>
        <w:t xml:space="preserve"> de données</w:t>
      </w:r>
      <w:r w:rsidR="009E6C53" w:rsidRPr="00F23446">
        <w:rPr>
          <w:rFonts w:asciiTheme="minorHAnsi" w:hAnsiTheme="minorHAnsi" w:cs="Arial"/>
          <w:lang w:val="fr-CA"/>
        </w:rPr>
        <w:t>).</w:t>
      </w:r>
      <w:bookmarkEnd w:id="174"/>
    </w:p>
    <w:p w:rsidR="009E6C53" w:rsidRPr="00F23446" w:rsidRDefault="009E6C53" w:rsidP="009E6C53">
      <w:pPr>
        <w:spacing w:line="276" w:lineRule="auto"/>
        <w:rPr>
          <w:rFonts w:asciiTheme="minorHAnsi" w:hAnsiTheme="minorHAnsi" w:cs="Arial"/>
          <w:lang w:val="fr-CA"/>
        </w:rPr>
      </w:pPr>
    </w:p>
    <w:p w:rsidR="009E6C53" w:rsidRPr="00F23446" w:rsidRDefault="009E6C53" w:rsidP="009E6C53">
      <w:pPr>
        <w:spacing w:line="276" w:lineRule="auto"/>
        <w:rPr>
          <w:rFonts w:asciiTheme="minorHAnsi" w:hAnsiTheme="minorHAnsi"/>
          <w:bCs/>
          <w:i/>
          <w:lang w:val="fr-CA"/>
        </w:rPr>
      </w:pPr>
      <w:bookmarkStart w:id="175" w:name="lt_pId225"/>
      <w:r w:rsidRPr="00F23446">
        <w:rPr>
          <w:rFonts w:asciiTheme="minorHAnsi" w:hAnsiTheme="minorHAnsi"/>
          <w:i/>
          <w:lang w:val="fr-CA"/>
        </w:rPr>
        <w:t>Message</w:t>
      </w:r>
      <w:r w:rsidR="005F4946" w:rsidRPr="00F23446">
        <w:rPr>
          <w:rFonts w:asciiTheme="minorHAnsi" w:hAnsiTheme="minorHAnsi"/>
          <w:i/>
          <w:lang w:val="fr-CA"/>
        </w:rPr>
        <w:t>s clé</w:t>
      </w:r>
      <w:r w:rsidRPr="00F23446">
        <w:rPr>
          <w:rFonts w:asciiTheme="minorHAnsi" w:hAnsiTheme="minorHAnsi"/>
          <w:i/>
          <w:lang w:val="fr-CA"/>
        </w:rPr>
        <w:t>s</w:t>
      </w:r>
      <w:bookmarkEnd w:id="175"/>
      <w:r w:rsidRPr="00F23446">
        <w:rPr>
          <w:rFonts w:asciiTheme="minorHAnsi" w:hAnsiTheme="minorHAnsi"/>
          <w:b/>
          <w:bCs/>
          <w:i/>
          <w:lang w:val="fr-CA"/>
        </w:rPr>
        <w:t xml:space="preserve"> </w:t>
      </w:r>
    </w:p>
    <w:p w:rsidR="009E6C53" w:rsidRPr="00F23446" w:rsidRDefault="009E6C53" w:rsidP="009E6C53">
      <w:pPr>
        <w:spacing w:line="276" w:lineRule="auto"/>
        <w:rPr>
          <w:rFonts w:asciiTheme="minorHAnsi" w:eastAsiaTheme="minorHAnsi" w:hAnsiTheme="minorHAnsi" w:cs="Arial"/>
          <w:lang w:val="fr-CA"/>
        </w:rPr>
      </w:pPr>
    </w:p>
    <w:p w:rsidR="009E6C53" w:rsidRPr="00F23446" w:rsidRDefault="007D3C86" w:rsidP="002C637F">
      <w:pPr>
        <w:pStyle w:val="ListParagraph"/>
        <w:numPr>
          <w:ilvl w:val="0"/>
          <w:numId w:val="33"/>
        </w:numPr>
        <w:spacing w:line="276" w:lineRule="auto"/>
        <w:rPr>
          <w:rFonts w:asciiTheme="minorHAnsi" w:hAnsiTheme="minorHAnsi" w:cs="Arial"/>
          <w:lang w:val="fr-CA"/>
        </w:rPr>
      </w:pPr>
      <w:bookmarkStart w:id="176" w:name="lt_pId226"/>
      <w:r w:rsidRPr="00F23446">
        <w:rPr>
          <w:rFonts w:asciiTheme="minorHAnsi" w:hAnsiTheme="minorHAnsi" w:cs="Arial"/>
          <w:lang w:val="fr-CA"/>
        </w:rPr>
        <w:t xml:space="preserve">Le fait d’ouvrir les données </w:t>
      </w:r>
      <w:r w:rsidR="00895CF7" w:rsidRPr="00F23446">
        <w:rPr>
          <w:rFonts w:asciiTheme="minorHAnsi" w:hAnsiTheme="minorHAnsi" w:cs="Arial"/>
          <w:lang w:val="fr-CA"/>
        </w:rPr>
        <w:t xml:space="preserve">par défaut </w:t>
      </w:r>
      <w:r w:rsidRPr="00F23446">
        <w:rPr>
          <w:rFonts w:asciiTheme="minorHAnsi" w:hAnsiTheme="minorHAnsi" w:cs="Arial"/>
          <w:lang w:val="fr-CA"/>
        </w:rPr>
        <w:t>permettra à l’administration fédérale </w:t>
      </w:r>
      <w:r w:rsidR="009E6C53" w:rsidRPr="00F23446">
        <w:rPr>
          <w:rFonts w:asciiTheme="minorHAnsi" w:hAnsiTheme="minorHAnsi" w:cs="Arial"/>
          <w:lang w:val="fr-CA"/>
        </w:rPr>
        <w:t>:</w:t>
      </w:r>
      <w:bookmarkEnd w:id="176"/>
    </w:p>
    <w:p w:rsidR="007D3C86" w:rsidRPr="00F23446" w:rsidRDefault="007D3C86" w:rsidP="002C637F">
      <w:pPr>
        <w:pStyle w:val="ListParagraph"/>
        <w:numPr>
          <w:ilvl w:val="0"/>
          <w:numId w:val="37"/>
        </w:numPr>
        <w:spacing w:line="276" w:lineRule="auto"/>
        <w:rPr>
          <w:rFonts w:asciiTheme="minorHAnsi" w:hAnsiTheme="minorHAnsi" w:cs="Arial"/>
          <w:lang w:val="fr-CA"/>
        </w:rPr>
      </w:pPr>
      <w:bookmarkStart w:id="177" w:name="lt_pId230"/>
      <w:r w:rsidRPr="00F23446">
        <w:rPr>
          <w:rFonts w:asciiTheme="minorHAnsi" w:hAnsiTheme="minorHAnsi" w:cs="Arial"/>
          <w:lang w:val="fr-CA"/>
        </w:rPr>
        <w:t>d'économiser temps et argent lorsqu'elle répondra aux demandes d'accès à l'information;</w:t>
      </w:r>
    </w:p>
    <w:p w:rsidR="007D3C86" w:rsidRPr="00F23446" w:rsidRDefault="007D3C86" w:rsidP="002C637F">
      <w:pPr>
        <w:pStyle w:val="ListParagraph"/>
        <w:numPr>
          <w:ilvl w:val="0"/>
          <w:numId w:val="37"/>
        </w:numPr>
        <w:spacing w:line="276" w:lineRule="auto"/>
        <w:rPr>
          <w:rFonts w:asciiTheme="minorHAnsi" w:hAnsiTheme="minorHAnsi" w:cs="Arial"/>
          <w:lang w:val="fr-CA"/>
        </w:rPr>
      </w:pPr>
      <w:r w:rsidRPr="00F23446">
        <w:rPr>
          <w:rFonts w:asciiTheme="minorHAnsi" w:hAnsiTheme="minorHAnsi" w:cs="Arial"/>
          <w:lang w:val="fr-CA"/>
        </w:rPr>
        <w:t>d'éviter de faire des recherches internes en double;</w:t>
      </w:r>
    </w:p>
    <w:p w:rsidR="007D3C86" w:rsidRPr="00F23446" w:rsidRDefault="007D3C86" w:rsidP="002C637F">
      <w:pPr>
        <w:pStyle w:val="ListParagraph"/>
        <w:numPr>
          <w:ilvl w:val="0"/>
          <w:numId w:val="37"/>
        </w:numPr>
        <w:spacing w:line="276" w:lineRule="auto"/>
        <w:rPr>
          <w:rFonts w:asciiTheme="minorHAnsi" w:hAnsiTheme="minorHAnsi" w:cs="Arial"/>
          <w:lang w:val="fr-CA"/>
        </w:rPr>
      </w:pPr>
      <w:r w:rsidRPr="00F23446">
        <w:rPr>
          <w:rFonts w:asciiTheme="minorHAnsi" w:hAnsiTheme="minorHAnsi" w:cs="Arial"/>
          <w:lang w:val="fr-CA"/>
        </w:rPr>
        <w:t>de tirer avantage des jeux de données complémentaires détenus par les autres ministères;</w:t>
      </w:r>
    </w:p>
    <w:p w:rsidR="009E6C53" w:rsidRPr="00F23446" w:rsidRDefault="007D3C86" w:rsidP="002C637F">
      <w:pPr>
        <w:pStyle w:val="ListParagraph"/>
        <w:numPr>
          <w:ilvl w:val="0"/>
          <w:numId w:val="37"/>
        </w:numPr>
        <w:spacing w:line="276" w:lineRule="auto"/>
        <w:rPr>
          <w:rFonts w:asciiTheme="minorHAnsi" w:hAnsiTheme="minorHAnsi" w:cs="Arial"/>
          <w:lang w:val="fr-CA"/>
        </w:rPr>
      </w:pPr>
      <w:r w:rsidRPr="00F23446">
        <w:rPr>
          <w:rFonts w:asciiTheme="minorHAnsi" w:hAnsiTheme="minorHAnsi" w:cs="Arial"/>
          <w:lang w:val="fr-CA"/>
        </w:rPr>
        <w:t>de permettre aux employés de prendre de meilleures décisions qui seront basées sur des données</w:t>
      </w:r>
      <w:bookmarkEnd w:id="177"/>
      <w:r w:rsidR="00895CF7" w:rsidRPr="00F23446">
        <w:rPr>
          <w:rFonts w:asciiTheme="minorHAnsi" w:hAnsiTheme="minorHAnsi" w:cs="Arial"/>
          <w:lang w:val="fr-CA"/>
        </w:rPr>
        <w:t>.</w:t>
      </w:r>
    </w:p>
    <w:p w:rsidR="009E6C53" w:rsidRPr="00F23446" w:rsidRDefault="009E6C53" w:rsidP="009E6C53">
      <w:pPr>
        <w:spacing w:line="276" w:lineRule="auto"/>
        <w:ind w:left="360"/>
        <w:rPr>
          <w:rFonts w:asciiTheme="minorHAnsi" w:hAnsiTheme="minorHAnsi" w:cs="Arial"/>
          <w:lang w:val="fr-CA"/>
        </w:rPr>
      </w:pPr>
    </w:p>
    <w:p w:rsidR="009E6C53" w:rsidRPr="00F23446" w:rsidRDefault="007D3C86" w:rsidP="002C637F">
      <w:pPr>
        <w:pStyle w:val="ListParagraph"/>
        <w:numPr>
          <w:ilvl w:val="0"/>
          <w:numId w:val="34"/>
        </w:numPr>
        <w:spacing w:line="276" w:lineRule="auto"/>
        <w:rPr>
          <w:rFonts w:asciiTheme="minorHAnsi" w:hAnsiTheme="minorHAnsi" w:cs="Arial"/>
          <w:lang w:val="fr-CA"/>
        </w:rPr>
      </w:pPr>
      <w:bookmarkStart w:id="178" w:name="lt_pId231"/>
      <w:r w:rsidRPr="00F23446">
        <w:rPr>
          <w:rFonts w:asciiTheme="minorHAnsi" w:hAnsiTheme="minorHAnsi" w:cs="Arial"/>
          <w:lang w:val="fr-CA"/>
        </w:rPr>
        <w:t xml:space="preserve">Toutes les données des ministères et des organismes du GC doivent être ouvertes </w:t>
      </w:r>
      <w:r w:rsidR="00895CF7" w:rsidRPr="00F23446">
        <w:rPr>
          <w:rFonts w:asciiTheme="minorHAnsi" w:hAnsiTheme="minorHAnsi" w:cs="Arial"/>
          <w:lang w:val="fr-CA"/>
        </w:rPr>
        <w:t>par défaut</w:t>
      </w:r>
      <w:r w:rsidR="009E6C53" w:rsidRPr="00F23446">
        <w:rPr>
          <w:rFonts w:asciiTheme="minorHAnsi" w:hAnsiTheme="minorHAnsi" w:cs="Arial"/>
          <w:lang w:val="fr-CA"/>
        </w:rPr>
        <w:t>.</w:t>
      </w:r>
      <w:bookmarkEnd w:id="178"/>
      <w:r w:rsidR="009E6C53" w:rsidRPr="00F23446">
        <w:rPr>
          <w:rFonts w:asciiTheme="minorHAnsi" w:hAnsiTheme="minorHAnsi" w:cs="Arial"/>
          <w:lang w:val="fr-CA"/>
        </w:rPr>
        <w:t xml:space="preserve"> </w:t>
      </w:r>
    </w:p>
    <w:p w:rsidR="009E6C53" w:rsidRPr="00F23446" w:rsidRDefault="009E6C53" w:rsidP="009E6C53">
      <w:pPr>
        <w:spacing w:line="276" w:lineRule="auto"/>
        <w:rPr>
          <w:rFonts w:asciiTheme="minorHAnsi" w:hAnsiTheme="minorHAnsi" w:cs="Arial"/>
          <w:lang w:val="fr-CA"/>
        </w:rPr>
      </w:pPr>
    </w:p>
    <w:p w:rsidR="009E6C53" w:rsidRPr="00F23446" w:rsidRDefault="007D3C86" w:rsidP="002C637F">
      <w:pPr>
        <w:pStyle w:val="ListParagraph"/>
        <w:numPr>
          <w:ilvl w:val="0"/>
          <w:numId w:val="34"/>
        </w:numPr>
        <w:spacing w:line="276" w:lineRule="auto"/>
        <w:rPr>
          <w:rFonts w:asciiTheme="minorHAnsi" w:hAnsiTheme="minorHAnsi" w:cs="Arial"/>
          <w:lang w:val="fr-CA"/>
        </w:rPr>
      </w:pPr>
      <w:bookmarkStart w:id="179" w:name="lt_pId232"/>
      <w:r w:rsidRPr="00F23446">
        <w:rPr>
          <w:rFonts w:asciiTheme="minorHAnsi" w:hAnsiTheme="minorHAnsi" w:cs="Arial"/>
          <w:lang w:val="fr-CA"/>
        </w:rPr>
        <w:t xml:space="preserve">La </w:t>
      </w:r>
      <w:r w:rsidRPr="00F23446">
        <w:rPr>
          <w:rFonts w:asciiTheme="minorHAnsi" w:hAnsiTheme="minorHAnsi" w:cs="Arial"/>
          <w:i/>
          <w:lang w:val="fr-CA"/>
        </w:rPr>
        <w:t xml:space="preserve">Directive sur le gouvernement ouvert </w:t>
      </w:r>
      <w:r w:rsidRPr="00F23446">
        <w:rPr>
          <w:rFonts w:asciiTheme="minorHAnsi" w:hAnsiTheme="minorHAnsi" w:cs="Arial"/>
          <w:lang w:val="fr-CA"/>
        </w:rPr>
        <w:t xml:space="preserve">a été publiée à </w:t>
      </w:r>
      <w:r w:rsidR="00895CF7" w:rsidRPr="00F23446">
        <w:rPr>
          <w:rFonts w:asciiTheme="minorHAnsi" w:hAnsiTheme="minorHAnsi" w:cs="Arial"/>
          <w:lang w:val="fr-CA"/>
        </w:rPr>
        <w:t>l’automne </w:t>
      </w:r>
      <w:r w:rsidRPr="00F23446">
        <w:rPr>
          <w:rFonts w:asciiTheme="minorHAnsi" w:hAnsiTheme="minorHAnsi" w:cs="Arial"/>
          <w:lang w:val="fr-CA"/>
        </w:rPr>
        <w:t xml:space="preserve">2014 par le </w:t>
      </w:r>
      <w:r w:rsidR="005B5948" w:rsidRPr="00F23446">
        <w:rPr>
          <w:rFonts w:asciiTheme="minorHAnsi" w:hAnsiTheme="minorHAnsi" w:cs="Arial"/>
          <w:lang w:val="fr-CA"/>
        </w:rPr>
        <w:t>Secrétariat</w:t>
      </w:r>
      <w:r w:rsidR="00EC3E20" w:rsidRPr="00F23446">
        <w:rPr>
          <w:rFonts w:asciiTheme="minorHAnsi" w:hAnsiTheme="minorHAnsi" w:cs="Arial"/>
          <w:lang w:val="fr-CA"/>
        </w:rPr>
        <w:t xml:space="preserve"> du Conseil du Trésor</w:t>
      </w:r>
      <w:r w:rsidRPr="00F23446">
        <w:rPr>
          <w:rFonts w:asciiTheme="minorHAnsi" w:hAnsiTheme="minorHAnsi" w:cs="Arial"/>
          <w:lang w:val="fr-CA"/>
        </w:rPr>
        <w:t xml:space="preserve">. Instrument de politique obligatoire, elle s’applique aux ministères définis à l’article 2 de la </w:t>
      </w:r>
      <w:r w:rsidRPr="00F23446">
        <w:rPr>
          <w:rFonts w:asciiTheme="minorHAnsi" w:hAnsiTheme="minorHAnsi" w:cs="Arial"/>
          <w:i/>
          <w:lang w:val="fr-CA"/>
        </w:rPr>
        <w:t>Loi sur la gestion des finances publiques</w:t>
      </w:r>
      <w:bookmarkStart w:id="180" w:name="lt_pId233"/>
      <w:bookmarkEnd w:id="179"/>
      <w:r w:rsidR="009E6C53" w:rsidRPr="00F23446">
        <w:rPr>
          <w:rFonts w:asciiTheme="minorHAnsi" w:hAnsiTheme="minorHAnsi" w:cs="Arial"/>
          <w:lang w:val="fr-CA"/>
        </w:rPr>
        <w:t>.</w:t>
      </w:r>
      <w:bookmarkEnd w:id="180"/>
      <w:r w:rsidR="009E6C53" w:rsidRPr="00F23446">
        <w:rPr>
          <w:rFonts w:asciiTheme="minorHAnsi" w:hAnsiTheme="minorHAnsi" w:cs="Arial"/>
          <w:lang w:val="fr-CA"/>
        </w:rPr>
        <w:t xml:space="preserve"> </w:t>
      </w:r>
    </w:p>
    <w:p w:rsidR="009E6C53" w:rsidRPr="00F23446" w:rsidRDefault="009E6C53" w:rsidP="009E6C53">
      <w:pPr>
        <w:spacing w:line="276" w:lineRule="auto"/>
        <w:rPr>
          <w:rFonts w:asciiTheme="minorHAnsi" w:hAnsiTheme="minorHAnsi" w:cs="Arial"/>
          <w:lang w:val="fr-CA"/>
        </w:rPr>
      </w:pPr>
    </w:p>
    <w:p w:rsidR="009E6C53" w:rsidRPr="00F23446" w:rsidRDefault="007D3C86" w:rsidP="002C637F">
      <w:pPr>
        <w:pStyle w:val="ListParagraph"/>
        <w:numPr>
          <w:ilvl w:val="0"/>
          <w:numId w:val="34"/>
        </w:numPr>
        <w:spacing w:line="276" w:lineRule="auto"/>
        <w:rPr>
          <w:rFonts w:asciiTheme="minorHAnsi" w:hAnsiTheme="minorHAnsi" w:cs="Arial"/>
          <w:lang w:val="fr-CA"/>
        </w:rPr>
      </w:pPr>
      <w:bookmarkStart w:id="181" w:name="lt_pId234"/>
      <w:r w:rsidRPr="00F23446">
        <w:rPr>
          <w:rFonts w:asciiTheme="minorHAnsi" w:hAnsiTheme="minorHAnsi" w:cs="Arial"/>
          <w:lang w:val="fr-CA"/>
        </w:rPr>
        <w:t xml:space="preserve">La </w:t>
      </w:r>
      <w:r w:rsidRPr="00F5605E">
        <w:rPr>
          <w:rFonts w:asciiTheme="minorHAnsi" w:hAnsiTheme="minorHAnsi" w:cs="Arial"/>
          <w:i/>
          <w:lang w:val="fr-CA"/>
        </w:rPr>
        <w:t>Directive</w:t>
      </w:r>
      <w:r w:rsidRPr="00F23446">
        <w:rPr>
          <w:rFonts w:asciiTheme="minorHAnsi" w:hAnsiTheme="minorHAnsi" w:cs="Arial"/>
          <w:lang w:val="fr-CA"/>
        </w:rPr>
        <w:t xml:space="preserve"> sera mise en œuvre progressivement au cours des cinq prochaines années, ce qui laissera le temps aux ministères de s’y conformer</w:t>
      </w:r>
      <w:r w:rsidR="009E6C53" w:rsidRPr="00F23446">
        <w:rPr>
          <w:rFonts w:asciiTheme="minorHAnsi" w:hAnsiTheme="minorHAnsi" w:cs="Arial"/>
          <w:lang w:val="fr-CA"/>
        </w:rPr>
        <w:t>.</w:t>
      </w:r>
      <w:bookmarkEnd w:id="181"/>
      <w:r w:rsidR="009E6C53" w:rsidRPr="00F23446">
        <w:rPr>
          <w:rFonts w:asciiTheme="minorHAnsi" w:hAnsiTheme="minorHAnsi" w:cs="Arial"/>
          <w:lang w:val="fr-CA"/>
        </w:rPr>
        <w:t xml:space="preserve"> </w:t>
      </w:r>
    </w:p>
    <w:p w:rsidR="009E6C53" w:rsidRPr="00F23446" w:rsidRDefault="009E6C53" w:rsidP="009E6C53">
      <w:pPr>
        <w:spacing w:line="276" w:lineRule="auto"/>
        <w:rPr>
          <w:rFonts w:asciiTheme="minorHAnsi" w:hAnsiTheme="minorHAnsi" w:cs="Arial"/>
          <w:lang w:val="fr-CA"/>
        </w:rPr>
      </w:pPr>
    </w:p>
    <w:p w:rsidR="009E6C53" w:rsidRPr="00F23446" w:rsidRDefault="00821D37" w:rsidP="002C637F">
      <w:pPr>
        <w:pStyle w:val="ListParagraph"/>
        <w:numPr>
          <w:ilvl w:val="0"/>
          <w:numId w:val="34"/>
        </w:numPr>
        <w:spacing w:line="276" w:lineRule="auto"/>
        <w:rPr>
          <w:rFonts w:asciiTheme="minorHAnsi" w:hAnsiTheme="minorHAnsi" w:cs="Arial"/>
          <w:lang w:val="fr-CA"/>
        </w:rPr>
      </w:pPr>
      <w:bookmarkStart w:id="182" w:name="lt_pId235"/>
      <w:r w:rsidRPr="00F23446">
        <w:rPr>
          <w:rFonts w:asciiTheme="minorHAnsi" w:hAnsiTheme="minorHAnsi" w:cs="Arial"/>
          <w:lang w:val="fr-CA"/>
        </w:rPr>
        <w:lastRenderedPageBreak/>
        <w:t xml:space="preserve">Les ministères sont tenus d’élaborer leur </w:t>
      </w:r>
      <w:r w:rsidR="00F21B3C" w:rsidRPr="00F23446">
        <w:rPr>
          <w:rFonts w:asciiTheme="minorHAnsi" w:hAnsiTheme="minorHAnsi" w:cs="Arial"/>
          <w:lang w:val="fr-CA"/>
        </w:rPr>
        <w:t>propre</w:t>
      </w:r>
      <w:r w:rsidRPr="00F23446">
        <w:rPr>
          <w:rFonts w:asciiTheme="minorHAnsi" w:hAnsiTheme="minorHAnsi" w:cs="Arial"/>
          <w:lang w:val="fr-CA"/>
        </w:rPr>
        <w:t xml:space="preserve"> plan de mise en </w:t>
      </w:r>
      <w:r w:rsidR="00F21B3C" w:rsidRPr="00F23446">
        <w:rPr>
          <w:rFonts w:asciiTheme="minorHAnsi" w:hAnsiTheme="minorHAnsi" w:cs="Arial"/>
          <w:lang w:val="fr-CA"/>
        </w:rPr>
        <w:t>œuvre</w:t>
      </w:r>
      <w:r w:rsidRPr="00F23446">
        <w:rPr>
          <w:rFonts w:asciiTheme="minorHAnsi" w:hAnsiTheme="minorHAnsi" w:cs="Arial"/>
          <w:lang w:val="fr-CA"/>
        </w:rPr>
        <w:t xml:space="preserve"> pour un gouvernement ouvert et de l’afficher en ligne</w:t>
      </w:r>
      <w:r w:rsidR="009E6C53" w:rsidRPr="00F23446">
        <w:rPr>
          <w:rFonts w:asciiTheme="minorHAnsi" w:hAnsiTheme="minorHAnsi" w:cs="Arial"/>
          <w:lang w:val="fr-CA"/>
        </w:rPr>
        <w:t>.</w:t>
      </w:r>
      <w:bookmarkEnd w:id="182"/>
    </w:p>
    <w:p w:rsidR="009E6C53" w:rsidRPr="00F23446" w:rsidRDefault="009E6C53" w:rsidP="009E6C53">
      <w:pPr>
        <w:spacing w:line="276" w:lineRule="auto"/>
        <w:rPr>
          <w:rFonts w:asciiTheme="minorHAnsi" w:hAnsiTheme="minorHAnsi" w:cs="Arial"/>
          <w:lang w:val="fr-CA"/>
        </w:rPr>
      </w:pPr>
    </w:p>
    <w:p w:rsidR="009E6C53" w:rsidRPr="00F23446" w:rsidRDefault="00821D37" w:rsidP="002C637F">
      <w:pPr>
        <w:pStyle w:val="ListParagraph"/>
        <w:numPr>
          <w:ilvl w:val="0"/>
          <w:numId w:val="34"/>
        </w:numPr>
        <w:spacing w:line="276" w:lineRule="auto"/>
        <w:rPr>
          <w:rFonts w:asciiTheme="minorHAnsi" w:hAnsiTheme="minorHAnsi" w:cs="Arial"/>
          <w:lang w:val="fr-CA"/>
        </w:rPr>
      </w:pPr>
      <w:bookmarkStart w:id="183" w:name="lt_pId236"/>
      <w:r w:rsidRPr="00F23446">
        <w:rPr>
          <w:rFonts w:asciiTheme="minorHAnsi" w:hAnsiTheme="minorHAnsi" w:cs="Arial"/>
          <w:lang w:val="fr-CA"/>
        </w:rPr>
        <w:t>Les q</w:t>
      </w:r>
      <w:r w:rsidR="009E6C53" w:rsidRPr="00F23446">
        <w:rPr>
          <w:rFonts w:asciiTheme="minorHAnsi" w:hAnsiTheme="minorHAnsi" w:cs="Arial"/>
          <w:lang w:val="fr-CA"/>
        </w:rPr>
        <w:t>uestions a</w:t>
      </w:r>
      <w:r w:rsidRPr="00F23446">
        <w:rPr>
          <w:rFonts w:asciiTheme="minorHAnsi" w:hAnsiTheme="minorHAnsi" w:cs="Arial"/>
          <w:lang w:val="fr-CA"/>
        </w:rPr>
        <w:t xml:space="preserve">u sujet du Plan de mise en œuvre pour un gouvernement ouvert </w:t>
      </w:r>
      <w:r w:rsidR="00EC3E20" w:rsidRPr="00F23446">
        <w:rPr>
          <w:rFonts w:asciiTheme="minorHAnsi" w:hAnsiTheme="minorHAnsi" w:cs="Arial"/>
          <w:lang w:val="fr-CA"/>
        </w:rPr>
        <w:t xml:space="preserve">du Secrétariat </w:t>
      </w:r>
      <w:r w:rsidRPr="00F23446">
        <w:rPr>
          <w:rFonts w:asciiTheme="minorHAnsi" w:hAnsiTheme="minorHAnsi" w:cs="Arial"/>
          <w:lang w:val="fr-CA"/>
        </w:rPr>
        <w:t xml:space="preserve">doivent être envoyées par courriel à l’adresse </w:t>
      </w:r>
      <w:hyperlink r:id="rId29" w:history="1">
        <w:r w:rsidR="009E6C53" w:rsidRPr="00F23446">
          <w:rPr>
            <w:rStyle w:val="Hyperlink"/>
            <w:rFonts w:asciiTheme="minorHAnsi" w:hAnsiTheme="minorHAnsi" w:cs="Arial"/>
            <w:lang w:val="fr-CA"/>
          </w:rPr>
          <w:t xml:space="preserve">Services - IM and </w:t>
        </w:r>
        <w:r w:rsidR="00F21B3C" w:rsidRPr="00F23446">
          <w:rPr>
            <w:rStyle w:val="Hyperlink"/>
            <w:rFonts w:asciiTheme="minorHAnsi" w:hAnsiTheme="minorHAnsi" w:cs="Arial"/>
            <w:lang w:val="fr-CA"/>
          </w:rPr>
          <w:t>GC Docs</w:t>
        </w:r>
        <w:r w:rsidR="009E6C53" w:rsidRPr="00F23446">
          <w:rPr>
            <w:rStyle w:val="Hyperlink"/>
            <w:rFonts w:asciiTheme="minorHAnsi" w:hAnsiTheme="minorHAnsi" w:cs="Arial"/>
            <w:lang w:val="fr-CA"/>
          </w:rPr>
          <w:t xml:space="preserve"> Support / Soutien de la GI et de </w:t>
        </w:r>
        <w:r w:rsidR="00F21B3C" w:rsidRPr="00F23446">
          <w:rPr>
            <w:rStyle w:val="Hyperlink"/>
            <w:rFonts w:asciiTheme="minorHAnsi" w:hAnsiTheme="minorHAnsi" w:cs="Arial"/>
            <w:lang w:val="fr-CA"/>
          </w:rPr>
          <w:t>GC Docs</w:t>
        </w:r>
      </w:hyperlink>
      <w:r w:rsidR="009E6C53" w:rsidRPr="00F23446">
        <w:rPr>
          <w:rFonts w:asciiTheme="minorHAnsi" w:hAnsiTheme="minorHAnsi" w:cs="Arial"/>
          <w:lang w:val="fr-CA"/>
        </w:rPr>
        <w:t>.</w:t>
      </w:r>
      <w:bookmarkEnd w:id="183"/>
      <w:r w:rsidR="009E6C53" w:rsidRPr="00F23446">
        <w:rPr>
          <w:rStyle w:val="CommentReference"/>
          <w:rFonts w:asciiTheme="minorHAnsi" w:hAnsiTheme="minorHAnsi"/>
          <w:sz w:val="24"/>
          <w:szCs w:val="24"/>
          <w:lang w:val="fr-CA" w:eastAsia="en-CA"/>
        </w:rPr>
        <w:t xml:space="preserve"> </w:t>
      </w:r>
    </w:p>
    <w:p w:rsidR="009E6C53" w:rsidRPr="00F23446" w:rsidRDefault="009E6C53" w:rsidP="009E6C53">
      <w:pPr>
        <w:spacing w:line="276" w:lineRule="auto"/>
        <w:rPr>
          <w:rFonts w:asciiTheme="minorHAnsi" w:hAnsiTheme="minorHAnsi" w:cs="Arial"/>
          <w:b/>
          <w:bCs/>
          <w:lang w:val="fr-CA"/>
        </w:rPr>
      </w:pPr>
    </w:p>
    <w:p w:rsidR="009E6C53" w:rsidRPr="00F23446" w:rsidRDefault="009E6C53" w:rsidP="009E6C53">
      <w:pPr>
        <w:spacing w:line="276" w:lineRule="auto"/>
        <w:rPr>
          <w:rFonts w:asciiTheme="minorHAnsi" w:hAnsiTheme="minorHAnsi" w:cs="Arial"/>
          <w:b/>
          <w:bCs/>
          <w:lang w:val="fr-CA"/>
        </w:rPr>
      </w:pPr>
      <w:bookmarkStart w:id="184" w:name="lt_pId237"/>
      <w:r w:rsidRPr="00F23446">
        <w:rPr>
          <w:rFonts w:asciiTheme="minorHAnsi" w:hAnsiTheme="minorHAnsi" w:cs="Arial"/>
          <w:b/>
          <w:bCs/>
          <w:lang w:val="fr-CA"/>
        </w:rPr>
        <w:t>Publics cibles</w:t>
      </w:r>
      <w:bookmarkEnd w:id="184"/>
    </w:p>
    <w:p w:rsidR="009E6C53" w:rsidRPr="00F23446" w:rsidRDefault="009E6C53" w:rsidP="009E6C53">
      <w:pPr>
        <w:spacing w:line="276" w:lineRule="auto"/>
        <w:rPr>
          <w:rFonts w:asciiTheme="minorHAnsi" w:hAnsiTheme="minorHAnsi" w:cs="Arial"/>
          <w:b/>
          <w:bCs/>
          <w:lang w:val="fr-CA"/>
        </w:rPr>
      </w:pPr>
    </w:p>
    <w:p w:rsidR="009E6C53" w:rsidRPr="00F23446" w:rsidRDefault="0027202B" w:rsidP="002C637F">
      <w:pPr>
        <w:pStyle w:val="ListParagraph"/>
        <w:numPr>
          <w:ilvl w:val="0"/>
          <w:numId w:val="35"/>
        </w:numPr>
        <w:spacing w:line="276" w:lineRule="auto"/>
        <w:rPr>
          <w:rFonts w:asciiTheme="minorHAnsi" w:hAnsiTheme="minorHAnsi" w:cs="Arial"/>
          <w:lang w:val="fr-CA"/>
        </w:rPr>
      </w:pPr>
      <w:bookmarkStart w:id="185" w:name="lt_pId238"/>
      <w:r w:rsidRPr="00F23446">
        <w:rPr>
          <w:rFonts w:asciiTheme="minorHAnsi" w:hAnsiTheme="minorHAnsi" w:cs="Arial"/>
          <w:bCs/>
          <w:lang w:val="fr-CA"/>
        </w:rPr>
        <w:t xml:space="preserve">Parmi les publics cibles des </w:t>
      </w:r>
      <w:r w:rsidR="009E6C53" w:rsidRPr="00F23446">
        <w:rPr>
          <w:rFonts w:asciiTheme="minorHAnsi" w:hAnsiTheme="minorHAnsi" w:cs="Arial"/>
          <w:bCs/>
          <w:lang w:val="fr-CA"/>
        </w:rPr>
        <w:t xml:space="preserve">communications </w:t>
      </w:r>
      <w:r w:rsidRPr="00F23446">
        <w:rPr>
          <w:rFonts w:asciiTheme="minorHAnsi" w:hAnsiTheme="minorHAnsi" w:cs="Arial"/>
          <w:bCs/>
          <w:lang w:val="fr-CA"/>
        </w:rPr>
        <w:t xml:space="preserve">concernant la </w:t>
      </w:r>
      <w:r w:rsidR="0020732D" w:rsidRPr="00F5605E">
        <w:rPr>
          <w:rFonts w:asciiTheme="minorHAnsi" w:hAnsiTheme="minorHAnsi" w:cs="Arial"/>
          <w:bCs/>
          <w:i/>
          <w:lang w:val="fr-CA"/>
        </w:rPr>
        <w:t>Directive</w:t>
      </w:r>
      <w:r w:rsidRPr="00F23446">
        <w:rPr>
          <w:rFonts w:asciiTheme="minorHAnsi" w:hAnsiTheme="minorHAnsi" w:cs="Arial"/>
          <w:bCs/>
          <w:lang w:val="fr-CA"/>
        </w:rPr>
        <w:t>, mentionnons </w:t>
      </w:r>
      <w:r w:rsidR="009E6C53" w:rsidRPr="00F23446">
        <w:rPr>
          <w:rFonts w:asciiTheme="minorHAnsi" w:hAnsiTheme="minorHAnsi" w:cs="Arial"/>
          <w:bCs/>
          <w:lang w:val="fr-CA"/>
        </w:rPr>
        <w:t>:</w:t>
      </w:r>
      <w:bookmarkEnd w:id="185"/>
    </w:p>
    <w:p w:rsidR="009E6C53" w:rsidRPr="00F23446" w:rsidRDefault="0027202B" w:rsidP="002C637F">
      <w:pPr>
        <w:pStyle w:val="ListParagraph"/>
        <w:numPr>
          <w:ilvl w:val="0"/>
          <w:numId w:val="36"/>
        </w:numPr>
        <w:spacing w:line="276" w:lineRule="auto"/>
        <w:ind w:left="1134"/>
        <w:rPr>
          <w:rFonts w:asciiTheme="minorHAnsi" w:hAnsiTheme="minorHAnsi"/>
          <w:lang w:val="fr-CA"/>
        </w:rPr>
      </w:pPr>
      <w:bookmarkStart w:id="186" w:name="lt_pId239"/>
      <w:r w:rsidRPr="00F23446">
        <w:rPr>
          <w:rFonts w:asciiTheme="minorHAnsi" w:hAnsiTheme="minorHAnsi"/>
          <w:lang w:val="fr-CA"/>
        </w:rPr>
        <w:t xml:space="preserve">les gros producteurs de données </w:t>
      </w:r>
      <w:r w:rsidR="009E6C53" w:rsidRPr="00F23446">
        <w:rPr>
          <w:rFonts w:asciiTheme="minorHAnsi" w:hAnsiTheme="minorHAnsi"/>
          <w:lang w:val="fr-CA"/>
        </w:rPr>
        <w:t>(</w:t>
      </w:r>
      <w:r w:rsidRPr="00F23446">
        <w:rPr>
          <w:rFonts w:asciiTheme="minorHAnsi" w:hAnsiTheme="minorHAnsi"/>
          <w:lang w:val="fr-CA"/>
        </w:rPr>
        <w:t xml:space="preserve">p. ex. </w:t>
      </w:r>
      <w:r w:rsidR="00895CF7" w:rsidRPr="00F23446">
        <w:rPr>
          <w:rFonts w:asciiTheme="minorHAnsi" w:hAnsiTheme="minorHAnsi"/>
          <w:lang w:val="fr-CA"/>
        </w:rPr>
        <w:t xml:space="preserve">le </w:t>
      </w:r>
      <w:r w:rsidRPr="00F23446">
        <w:rPr>
          <w:rFonts w:asciiTheme="minorHAnsi" w:hAnsiTheme="minorHAnsi"/>
          <w:lang w:val="fr-CA"/>
        </w:rPr>
        <w:t>Secteur de la gouvernance, de la planification et des politiques</w:t>
      </w:r>
      <w:r w:rsidR="00EC3E20" w:rsidRPr="00F23446">
        <w:rPr>
          <w:rFonts w:asciiTheme="minorHAnsi" w:hAnsiTheme="minorHAnsi"/>
          <w:lang w:val="fr-CA"/>
        </w:rPr>
        <w:t>,</w:t>
      </w:r>
      <w:r w:rsidRPr="00F23446">
        <w:rPr>
          <w:rFonts w:asciiTheme="minorHAnsi" w:hAnsiTheme="minorHAnsi"/>
          <w:lang w:val="fr-CA"/>
        </w:rPr>
        <w:t xml:space="preserve"> et </w:t>
      </w:r>
      <w:r w:rsidR="00895CF7" w:rsidRPr="00F23446">
        <w:rPr>
          <w:rFonts w:asciiTheme="minorHAnsi" w:hAnsiTheme="minorHAnsi"/>
          <w:lang w:val="fr-CA"/>
        </w:rPr>
        <w:t xml:space="preserve">le </w:t>
      </w:r>
      <w:r w:rsidRPr="00F23446">
        <w:rPr>
          <w:rFonts w:asciiTheme="minorHAnsi" w:hAnsiTheme="minorHAnsi"/>
          <w:lang w:val="fr-CA"/>
        </w:rPr>
        <w:t>Secteur de la gestion des dépenses</w:t>
      </w:r>
      <w:r w:rsidR="009E6C53" w:rsidRPr="00F23446">
        <w:rPr>
          <w:rFonts w:asciiTheme="minorHAnsi" w:hAnsiTheme="minorHAnsi"/>
          <w:lang w:val="fr-CA"/>
        </w:rPr>
        <w:t>)</w:t>
      </w:r>
      <w:bookmarkEnd w:id="186"/>
      <w:r w:rsidR="00895CF7" w:rsidRPr="00F23446">
        <w:rPr>
          <w:rFonts w:asciiTheme="minorHAnsi" w:hAnsiTheme="minorHAnsi"/>
          <w:lang w:val="fr-CA"/>
        </w:rPr>
        <w:t>;</w:t>
      </w:r>
    </w:p>
    <w:p w:rsidR="009E6C53" w:rsidRPr="00F23446" w:rsidRDefault="00B4562E" w:rsidP="002C637F">
      <w:pPr>
        <w:pStyle w:val="ListParagraph"/>
        <w:numPr>
          <w:ilvl w:val="0"/>
          <w:numId w:val="36"/>
        </w:numPr>
        <w:spacing w:line="276" w:lineRule="auto"/>
        <w:ind w:left="1134"/>
        <w:rPr>
          <w:rFonts w:asciiTheme="minorHAnsi" w:hAnsiTheme="minorHAnsi" w:cs="Arial"/>
          <w:lang w:val="fr-CA"/>
        </w:rPr>
      </w:pPr>
      <w:bookmarkStart w:id="187" w:name="lt_pId240"/>
      <w:r w:rsidRPr="00F23446">
        <w:rPr>
          <w:rFonts w:asciiTheme="minorHAnsi" w:hAnsiTheme="minorHAnsi" w:cs="Arial"/>
          <w:lang w:val="fr-CA"/>
        </w:rPr>
        <w:t xml:space="preserve">les </w:t>
      </w:r>
      <w:r w:rsidR="0027202B" w:rsidRPr="00F23446">
        <w:rPr>
          <w:rFonts w:asciiTheme="minorHAnsi" w:hAnsiTheme="minorHAnsi" w:cs="Arial"/>
          <w:lang w:val="fr-CA"/>
        </w:rPr>
        <w:t>cadres supérieurs chargés de la gestion de l’</w:t>
      </w:r>
      <w:r w:rsidR="009E6C53" w:rsidRPr="00F23446">
        <w:rPr>
          <w:rFonts w:asciiTheme="minorHAnsi" w:hAnsiTheme="minorHAnsi" w:cs="Arial"/>
          <w:lang w:val="fr-CA"/>
        </w:rPr>
        <w:t>information</w:t>
      </w:r>
      <w:r w:rsidR="00895CF7" w:rsidRPr="00F23446">
        <w:rPr>
          <w:rFonts w:asciiTheme="minorHAnsi" w:hAnsiTheme="minorHAnsi" w:cs="Arial"/>
          <w:lang w:val="fr-CA"/>
        </w:rPr>
        <w:t>;</w:t>
      </w:r>
      <w:r w:rsidR="009E6C53" w:rsidRPr="00F23446">
        <w:rPr>
          <w:rFonts w:asciiTheme="minorHAnsi" w:hAnsiTheme="minorHAnsi" w:cs="Arial"/>
          <w:lang w:val="fr-CA"/>
        </w:rPr>
        <w:t xml:space="preserve"> </w:t>
      </w:r>
      <w:bookmarkEnd w:id="187"/>
    </w:p>
    <w:p w:rsidR="009E6C53" w:rsidRPr="00F23446" w:rsidRDefault="0027202B" w:rsidP="002C637F">
      <w:pPr>
        <w:pStyle w:val="ListParagraph"/>
        <w:numPr>
          <w:ilvl w:val="0"/>
          <w:numId w:val="36"/>
        </w:numPr>
        <w:spacing w:line="276" w:lineRule="auto"/>
        <w:ind w:left="1134"/>
        <w:rPr>
          <w:rFonts w:asciiTheme="minorHAnsi" w:hAnsiTheme="minorHAnsi" w:cs="Arial"/>
          <w:lang w:val="fr-CA"/>
        </w:rPr>
      </w:pPr>
      <w:bookmarkStart w:id="188" w:name="lt_pId241"/>
      <w:r w:rsidRPr="00F23446">
        <w:rPr>
          <w:rFonts w:asciiTheme="minorHAnsi" w:hAnsiTheme="minorHAnsi" w:cs="Arial"/>
          <w:lang w:val="fr-CA"/>
        </w:rPr>
        <w:t>tous les employé</w:t>
      </w:r>
      <w:r w:rsidR="009E6C53" w:rsidRPr="00F23446">
        <w:rPr>
          <w:rFonts w:asciiTheme="minorHAnsi" w:hAnsiTheme="minorHAnsi" w:cs="Arial"/>
          <w:lang w:val="fr-CA"/>
        </w:rPr>
        <w:t>s</w:t>
      </w:r>
      <w:bookmarkEnd w:id="188"/>
      <w:r w:rsidRPr="00F23446">
        <w:rPr>
          <w:rFonts w:asciiTheme="minorHAnsi" w:hAnsiTheme="minorHAnsi" w:cs="Arial"/>
          <w:lang w:val="fr-CA"/>
        </w:rPr>
        <w:t xml:space="preserve"> du </w:t>
      </w:r>
      <w:r w:rsidR="005B5948" w:rsidRPr="00F23446">
        <w:rPr>
          <w:rFonts w:asciiTheme="minorHAnsi" w:hAnsiTheme="minorHAnsi" w:cs="Arial"/>
          <w:lang w:val="fr-CA"/>
        </w:rPr>
        <w:t>Secrétariat</w:t>
      </w:r>
      <w:r w:rsidR="00895CF7" w:rsidRPr="00F23446">
        <w:rPr>
          <w:rFonts w:asciiTheme="minorHAnsi" w:hAnsiTheme="minorHAnsi" w:cs="Arial"/>
          <w:lang w:val="fr-CA"/>
        </w:rPr>
        <w:t>.</w:t>
      </w:r>
    </w:p>
    <w:p w:rsidR="009E6C53" w:rsidRPr="00F23446" w:rsidRDefault="009E6C53" w:rsidP="009E6C53">
      <w:pPr>
        <w:spacing w:line="276" w:lineRule="auto"/>
        <w:rPr>
          <w:rFonts w:asciiTheme="minorHAnsi" w:hAnsiTheme="minorHAnsi" w:cs="Arial"/>
          <w:lang w:val="fr-CA"/>
        </w:rPr>
      </w:pPr>
    </w:p>
    <w:p w:rsidR="009E6C53" w:rsidRPr="00F23446" w:rsidRDefault="009E6C53" w:rsidP="009E6C53">
      <w:pPr>
        <w:spacing w:line="276" w:lineRule="auto"/>
        <w:rPr>
          <w:rFonts w:asciiTheme="minorHAnsi" w:hAnsiTheme="minorHAnsi" w:cs="Arial"/>
          <w:b/>
          <w:bCs/>
          <w:lang w:val="fr-CA"/>
        </w:rPr>
      </w:pPr>
      <w:bookmarkStart w:id="189" w:name="lt_pId242"/>
      <w:r w:rsidRPr="00F23446">
        <w:rPr>
          <w:rFonts w:asciiTheme="minorHAnsi" w:hAnsiTheme="minorHAnsi" w:cs="Arial"/>
          <w:b/>
          <w:bCs/>
          <w:lang w:val="fr-CA"/>
        </w:rPr>
        <w:t>Stratégie en matière de communications</w:t>
      </w:r>
      <w:bookmarkEnd w:id="189"/>
    </w:p>
    <w:p w:rsidR="009E6C53" w:rsidRPr="00F23446" w:rsidRDefault="009E6C53" w:rsidP="009E6C53">
      <w:pPr>
        <w:spacing w:line="276" w:lineRule="auto"/>
        <w:ind w:left="360"/>
        <w:rPr>
          <w:rFonts w:asciiTheme="minorHAnsi" w:hAnsiTheme="minorHAnsi" w:cs="Arial"/>
          <w:lang w:val="fr-CA"/>
        </w:rPr>
      </w:pPr>
    </w:p>
    <w:p w:rsidR="009E6C53" w:rsidRPr="00F23446" w:rsidRDefault="00F21B3C" w:rsidP="002C637F">
      <w:pPr>
        <w:pStyle w:val="ListParagraph"/>
        <w:numPr>
          <w:ilvl w:val="0"/>
          <w:numId w:val="38"/>
        </w:numPr>
        <w:spacing w:line="276" w:lineRule="auto"/>
        <w:rPr>
          <w:rFonts w:asciiTheme="minorHAnsi" w:hAnsiTheme="minorHAnsi" w:cs="Arial"/>
          <w:lang w:val="fr-CA"/>
        </w:rPr>
      </w:pPr>
      <w:bookmarkStart w:id="190" w:name="lt_pId243"/>
      <w:r w:rsidRPr="00F23446">
        <w:rPr>
          <w:rFonts w:asciiTheme="minorHAnsi" w:hAnsiTheme="minorHAnsi" w:cs="Arial"/>
          <w:lang w:val="fr-CA"/>
        </w:rPr>
        <w:t xml:space="preserve">Le Plan de mise en œuvre du </w:t>
      </w:r>
      <w:r w:rsidR="005B5948" w:rsidRPr="00F23446">
        <w:rPr>
          <w:rFonts w:asciiTheme="minorHAnsi" w:hAnsiTheme="minorHAnsi" w:cs="Arial"/>
          <w:lang w:val="fr-CA"/>
        </w:rPr>
        <w:t>Secrétariat</w:t>
      </w:r>
      <w:r w:rsidRPr="00F23446">
        <w:rPr>
          <w:rFonts w:asciiTheme="minorHAnsi" w:hAnsiTheme="minorHAnsi" w:cs="Arial"/>
          <w:lang w:val="fr-CA"/>
        </w:rPr>
        <w:t xml:space="preserve"> pour un gouvernement ouvert sera affiché sur ouvert.canada.ca entre </w:t>
      </w:r>
      <w:r w:rsidR="00B4562E" w:rsidRPr="00F23446">
        <w:rPr>
          <w:rFonts w:asciiTheme="minorHAnsi" w:hAnsiTheme="minorHAnsi" w:cs="Arial"/>
          <w:lang w:val="fr-CA"/>
        </w:rPr>
        <w:t>le </w:t>
      </w:r>
      <w:r w:rsidRPr="00F23446">
        <w:rPr>
          <w:rFonts w:asciiTheme="minorHAnsi" w:hAnsiTheme="minorHAnsi" w:cs="Arial"/>
          <w:lang w:val="fr-CA"/>
        </w:rPr>
        <w:t xml:space="preserve">31 octobre 2015 et </w:t>
      </w:r>
      <w:r w:rsidR="00B4562E" w:rsidRPr="00F23446">
        <w:rPr>
          <w:rFonts w:asciiTheme="minorHAnsi" w:hAnsiTheme="minorHAnsi" w:cs="Arial"/>
          <w:lang w:val="fr-CA"/>
        </w:rPr>
        <w:t>le </w:t>
      </w:r>
      <w:r w:rsidRPr="00F23446">
        <w:rPr>
          <w:rFonts w:asciiTheme="minorHAnsi" w:hAnsiTheme="minorHAnsi" w:cs="Arial"/>
          <w:lang w:val="fr-CA"/>
        </w:rPr>
        <w:t>31</w:t>
      </w:r>
      <w:r w:rsidR="00B4562E" w:rsidRPr="00F23446">
        <w:rPr>
          <w:rFonts w:asciiTheme="minorHAnsi" w:hAnsiTheme="minorHAnsi" w:cs="Arial"/>
          <w:lang w:val="fr-CA"/>
        </w:rPr>
        <w:t> </w:t>
      </w:r>
      <w:r w:rsidRPr="00F23446">
        <w:rPr>
          <w:rFonts w:asciiTheme="minorHAnsi" w:hAnsiTheme="minorHAnsi" w:cs="Arial"/>
          <w:lang w:val="fr-CA"/>
        </w:rPr>
        <w:t>mars</w:t>
      </w:r>
      <w:r w:rsidR="00B4562E" w:rsidRPr="00F23446">
        <w:rPr>
          <w:rFonts w:asciiTheme="minorHAnsi" w:hAnsiTheme="minorHAnsi" w:cs="Arial"/>
          <w:lang w:val="fr-CA"/>
        </w:rPr>
        <w:t> </w:t>
      </w:r>
      <w:r w:rsidRPr="00F23446">
        <w:rPr>
          <w:rFonts w:asciiTheme="minorHAnsi" w:hAnsiTheme="minorHAnsi" w:cs="Arial"/>
          <w:lang w:val="fr-CA"/>
        </w:rPr>
        <w:t xml:space="preserve">2016. </w:t>
      </w:r>
      <w:r w:rsidR="00B4562E" w:rsidRPr="00F23446">
        <w:rPr>
          <w:rFonts w:asciiTheme="minorHAnsi" w:hAnsiTheme="minorHAnsi" w:cs="Arial"/>
          <w:lang w:val="fr-CA"/>
        </w:rPr>
        <w:t>[</w:t>
      </w:r>
      <w:r w:rsidR="00C063C6" w:rsidRPr="00F23446">
        <w:rPr>
          <w:rFonts w:asciiTheme="minorHAnsi" w:hAnsiTheme="minorHAnsi" w:cs="Arial"/>
          <w:lang w:val="fr-CA"/>
        </w:rPr>
        <w:t>Responsable : Secteur des services ministériels</w:t>
      </w:r>
      <w:r w:rsidR="00B4562E" w:rsidRPr="00F23446">
        <w:rPr>
          <w:rFonts w:asciiTheme="minorHAnsi" w:hAnsiTheme="minorHAnsi" w:cs="Arial"/>
          <w:lang w:val="fr-CA"/>
        </w:rPr>
        <w:t xml:space="preserve"> (SSM)]</w:t>
      </w:r>
      <w:r w:rsidR="009E6C53" w:rsidRPr="00F23446">
        <w:rPr>
          <w:rFonts w:asciiTheme="minorHAnsi" w:hAnsiTheme="minorHAnsi" w:cs="Arial"/>
          <w:lang w:val="fr-CA"/>
        </w:rPr>
        <w:t>.</w:t>
      </w:r>
      <w:bookmarkEnd w:id="190"/>
    </w:p>
    <w:p w:rsidR="009E6C53" w:rsidRPr="00F23446" w:rsidRDefault="009E6C53" w:rsidP="009E6C53">
      <w:pPr>
        <w:spacing w:line="276" w:lineRule="auto"/>
        <w:rPr>
          <w:rFonts w:asciiTheme="minorHAnsi" w:hAnsiTheme="minorHAnsi" w:cs="Arial"/>
          <w:lang w:val="fr-CA"/>
        </w:rPr>
      </w:pPr>
    </w:p>
    <w:p w:rsidR="00C063C6" w:rsidRPr="00F23446" w:rsidRDefault="00C063C6" w:rsidP="002C637F">
      <w:pPr>
        <w:pStyle w:val="ListParagraph"/>
        <w:numPr>
          <w:ilvl w:val="0"/>
          <w:numId w:val="38"/>
        </w:numPr>
        <w:rPr>
          <w:rFonts w:asciiTheme="minorHAnsi" w:hAnsiTheme="minorHAnsi" w:cs="Arial"/>
          <w:lang w:val="fr-CA"/>
        </w:rPr>
      </w:pPr>
      <w:bookmarkStart w:id="191" w:name="lt_pId244"/>
      <w:r w:rsidRPr="00F23446">
        <w:rPr>
          <w:rFonts w:asciiTheme="minorHAnsi" w:hAnsiTheme="minorHAnsi" w:cs="Arial"/>
          <w:lang w:val="fr-CA"/>
        </w:rPr>
        <w:t>Un message sera diffusé sur</w:t>
      </w:r>
      <w:r w:rsidR="005C0E56" w:rsidRPr="00F23446">
        <w:rPr>
          <w:rFonts w:asciiTheme="minorHAnsi" w:hAnsiTheme="minorHAnsi" w:cs="Arial"/>
          <w:lang w:val="fr-CA"/>
        </w:rPr>
        <w:t xml:space="preserve"> </w:t>
      </w:r>
      <w:r w:rsidR="00EC3E20" w:rsidRPr="00F5605E">
        <w:rPr>
          <w:rFonts w:asciiTheme="minorHAnsi" w:hAnsiTheme="minorHAnsi" w:cs="Arial"/>
          <w:i/>
          <w:lang w:val="fr-CA"/>
        </w:rPr>
        <w:t>L</w:t>
      </w:r>
      <w:r w:rsidR="005C0E56" w:rsidRPr="00F5605E">
        <w:rPr>
          <w:rFonts w:asciiTheme="minorHAnsi" w:hAnsiTheme="minorHAnsi" w:cs="Arial"/>
          <w:i/>
          <w:lang w:val="fr-CA"/>
        </w:rPr>
        <w:t>e</w:t>
      </w:r>
      <w:r w:rsidRPr="00F23446">
        <w:rPr>
          <w:rFonts w:asciiTheme="minorHAnsi" w:hAnsiTheme="minorHAnsi" w:cs="Arial"/>
          <w:lang w:val="fr-CA"/>
        </w:rPr>
        <w:t xml:space="preserve"> </w:t>
      </w:r>
      <w:r w:rsidR="005B5948" w:rsidRPr="00F23446">
        <w:rPr>
          <w:rFonts w:asciiTheme="minorHAnsi" w:hAnsiTheme="minorHAnsi" w:cs="Arial"/>
          <w:i/>
          <w:lang w:val="fr-CA"/>
        </w:rPr>
        <w:t>S</w:t>
      </w:r>
      <w:r w:rsidR="005C0E56" w:rsidRPr="00F23446">
        <w:rPr>
          <w:rFonts w:asciiTheme="minorHAnsi" w:hAnsiTheme="minorHAnsi" w:cs="Arial"/>
          <w:i/>
          <w:lang w:val="fr-CA"/>
        </w:rPr>
        <w:t>CT</w:t>
      </w:r>
      <w:r w:rsidRPr="00F23446">
        <w:rPr>
          <w:rFonts w:asciiTheme="minorHAnsi" w:hAnsiTheme="minorHAnsi" w:cs="Arial"/>
          <w:i/>
          <w:lang w:val="fr-CA"/>
        </w:rPr>
        <w:t xml:space="preserve"> en bref</w:t>
      </w:r>
      <w:r w:rsidRPr="00F23446">
        <w:rPr>
          <w:rFonts w:asciiTheme="minorHAnsi" w:hAnsiTheme="minorHAnsi" w:cs="Arial"/>
          <w:lang w:val="fr-CA"/>
        </w:rPr>
        <w:t>, et des messages clés seront préparés à l’intention des gestionnaires pour qu’ils les communiquent à leurs employés. (Responsables</w:t>
      </w:r>
      <w:r w:rsidR="00B4562E" w:rsidRPr="00F23446">
        <w:rPr>
          <w:rFonts w:asciiTheme="minorHAnsi" w:hAnsiTheme="minorHAnsi" w:cs="Arial"/>
          <w:lang w:val="fr-CA"/>
        </w:rPr>
        <w:t> </w:t>
      </w:r>
      <w:r w:rsidRPr="00F23446">
        <w:rPr>
          <w:rFonts w:asciiTheme="minorHAnsi" w:hAnsiTheme="minorHAnsi" w:cs="Arial"/>
          <w:lang w:val="fr-CA"/>
        </w:rPr>
        <w:t>: CSAM, SSM)</w:t>
      </w:r>
    </w:p>
    <w:p w:rsidR="00C063C6" w:rsidRPr="00F23446" w:rsidRDefault="00C063C6" w:rsidP="00C063C6">
      <w:pPr>
        <w:pStyle w:val="ListParagraph"/>
        <w:spacing w:line="276" w:lineRule="auto"/>
        <w:rPr>
          <w:rFonts w:asciiTheme="minorHAnsi" w:hAnsiTheme="minorHAnsi" w:cs="Arial"/>
          <w:lang w:val="fr-CA"/>
        </w:rPr>
      </w:pPr>
      <w:bookmarkStart w:id="192" w:name="lt_pId245"/>
      <w:bookmarkEnd w:id="191"/>
    </w:p>
    <w:p w:rsidR="009E6C53" w:rsidRPr="00F23446" w:rsidRDefault="00C063C6" w:rsidP="002C637F">
      <w:pPr>
        <w:pStyle w:val="ListParagraph"/>
        <w:numPr>
          <w:ilvl w:val="0"/>
          <w:numId w:val="38"/>
        </w:numPr>
        <w:spacing w:line="276" w:lineRule="auto"/>
        <w:rPr>
          <w:rFonts w:asciiTheme="minorHAnsi" w:hAnsiTheme="minorHAnsi" w:cs="Arial"/>
          <w:lang w:val="fr-CA"/>
        </w:rPr>
      </w:pPr>
      <w:r w:rsidRPr="00F23446">
        <w:rPr>
          <w:rFonts w:asciiTheme="minorHAnsi" w:hAnsiTheme="minorHAnsi" w:cs="Arial"/>
          <w:lang w:val="fr-CA"/>
        </w:rPr>
        <w:t xml:space="preserve">D’autres activités et outils de </w:t>
      </w:r>
      <w:r w:rsidR="009E6C53" w:rsidRPr="00F23446">
        <w:rPr>
          <w:rFonts w:asciiTheme="minorHAnsi" w:hAnsiTheme="minorHAnsi" w:cs="Arial"/>
          <w:lang w:val="fr-CA"/>
        </w:rPr>
        <w:t>communication</w:t>
      </w:r>
      <w:r w:rsidRPr="00F23446">
        <w:rPr>
          <w:rFonts w:asciiTheme="minorHAnsi" w:hAnsiTheme="minorHAnsi" w:cs="Arial"/>
          <w:lang w:val="fr-CA"/>
        </w:rPr>
        <w:t xml:space="preserve"> seront ajoutés à mesure que le plan sera mis à jour tout au long de la période de mise en œuvre</w:t>
      </w:r>
      <w:r w:rsidR="009E6C53" w:rsidRPr="00F23446">
        <w:rPr>
          <w:rFonts w:asciiTheme="minorHAnsi" w:hAnsiTheme="minorHAnsi" w:cs="Arial"/>
          <w:lang w:val="fr-CA"/>
        </w:rPr>
        <w:t>.</w:t>
      </w:r>
      <w:bookmarkEnd w:id="192"/>
    </w:p>
    <w:p w:rsidR="009E6C53" w:rsidRPr="00F23446" w:rsidRDefault="009E6C53" w:rsidP="009E6C53">
      <w:pPr>
        <w:spacing w:line="276" w:lineRule="auto"/>
        <w:rPr>
          <w:rFonts w:asciiTheme="minorHAnsi" w:hAnsiTheme="minorHAnsi" w:cs="Arial"/>
          <w:lang w:val="fr-CA"/>
        </w:rPr>
      </w:pPr>
    </w:p>
    <w:p w:rsidR="009E6C53" w:rsidRPr="00F23446" w:rsidRDefault="009E6C53" w:rsidP="009E6C53">
      <w:pPr>
        <w:pStyle w:val="NewsClosing"/>
        <w:spacing w:before="0" w:line="276" w:lineRule="auto"/>
        <w:jc w:val="left"/>
        <w:rPr>
          <w:rFonts w:asciiTheme="minorHAnsi" w:hAnsiTheme="minorHAnsi" w:cs="Arial"/>
          <w:lang w:val="fr-CA"/>
        </w:rPr>
      </w:pPr>
      <w:bookmarkStart w:id="193" w:name="lt_pId246"/>
      <w:r w:rsidRPr="00F23446">
        <w:rPr>
          <w:rFonts w:asciiTheme="minorHAnsi" w:hAnsiTheme="minorHAnsi" w:cs="Arial"/>
          <w:b/>
          <w:bCs/>
          <w:lang w:val="fr-CA"/>
        </w:rPr>
        <w:t>Évaluation</w:t>
      </w:r>
      <w:bookmarkEnd w:id="193"/>
    </w:p>
    <w:p w:rsidR="009E6C53" w:rsidRPr="00F23446" w:rsidRDefault="009E6C53" w:rsidP="009E6C53">
      <w:pPr>
        <w:pStyle w:val="NewsClosing"/>
        <w:spacing w:before="0" w:line="276" w:lineRule="auto"/>
        <w:ind w:left="360"/>
        <w:jc w:val="left"/>
        <w:rPr>
          <w:rFonts w:asciiTheme="minorHAnsi" w:hAnsiTheme="minorHAnsi" w:cs="Arial"/>
          <w:lang w:val="fr-CA"/>
        </w:rPr>
      </w:pPr>
    </w:p>
    <w:p w:rsidR="009E6C53" w:rsidRPr="00F23446" w:rsidRDefault="00C063C6" w:rsidP="002C637F">
      <w:pPr>
        <w:pStyle w:val="NewsClosing"/>
        <w:numPr>
          <w:ilvl w:val="0"/>
          <w:numId w:val="39"/>
        </w:numPr>
        <w:spacing w:before="0" w:line="276" w:lineRule="auto"/>
        <w:jc w:val="left"/>
        <w:rPr>
          <w:rFonts w:asciiTheme="minorHAnsi" w:hAnsiTheme="minorHAnsi" w:cs="Arial"/>
          <w:lang w:val="fr-CA"/>
        </w:rPr>
      </w:pPr>
      <w:bookmarkStart w:id="194" w:name="lt_pId247"/>
      <w:r w:rsidRPr="00F23446">
        <w:rPr>
          <w:rFonts w:asciiTheme="minorHAnsi" w:hAnsiTheme="minorHAnsi" w:cs="Arial"/>
          <w:lang w:val="fr-CA"/>
        </w:rPr>
        <w:t xml:space="preserve">L’on interrogera les gestionnaires à l’occasion des assemblées des cadres supérieurs et des discussions du COEX pour savoir si le </w:t>
      </w:r>
      <w:r w:rsidR="00EC3E20" w:rsidRPr="00F23446">
        <w:rPr>
          <w:rFonts w:asciiTheme="minorHAnsi" w:hAnsiTheme="minorHAnsi" w:cs="Arial"/>
          <w:lang w:val="fr-CA"/>
        </w:rPr>
        <w:t xml:space="preserve">Secrétariat </w:t>
      </w:r>
      <w:r w:rsidRPr="00F23446">
        <w:rPr>
          <w:rFonts w:asciiTheme="minorHAnsi" w:hAnsiTheme="minorHAnsi" w:cs="Arial"/>
          <w:lang w:val="fr-CA"/>
        </w:rPr>
        <w:t>bénéficie du soutien dont il a besoin pour assurer la mise en œuvre de son plan</w:t>
      </w:r>
      <w:r w:rsidR="009E6C53" w:rsidRPr="00F23446">
        <w:rPr>
          <w:rFonts w:asciiTheme="minorHAnsi" w:hAnsiTheme="minorHAnsi" w:cs="Arial"/>
          <w:lang w:val="fr-CA"/>
        </w:rPr>
        <w:t>.</w:t>
      </w:r>
      <w:bookmarkEnd w:id="194"/>
    </w:p>
    <w:p w:rsidR="009E6C53" w:rsidRPr="00F23446" w:rsidRDefault="009E6C53" w:rsidP="009E6C53">
      <w:pPr>
        <w:pStyle w:val="NewsClosing"/>
        <w:spacing w:before="0" w:line="276" w:lineRule="auto"/>
        <w:jc w:val="left"/>
        <w:rPr>
          <w:rFonts w:asciiTheme="minorHAnsi" w:hAnsiTheme="minorHAnsi"/>
          <w:bCs/>
          <w:iCs/>
          <w:lang w:val="fr-CA"/>
        </w:rPr>
        <w:sectPr w:rsidR="009E6C53" w:rsidRPr="00F23446" w:rsidSect="009E6C53">
          <w:headerReference w:type="even" r:id="rId30"/>
          <w:headerReference w:type="default" r:id="rId31"/>
          <w:footerReference w:type="even" r:id="rId32"/>
          <w:footerReference w:type="default" r:id="rId33"/>
          <w:headerReference w:type="first" r:id="rId34"/>
          <w:footerReference w:type="first" r:id="rId35"/>
          <w:pgSz w:w="12240" w:h="15840"/>
          <w:pgMar w:top="1138" w:right="1800" w:bottom="1440" w:left="1560" w:header="706" w:footer="706" w:gutter="0"/>
          <w:cols w:space="708"/>
          <w:docGrid w:linePitch="360"/>
        </w:sectPr>
      </w:pPr>
      <w:bookmarkStart w:id="199" w:name="_Toc425513028"/>
      <w:bookmarkEnd w:id="162"/>
    </w:p>
    <w:p w:rsidR="009E6C53" w:rsidRPr="00F23446" w:rsidRDefault="009E6C53" w:rsidP="009E6C53">
      <w:pPr>
        <w:pStyle w:val="Heading2"/>
        <w:numPr>
          <w:ilvl w:val="1"/>
          <w:numId w:val="7"/>
        </w:numPr>
        <w:spacing w:before="360" w:after="120" w:line="276" w:lineRule="auto"/>
        <w:ind w:left="578" w:hanging="578"/>
        <w:rPr>
          <w:rFonts w:asciiTheme="minorHAnsi" w:hAnsiTheme="minorHAnsi"/>
          <w:lang w:val="fr-CA"/>
        </w:rPr>
      </w:pPr>
      <w:bookmarkStart w:id="200" w:name="lt_pId248"/>
      <w:bookmarkStart w:id="201" w:name="_Toc437876399"/>
      <w:r w:rsidRPr="00F23446">
        <w:rPr>
          <w:rFonts w:asciiTheme="minorHAnsi" w:hAnsiTheme="minorHAnsi"/>
          <w:lang w:val="fr-CA"/>
        </w:rPr>
        <w:lastRenderedPageBreak/>
        <w:t>Tableau de planification</w:t>
      </w:r>
      <w:bookmarkEnd w:id="199"/>
      <w:bookmarkEnd w:id="200"/>
      <w:bookmarkEnd w:id="201"/>
    </w:p>
    <w:p w:rsidR="009E6C53" w:rsidRPr="00F23446" w:rsidRDefault="009E6C53" w:rsidP="009E6C53">
      <w:pPr>
        <w:pStyle w:val="ListParagraph"/>
        <w:spacing w:line="276" w:lineRule="auto"/>
        <w:ind w:left="-993"/>
        <w:rPr>
          <w:rFonts w:asciiTheme="minorHAnsi" w:hAnsiTheme="minorHAnsi"/>
          <w:sz w:val="20"/>
          <w:lang w:val="fr-CA"/>
        </w:rPr>
      </w:pPr>
      <w:bookmarkStart w:id="202" w:name="_Toc357066480"/>
      <w:bookmarkStart w:id="203" w:name="_Toc419299795"/>
    </w:p>
    <w:p w:rsidR="009E6C53" w:rsidRPr="00F23446" w:rsidRDefault="00F23446" w:rsidP="009E6C53">
      <w:pPr>
        <w:pStyle w:val="ListParagraph"/>
        <w:spacing w:line="276" w:lineRule="auto"/>
        <w:ind w:left="-993"/>
        <w:rPr>
          <w:rFonts w:asciiTheme="minorHAnsi" w:hAnsiTheme="minorHAnsi"/>
          <w:lang w:val="fr-CA"/>
        </w:rPr>
      </w:pPr>
      <w:bookmarkStart w:id="204" w:name="lt_pId249"/>
      <w:r w:rsidRPr="00F23446">
        <w:rPr>
          <w:rFonts w:asciiTheme="minorHAnsi" w:hAnsiTheme="minorHAnsi"/>
          <w:lang w:val="fr-CA"/>
        </w:rPr>
        <w:t xml:space="preserve">La proposition de </w:t>
      </w:r>
      <w:r w:rsidR="00C34CC9" w:rsidRPr="00F23446">
        <w:rPr>
          <w:rFonts w:asciiTheme="minorHAnsi" w:hAnsiTheme="minorHAnsi"/>
          <w:lang w:val="fr-CA"/>
        </w:rPr>
        <w:t>plan de travail qui suit est fondé</w:t>
      </w:r>
      <w:r w:rsidRPr="00F23446">
        <w:rPr>
          <w:rFonts w:asciiTheme="minorHAnsi" w:hAnsiTheme="minorHAnsi"/>
          <w:lang w:val="fr-CA"/>
        </w:rPr>
        <w:t>e</w:t>
      </w:r>
      <w:r w:rsidR="00C34CC9" w:rsidRPr="00F23446">
        <w:rPr>
          <w:rFonts w:asciiTheme="minorHAnsi" w:hAnsiTheme="minorHAnsi"/>
          <w:lang w:val="fr-CA"/>
        </w:rPr>
        <w:t xml:space="preserve"> sur les exigences </w:t>
      </w:r>
      <w:r w:rsidRPr="00F23446">
        <w:rPr>
          <w:rFonts w:asciiTheme="minorHAnsi" w:hAnsiTheme="minorHAnsi"/>
          <w:lang w:val="fr-CA"/>
        </w:rPr>
        <w:t xml:space="preserve">prévues par </w:t>
      </w:r>
      <w:r w:rsidR="00C34CC9" w:rsidRPr="00F23446">
        <w:rPr>
          <w:rFonts w:asciiTheme="minorHAnsi" w:hAnsiTheme="minorHAnsi"/>
          <w:lang w:val="fr-CA"/>
        </w:rPr>
        <w:t xml:space="preserve">la </w:t>
      </w:r>
      <w:r w:rsidR="009E6C53" w:rsidRPr="00F23446">
        <w:rPr>
          <w:rFonts w:asciiTheme="minorHAnsi" w:hAnsiTheme="minorHAnsi"/>
          <w:i/>
          <w:lang w:val="fr-CA"/>
        </w:rPr>
        <w:t xml:space="preserve">Directive </w:t>
      </w:r>
      <w:r w:rsidR="00C34CC9" w:rsidRPr="00F23446">
        <w:rPr>
          <w:rFonts w:asciiTheme="minorHAnsi" w:hAnsiTheme="minorHAnsi"/>
          <w:i/>
          <w:lang w:val="fr-CA"/>
        </w:rPr>
        <w:t>sur le gouvernement ouvert</w:t>
      </w:r>
      <w:bookmarkEnd w:id="202"/>
      <w:bookmarkEnd w:id="203"/>
      <w:r w:rsidR="009E6C53" w:rsidRPr="00F23446">
        <w:rPr>
          <w:rFonts w:asciiTheme="minorHAnsi" w:hAnsiTheme="minorHAnsi"/>
          <w:lang w:val="fr-CA"/>
        </w:rPr>
        <w:t>.</w:t>
      </w:r>
      <w:bookmarkEnd w:id="204"/>
    </w:p>
    <w:p w:rsidR="009E6C53" w:rsidRPr="00F23446" w:rsidRDefault="009E6C53" w:rsidP="009E6C53">
      <w:pPr>
        <w:pStyle w:val="StyleHeading3Calibri11pt"/>
        <w:numPr>
          <w:ilvl w:val="0"/>
          <w:numId w:val="0"/>
        </w:numPr>
        <w:spacing w:before="0" w:after="0" w:line="276" w:lineRule="auto"/>
        <w:ind w:left="562"/>
        <w:rPr>
          <w:lang w:val="fr-CA"/>
        </w:rPr>
      </w:pPr>
    </w:p>
    <w:tbl>
      <w:tblPr>
        <w:tblW w:w="566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2667"/>
        <w:gridCol w:w="2695"/>
        <w:gridCol w:w="1416"/>
        <w:gridCol w:w="2554"/>
        <w:gridCol w:w="1700"/>
        <w:gridCol w:w="1288"/>
        <w:gridCol w:w="1113"/>
        <w:gridCol w:w="1141"/>
      </w:tblGrid>
      <w:tr w:rsidR="00F23446" w:rsidRPr="00F5605E" w:rsidTr="00F5605E">
        <w:tc>
          <w:tcPr>
            <w:tcW w:w="327"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05" w:name="lt_pId250"/>
            <w:r w:rsidRPr="00F23446">
              <w:rPr>
                <w:rFonts w:asciiTheme="minorHAnsi" w:hAnsiTheme="minorHAnsi"/>
                <w:b/>
                <w:bCs/>
                <w:color w:val="000000" w:themeColor="text1"/>
                <w:sz w:val="18"/>
                <w:szCs w:val="16"/>
                <w:lang w:val="fr-CA"/>
              </w:rPr>
              <w:t>Référence</w:t>
            </w:r>
            <w:bookmarkEnd w:id="205"/>
          </w:p>
        </w:tc>
        <w:tc>
          <w:tcPr>
            <w:tcW w:w="855"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06" w:name="lt_pId251"/>
            <w:r w:rsidRPr="00F23446">
              <w:rPr>
                <w:rFonts w:asciiTheme="minorHAnsi" w:hAnsiTheme="minorHAnsi"/>
                <w:b/>
                <w:bCs/>
                <w:color w:val="000000" w:themeColor="text1"/>
                <w:sz w:val="18"/>
                <w:szCs w:val="16"/>
                <w:lang w:val="fr-CA"/>
              </w:rPr>
              <w:t>Exigence de conformité</w:t>
            </w:r>
            <w:bookmarkEnd w:id="206"/>
          </w:p>
        </w:tc>
        <w:tc>
          <w:tcPr>
            <w:tcW w:w="864"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07" w:name="lt_pId252"/>
            <w:r w:rsidRPr="00F23446">
              <w:rPr>
                <w:rFonts w:asciiTheme="minorHAnsi" w:hAnsiTheme="minorHAnsi"/>
                <w:b/>
                <w:bCs/>
                <w:color w:val="000000" w:themeColor="text1"/>
                <w:sz w:val="18"/>
                <w:szCs w:val="16"/>
                <w:lang w:val="fr-CA"/>
              </w:rPr>
              <w:t>Produits livrables et jalons</w:t>
            </w:r>
            <w:bookmarkEnd w:id="207"/>
          </w:p>
        </w:tc>
        <w:tc>
          <w:tcPr>
            <w:tcW w:w="454"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08" w:name="lt_pId253"/>
            <w:r w:rsidRPr="00F23446">
              <w:rPr>
                <w:rFonts w:asciiTheme="minorHAnsi" w:hAnsiTheme="minorHAnsi"/>
                <w:b/>
                <w:bCs/>
                <w:color w:val="000000" w:themeColor="text1"/>
                <w:sz w:val="18"/>
                <w:szCs w:val="16"/>
                <w:lang w:val="fr-CA"/>
              </w:rPr>
              <w:t>Responsable</w:t>
            </w:r>
            <w:bookmarkEnd w:id="208"/>
          </w:p>
        </w:tc>
        <w:tc>
          <w:tcPr>
            <w:tcW w:w="819"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09" w:name="lt_pId254"/>
            <w:r w:rsidRPr="00F23446">
              <w:rPr>
                <w:rFonts w:asciiTheme="minorHAnsi" w:hAnsiTheme="minorHAnsi"/>
                <w:b/>
                <w:bCs/>
                <w:color w:val="000000" w:themeColor="text1"/>
                <w:sz w:val="18"/>
                <w:szCs w:val="16"/>
                <w:lang w:val="fr-CA"/>
              </w:rPr>
              <w:t>Activités</w:t>
            </w:r>
            <w:bookmarkEnd w:id="209"/>
          </w:p>
        </w:tc>
        <w:tc>
          <w:tcPr>
            <w:tcW w:w="545"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10" w:name="lt_pId255"/>
            <w:r w:rsidRPr="00F23446">
              <w:rPr>
                <w:rFonts w:asciiTheme="minorHAnsi" w:hAnsiTheme="minorHAnsi"/>
                <w:b/>
                <w:bCs/>
                <w:color w:val="000000" w:themeColor="text1"/>
                <w:sz w:val="18"/>
                <w:szCs w:val="16"/>
                <w:lang w:val="fr-CA"/>
              </w:rPr>
              <w:t>Date du début</w:t>
            </w:r>
            <w:bookmarkEnd w:id="210"/>
          </w:p>
        </w:tc>
        <w:tc>
          <w:tcPr>
            <w:tcW w:w="413"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11" w:name="lt_pId256"/>
            <w:r w:rsidRPr="00F23446">
              <w:rPr>
                <w:rFonts w:asciiTheme="minorHAnsi" w:hAnsiTheme="minorHAnsi"/>
                <w:b/>
                <w:bCs/>
                <w:color w:val="000000" w:themeColor="text1"/>
                <w:sz w:val="18"/>
                <w:szCs w:val="16"/>
                <w:lang w:val="fr-CA"/>
              </w:rPr>
              <w:t>Date de la fin</w:t>
            </w:r>
            <w:bookmarkEnd w:id="211"/>
          </w:p>
        </w:tc>
        <w:tc>
          <w:tcPr>
            <w:tcW w:w="357"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12" w:name="lt_pId257"/>
            <w:r w:rsidRPr="00F23446">
              <w:rPr>
                <w:rFonts w:asciiTheme="minorHAnsi" w:hAnsiTheme="minorHAnsi"/>
                <w:b/>
                <w:bCs/>
                <w:color w:val="000000" w:themeColor="text1"/>
                <w:sz w:val="18"/>
                <w:szCs w:val="16"/>
                <w:lang w:val="fr-CA"/>
              </w:rPr>
              <w:t>Ressources</w:t>
            </w:r>
            <w:bookmarkEnd w:id="212"/>
          </w:p>
          <w:p w:rsidR="009E6C53" w:rsidRPr="00F23446" w:rsidRDefault="009E6C53" w:rsidP="009E6C53">
            <w:pPr>
              <w:spacing w:line="276" w:lineRule="auto"/>
              <w:jc w:val="center"/>
              <w:rPr>
                <w:rFonts w:asciiTheme="minorHAnsi" w:hAnsiTheme="minorHAnsi"/>
                <w:b/>
                <w:bCs/>
                <w:color w:val="000000" w:themeColor="text1"/>
                <w:sz w:val="18"/>
                <w:szCs w:val="12"/>
                <w:lang w:val="fr-CA"/>
              </w:rPr>
            </w:pPr>
            <w:bookmarkStart w:id="213" w:name="lt_pId258"/>
            <w:r w:rsidRPr="00F23446">
              <w:rPr>
                <w:rFonts w:asciiTheme="minorHAnsi" w:hAnsiTheme="minorHAnsi"/>
                <w:b/>
                <w:bCs/>
                <w:color w:val="000000" w:themeColor="text1"/>
                <w:sz w:val="18"/>
                <w:szCs w:val="12"/>
                <w:lang w:val="fr-CA"/>
              </w:rPr>
              <w:t>(humaines et financières)</w:t>
            </w:r>
            <w:bookmarkEnd w:id="213"/>
          </w:p>
        </w:tc>
        <w:tc>
          <w:tcPr>
            <w:tcW w:w="366" w:type="pct"/>
            <w:shd w:val="clear" w:color="auto" w:fill="BFBFBF" w:themeFill="background1" w:themeFillShade="BF"/>
            <w:vAlign w:val="center"/>
          </w:tcPr>
          <w:p w:rsidR="009E6C53" w:rsidRPr="00F23446" w:rsidRDefault="009E6C53" w:rsidP="009E6C53">
            <w:pPr>
              <w:spacing w:line="276" w:lineRule="auto"/>
              <w:jc w:val="center"/>
              <w:rPr>
                <w:rFonts w:asciiTheme="minorHAnsi" w:hAnsiTheme="minorHAnsi"/>
                <w:b/>
                <w:bCs/>
                <w:color w:val="000000" w:themeColor="text1"/>
                <w:sz w:val="18"/>
                <w:szCs w:val="16"/>
                <w:lang w:val="fr-CA"/>
              </w:rPr>
            </w:pPr>
            <w:bookmarkStart w:id="214" w:name="lt_pId259"/>
            <w:r w:rsidRPr="00F23446">
              <w:rPr>
                <w:rFonts w:asciiTheme="minorHAnsi" w:hAnsiTheme="minorHAnsi"/>
                <w:b/>
                <w:bCs/>
                <w:color w:val="000000" w:themeColor="text1"/>
                <w:sz w:val="18"/>
                <w:szCs w:val="16"/>
                <w:lang w:val="fr-CA"/>
              </w:rPr>
              <w:t>Statut</w:t>
            </w:r>
            <w:bookmarkEnd w:id="214"/>
          </w:p>
        </w:tc>
      </w:tr>
      <w:tr w:rsidR="00F23446" w:rsidRPr="00F5605E" w:rsidTr="00F5605E">
        <w:trPr>
          <w:trHeight w:val="828"/>
        </w:trPr>
        <w:tc>
          <w:tcPr>
            <w:tcW w:w="327" w:type="pct"/>
            <w:vMerge w:val="restart"/>
            <w:shd w:val="clear" w:color="auto" w:fill="C6D9F1"/>
            <w:vAlign w:val="center"/>
          </w:tcPr>
          <w:p w:rsidR="009E6C53" w:rsidRPr="00F23446" w:rsidRDefault="009E6C53" w:rsidP="00C34CC9">
            <w:pPr>
              <w:spacing w:line="276" w:lineRule="auto"/>
              <w:rPr>
                <w:rFonts w:asciiTheme="minorHAnsi" w:hAnsiTheme="minorHAnsi"/>
                <w:bCs/>
                <w:color w:val="000000"/>
                <w:sz w:val="18"/>
                <w:szCs w:val="14"/>
                <w:lang w:val="fr-CA"/>
              </w:rPr>
            </w:pPr>
            <w:bookmarkStart w:id="215" w:name="lt_pId260"/>
            <w:r w:rsidRPr="00F23446">
              <w:rPr>
                <w:rFonts w:asciiTheme="minorHAnsi" w:hAnsiTheme="minorHAnsi"/>
                <w:bCs/>
                <w:i/>
                <w:color w:val="000000"/>
                <w:sz w:val="18"/>
                <w:szCs w:val="14"/>
                <w:lang w:val="fr-CA"/>
              </w:rPr>
              <w:t xml:space="preserve">Directive </w:t>
            </w:r>
            <w:r w:rsidR="00C34CC9" w:rsidRPr="00F23446">
              <w:rPr>
                <w:rFonts w:asciiTheme="minorHAnsi" w:hAnsiTheme="minorHAnsi"/>
                <w:bCs/>
                <w:i/>
                <w:color w:val="000000"/>
                <w:sz w:val="18"/>
                <w:szCs w:val="14"/>
                <w:lang w:val="fr-CA"/>
              </w:rPr>
              <w:t xml:space="preserve">sur le gouvernement ouvert </w:t>
            </w:r>
            <w:r w:rsidRPr="00F23446">
              <w:rPr>
                <w:rFonts w:asciiTheme="minorHAnsi" w:hAnsiTheme="minorHAnsi"/>
                <w:bCs/>
                <w:color w:val="000000"/>
                <w:sz w:val="18"/>
                <w:szCs w:val="14"/>
                <w:lang w:val="fr-CA"/>
              </w:rPr>
              <w:t>(D</w:t>
            </w:r>
            <w:r w:rsidR="00C34CC9" w:rsidRPr="00F23446">
              <w:rPr>
                <w:rFonts w:asciiTheme="minorHAnsi" w:hAnsiTheme="minorHAnsi"/>
                <w:bCs/>
                <w:color w:val="000000"/>
                <w:sz w:val="18"/>
                <w:szCs w:val="14"/>
                <w:lang w:val="fr-CA"/>
              </w:rPr>
              <w:t>GO</w:t>
            </w:r>
            <w:r w:rsidRPr="00F23446">
              <w:rPr>
                <w:rFonts w:asciiTheme="minorHAnsi" w:hAnsiTheme="minorHAnsi"/>
                <w:bCs/>
                <w:color w:val="000000"/>
                <w:sz w:val="18"/>
                <w:szCs w:val="14"/>
                <w:lang w:val="fr-CA"/>
              </w:rPr>
              <w:t>) 6.1</w:t>
            </w:r>
            <w:bookmarkEnd w:id="215"/>
          </w:p>
        </w:tc>
        <w:tc>
          <w:tcPr>
            <w:tcW w:w="855" w:type="pct"/>
            <w:vMerge w:val="restart"/>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bookmarkStart w:id="216" w:name="lt_pId261"/>
            <w:r w:rsidRPr="00F23446">
              <w:rPr>
                <w:rFonts w:asciiTheme="minorHAnsi" w:hAnsiTheme="minorHAnsi" w:cs="Arial"/>
                <w:color w:val="000000"/>
                <w:sz w:val="18"/>
                <w:szCs w:val="14"/>
                <w:lang w:val="fr-CA"/>
              </w:rPr>
              <w:t xml:space="preserve">Maximiser la communication des données et de l'information du gouvernement du Canada aux termes d'une licence ouverte sans restriction, tel que précisé par le Secrétariat du Conseil du Trésor du </w:t>
            </w:r>
            <w:bookmarkEnd w:id="216"/>
            <w:r w:rsidR="00F21B3C" w:rsidRPr="00F23446">
              <w:rPr>
                <w:rFonts w:asciiTheme="minorHAnsi" w:hAnsiTheme="minorHAnsi" w:cs="Arial"/>
                <w:color w:val="000000"/>
                <w:sz w:val="18"/>
                <w:szCs w:val="14"/>
                <w:lang w:val="fr-CA"/>
              </w:rPr>
              <w:t>Canada.</w:t>
            </w:r>
          </w:p>
        </w:tc>
        <w:tc>
          <w:tcPr>
            <w:tcW w:w="864" w:type="pct"/>
            <w:shd w:val="clear" w:color="auto" w:fill="C6D9F1"/>
            <w:vAlign w:val="center"/>
          </w:tcPr>
          <w:p w:rsidR="009E6C53" w:rsidRPr="00F23446" w:rsidRDefault="00C34CC9" w:rsidP="00C34CC9">
            <w:pPr>
              <w:spacing w:line="276" w:lineRule="auto"/>
              <w:rPr>
                <w:rFonts w:asciiTheme="minorHAnsi" w:hAnsiTheme="minorHAnsi"/>
                <w:color w:val="000000"/>
                <w:sz w:val="18"/>
                <w:szCs w:val="14"/>
                <w:lang w:val="fr-CA"/>
              </w:rPr>
            </w:pPr>
            <w:bookmarkStart w:id="217" w:name="lt_pId262"/>
            <w:r w:rsidRPr="00F23446">
              <w:rPr>
                <w:rFonts w:asciiTheme="minorHAnsi" w:hAnsiTheme="minorHAnsi"/>
                <w:color w:val="000000"/>
                <w:sz w:val="18"/>
                <w:szCs w:val="14"/>
                <w:lang w:val="fr-CA"/>
              </w:rPr>
              <w:t xml:space="preserve">Plan de communication des données  </w:t>
            </w:r>
            <w:bookmarkEnd w:id="217"/>
          </w:p>
        </w:tc>
        <w:tc>
          <w:tcPr>
            <w:tcW w:w="454" w:type="pct"/>
            <w:shd w:val="clear" w:color="auto" w:fill="C6D9F1"/>
            <w:vAlign w:val="center"/>
          </w:tcPr>
          <w:p w:rsidR="009E6C53" w:rsidRPr="00F23446" w:rsidRDefault="00C34CC9" w:rsidP="00C34CC9">
            <w:pPr>
              <w:spacing w:line="276" w:lineRule="auto"/>
              <w:rPr>
                <w:rFonts w:asciiTheme="minorHAnsi" w:hAnsiTheme="minorHAnsi"/>
                <w:color w:val="000000"/>
                <w:sz w:val="18"/>
                <w:szCs w:val="14"/>
                <w:lang w:val="fr-CA"/>
              </w:rPr>
            </w:pPr>
            <w:bookmarkStart w:id="218" w:name="lt_pId263"/>
            <w:r w:rsidRPr="00F23446">
              <w:rPr>
                <w:rFonts w:asciiTheme="minorHAnsi" w:hAnsiTheme="minorHAnsi"/>
                <w:color w:val="000000"/>
                <w:sz w:val="18"/>
                <w:szCs w:val="14"/>
                <w:lang w:val="fr-CA"/>
              </w:rPr>
              <w:t>DGIT</w:t>
            </w:r>
            <w:bookmarkEnd w:id="218"/>
            <w:r w:rsidR="009E6C53" w:rsidRPr="00F23446">
              <w:rPr>
                <w:rStyle w:val="FootnoteReference"/>
                <w:rFonts w:asciiTheme="minorHAnsi" w:hAnsiTheme="minorHAnsi"/>
                <w:color w:val="000000"/>
                <w:sz w:val="18"/>
                <w:szCs w:val="14"/>
                <w:lang w:val="fr-CA"/>
              </w:rPr>
              <w:footnoteReference w:id="12"/>
            </w:r>
          </w:p>
        </w:tc>
        <w:tc>
          <w:tcPr>
            <w:tcW w:w="819" w:type="pct"/>
            <w:shd w:val="clear" w:color="auto" w:fill="C6D9F1"/>
            <w:vAlign w:val="center"/>
          </w:tcPr>
          <w:p w:rsidR="009E6C53" w:rsidRPr="00F23446" w:rsidRDefault="00F23446" w:rsidP="00F23446">
            <w:pPr>
              <w:spacing w:line="276" w:lineRule="auto"/>
              <w:rPr>
                <w:rFonts w:asciiTheme="minorHAnsi" w:hAnsiTheme="minorHAnsi"/>
                <w:color w:val="000000"/>
                <w:sz w:val="18"/>
                <w:szCs w:val="14"/>
                <w:lang w:val="fr-CA"/>
              </w:rPr>
            </w:pPr>
            <w:bookmarkStart w:id="221" w:name="lt_pId264"/>
            <w:r w:rsidRPr="00F23446">
              <w:rPr>
                <w:rFonts w:asciiTheme="minorHAnsi" w:hAnsiTheme="minorHAnsi"/>
                <w:color w:val="000000"/>
                <w:sz w:val="18"/>
                <w:szCs w:val="14"/>
                <w:lang w:val="fr-CA"/>
              </w:rPr>
              <w:t>Définition d’</w:t>
            </w:r>
            <w:r w:rsidR="00C34CC9" w:rsidRPr="00F23446">
              <w:rPr>
                <w:rFonts w:asciiTheme="minorHAnsi" w:hAnsiTheme="minorHAnsi"/>
                <w:color w:val="000000"/>
                <w:sz w:val="18"/>
                <w:szCs w:val="14"/>
                <w:lang w:val="fr-CA"/>
              </w:rPr>
              <w:t xml:space="preserve">un calendrier des versions et </w:t>
            </w:r>
            <w:r w:rsidRPr="00F23446">
              <w:rPr>
                <w:rFonts w:asciiTheme="minorHAnsi" w:hAnsiTheme="minorHAnsi"/>
                <w:color w:val="000000"/>
                <w:sz w:val="18"/>
                <w:szCs w:val="14"/>
                <w:lang w:val="fr-CA"/>
              </w:rPr>
              <w:t xml:space="preserve">des </w:t>
            </w:r>
            <w:r w:rsidR="00C34CC9" w:rsidRPr="00F23446">
              <w:rPr>
                <w:rFonts w:asciiTheme="minorHAnsi" w:hAnsiTheme="minorHAnsi"/>
                <w:color w:val="000000"/>
                <w:sz w:val="18"/>
                <w:szCs w:val="14"/>
                <w:lang w:val="fr-CA"/>
              </w:rPr>
              <w:t xml:space="preserve">besoins en ressources </w:t>
            </w:r>
            <w:bookmarkEnd w:id="221"/>
          </w:p>
        </w:tc>
        <w:tc>
          <w:tcPr>
            <w:tcW w:w="545" w:type="pct"/>
            <w:shd w:val="clear" w:color="auto" w:fill="C6D9F1"/>
            <w:vAlign w:val="center"/>
          </w:tcPr>
          <w:p w:rsidR="009E6C53" w:rsidRPr="00F23446" w:rsidRDefault="00C34CC9">
            <w:pPr>
              <w:spacing w:line="276" w:lineRule="auto"/>
              <w:rPr>
                <w:rFonts w:asciiTheme="minorHAnsi" w:hAnsiTheme="minorHAnsi"/>
                <w:color w:val="000000"/>
                <w:sz w:val="18"/>
                <w:szCs w:val="14"/>
                <w:lang w:val="fr-CA"/>
              </w:rPr>
            </w:pPr>
            <w:bookmarkStart w:id="222" w:name="lt_pId265"/>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2F517C" w:rsidRPr="00F23446">
              <w:rPr>
                <w:rFonts w:asciiTheme="minorHAnsi" w:hAnsiTheme="minorHAnsi"/>
                <w:color w:val="000000"/>
                <w:sz w:val="18"/>
                <w:szCs w:val="14"/>
                <w:lang w:val="fr-CA"/>
              </w:rPr>
              <w:t>avril </w:t>
            </w:r>
            <w:r w:rsidR="009E6C53" w:rsidRPr="00F23446">
              <w:rPr>
                <w:rFonts w:asciiTheme="minorHAnsi" w:hAnsiTheme="minorHAnsi"/>
                <w:color w:val="000000"/>
                <w:sz w:val="18"/>
                <w:szCs w:val="14"/>
                <w:lang w:val="fr-CA"/>
              </w:rPr>
              <w:t>2016</w:t>
            </w:r>
            <w:bookmarkEnd w:id="222"/>
          </w:p>
        </w:tc>
        <w:tc>
          <w:tcPr>
            <w:tcW w:w="413" w:type="pct"/>
            <w:shd w:val="clear" w:color="auto" w:fill="C6D9F1"/>
            <w:vAlign w:val="center"/>
          </w:tcPr>
          <w:p w:rsidR="009E6C53" w:rsidRPr="00F23446" w:rsidRDefault="002F517C">
            <w:pPr>
              <w:spacing w:line="276" w:lineRule="auto"/>
              <w:rPr>
                <w:rFonts w:asciiTheme="minorHAnsi" w:hAnsiTheme="minorHAnsi"/>
                <w:color w:val="000000"/>
                <w:sz w:val="18"/>
                <w:szCs w:val="14"/>
                <w:lang w:val="fr-CA"/>
              </w:rPr>
            </w:pPr>
            <w:bookmarkStart w:id="223" w:name="lt_pId266"/>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2017</w:t>
            </w:r>
            <w:bookmarkEnd w:id="223"/>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2F517C" w:rsidP="009E6C53">
            <w:pPr>
              <w:spacing w:line="276" w:lineRule="auto"/>
              <w:rPr>
                <w:rFonts w:asciiTheme="minorHAnsi" w:hAnsiTheme="minorHAnsi"/>
                <w:color w:val="000000"/>
                <w:sz w:val="18"/>
                <w:szCs w:val="14"/>
                <w:lang w:val="fr-CA"/>
              </w:rPr>
            </w:pPr>
            <w:bookmarkStart w:id="224" w:name="lt_pId268"/>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224"/>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C34CC9" w:rsidP="00C34CC9">
            <w:pPr>
              <w:spacing w:line="276" w:lineRule="auto"/>
              <w:rPr>
                <w:rFonts w:asciiTheme="minorHAnsi" w:hAnsiTheme="minorHAnsi"/>
                <w:color w:val="000000"/>
                <w:sz w:val="18"/>
                <w:szCs w:val="14"/>
                <w:lang w:val="fr-CA"/>
              </w:rPr>
            </w:pPr>
            <w:bookmarkStart w:id="225" w:name="lt_pId269"/>
            <w:r w:rsidRPr="00F23446">
              <w:rPr>
                <w:rFonts w:asciiTheme="minorHAnsi" w:hAnsiTheme="minorHAnsi"/>
                <w:color w:val="000000"/>
                <w:sz w:val="18"/>
                <w:szCs w:val="14"/>
                <w:lang w:val="fr-CA"/>
              </w:rPr>
              <w:t>Plan de communication de l’i</w:t>
            </w:r>
            <w:r w:rsidR="009E6C53" w:rsidRPr="00F23446">
              <w:rPr>
                <w:rFonts w:asciiTheme="minorHAnsi" w:hAnsiTheme="minorHAnsi"/>
                <w:color w:val="000000"/>
                <w:sz w:val="18"/>
                <w:szCs w:val="14"/>
                <w:lang w:val="fr-CA"/>
              </w:rPr>
              <w:t xml:space="preserve">nformation </w:t>
            </w:r>
            <w:bookmarkEnd w:id="225"/>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26" w:name="lt_pId270"/>
            <w:r w:rsidRPr="00F23446">
              <w:rPr>
                <w:rFonts w:asciiTheme="minorHAnsi" w:hAnsiTheme="minorHAnsi"/>
                <w:color w:val="000000"/>
                <w:sz w:val="18"/>
                <w:szCs w:val="14"/>
                <w:lang w:val="fr-CA"/>
              </w:rPr>
              <w:t>DGIT</w:t>
            </w:r>
            <w:bookmarkEnd w:id="226"/>
          </w:p>
        </w:tc>
        <w:tc>
          <w:tcPr>
            <w:tcW w:w="819" w:type="pct"/>
            <w:shd w:val="clear" w:color="auto" w:fill="C6D9F1"/>
            <w:vAlign w:val="center"/>
          </w:tcPr>
          <w:p w:rsidR="009E6C53" w:rsidRPr="00F23446" w:rsidRDefault="00F23446" w:rsidP="00F23446">
            <w:pPr>
              <w:spacing w:line="276" w:lineRule="auto"/>
              <w:rPr>
                <w:rFonts w:asciiTheme="minorHAnsi" w:hAnsiTheme="minorHAnsi"/>
                <w:color w:val="000000"/>
                <w:sz w:val="18"/>
                <w:szCs w:val="14"/>
                <w:lang w:val="fr-CA"/>
              </w:rPr>
            </w:pPr>
            <w:bookmarkStart w:id="227" w:name="lt_pId271"/>
            <w:r w:rsidRPr="00F23446">
              <w:rPr>
                <w:rFonts w:asciiTheme="minorHAnsi" w:hAnsiTheme="minorHAnsi"/>
                <w:color w:val="000000"/>
                <w:sz w:val="18"/>
                <w:szCs w:val="14"/>
                <w:lang w:val="fr-CA"/>
              </w:rPr>
              <w:t>Définition d’</w:t>
            </w:r>
            <w:r w:rsidR="00C34CC9" w:rsidRPr="00F23446">
              <w:rPr>
                <w:rFonts w:asciiTheme="minorHAnsi" w:hAnsiTheme="minorHAnsi"/>
                <w:color w:val="000000"/>
                <w:sz w:val="18"/>
                <w:szCs w:val="14"/>
                <w:lang w:val="fr-CA"/>
              </w:rPr>
              <w:t xml:space="preserve">un calendrier des versions et </w:t>
            </w:r>
            <w:r w:rsidRPr="00F23446">
              <w:rPr>
                <w:rFonts w:asciiTheme="minorHAnsi" w:hAnsiTheme="minorHAnsi"/>
                <w:color w:val="000000"/>
                <w:sz w:val="18"/>
                <w:szCs w:val="14"/>
                <w:lang w:val="fr-CA"/>
              </w:rPr>
              <w:t xml:space="preserve">des </w:t>
            </w:r>
            <w:r w:rsidR="00C34CC9" w:rsidRPr="00F23446">
              <w:rPr>
                <w:rFonts w:asciiTheme="minorHAnsi" w:hAnsiTheme="minorHAnsi"/>
                <w:color w:val="000000"/>
                <w:sz w:val="18"/>
                <w:szCs w:val="14"/>
                <w:lang w:val="fr-CA"/>
              </w:rPr>
              <w:t>besoins en ressources</w:t>
            </w:r>
            <w:r w:rsidR="009E6C53" w:rsidRPr="00F23446">
              <w:rPr>
                <w:rFonts w:asciiTheme="minorHAnsi" w:hAnsiTheme="minorHAnsi"/>
                <w:color w:val="000000"/>
                <w:sz w:val="18"/>
                <w:szCs w:val="14"/>
                <w:lang w:val="fr-CA"/>
              </w:rPr>
              <w:t xml:space="preserve">, </w:t>
            </w:r>
            <w:r w:rsidR="00C34CC9" w:rsidRPr="00F23446">
              <w:rPr>
                <w:rFonts w:asciiTheme="minorHAnsi" w:hAnsiTheme="minorHAnsi"/>
                <w:color w:val="000000"/>
                <w:sz w:val="18"/>
                <w:szCs w:val="14"/>
                <w:lang w:val="fr-CA"/>
              </w:rPr>
              <w:t xml:space="preserve">et </w:t>
            </w:r>
            <w:r w:rsidRPr="00F23446">
              <w:rPr>
                <w:rFonts w:asciiTheme="minorHAnsi" w:hAnsiTheme="minorHAnsi"/>
                <w:color w:val="000000"/>
                <w:sz w:val="18"/>
                <w:szCs w:val="14"/>
                <w:lang w:val="fr-CA"/>
              </w:rPr>
              <w:t>définition d</w:t>
            </w:r>
            <w:r w:rsidR="00C34CC9" w:rsidRPr="00F23446">
              <w:rPr>
                <w:rFonts w:asciiTheme="minorHAnsi" w:hAnsiTheme="minorHAnsi"/>
                <w:color w:val="000000"/>
                <w:sz w:val="18"/>
                <w:szCs w:val="14"/>
                <w:lang w:val="fr-CA"/>
              </w:rPr>
              <w:t xml:space="preserve">es critères </w:t>
            </w:r>
            <w:r>
              <w:rPr>
                <w:rFonts w:asciiTheme="minorHAnsi" w:hAnsiTheme="minorHAnsi"/>
                <w:color w:val="000000"/>
                <w:sz w:val="18"/>
                <w:szCs w:val="14"/>
                <w:lang w:val="fr-CA"/>
              </w:rPr>
              <w:t>régissant la</w:t>
            </w:r>
            <w:r w:rsidR="00C34CC9" w:rsidRPr="00F23446">
              <w:rPr>
                <w:rFonts w:asciiTheme="minorHAnsi" w:hAnsiTheme="minorHAnsi"/>
                <w:color w:val="000000"/>
                <w:sz w:val="18"/>
                <w:szCs w:val="14"/>
                <w:lang w:val="fr-CA"/>
              </w:rPr>
              <w:t xml:space="preserve"> hiérarchisation de l’</w:t>
            </w:r>
            <w:r w:rsidR="009E6C53" w:rsidRPr="00F23446">
              <w:rPr>
                <w:rFonts w:asciiTheme="minorHAnsi" w:hAnsiTheme="minorHAnsi"/>
                <w:color w:val="000000"/>
                <w:sz w:val="18"/>
                <w:szCs w:val="14"/>
                <w:lang w:val="fr-CA"/>
              </w:rPr>
              <w:t xml:space="preserve">information </w:t>
            </w:r>
            <w:r w:rsidR="00C34CC9" w:rsidRPr="00F23446">
              <w:rPr>
                <w:rFonts w:asciiTheme="minorHAnsi" w:hAnsiTheme="minorHAnsi"/>
                <w:color w:val="000000"/>
                <w:sz w:val="18"/>
                <w:szCs w:val="14"/>
                <w:lang w:val="fr-CA"/>
              </w:rPr>
              <w:t xml:space="preserve">à communiquer </w:t>
            </w:r>
            <w:bookmarkEnd w:id="227"/>
          </w:p>
        </w:tc>
        <w:tc>
          <w:tcPr>
            <w:tcW w:w="545"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bookmarkStart w:id="228" w:name="lt_pId272"/>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avril</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228"/>
          </w:p>
        </w:tc>
        <w:tc>
          <w:tcPr>
            <w:tcW w:w="413" w:type="pct"/>
            <w:shd w:val="clear" w:color="auto" w:fill="C6D9F1"/>
            <w:vAlign w:val="center"/>
          </w:tcPr>
          <w:p w:rsidR="009E6C53" w:rsidRPr="00F23446" w:rsidRDefault="002F517C">
            <w:pPr>
              <w:spacing w:line="276" w:lineRule="auto"/>
              <w:rPr>
                <w:rFonts w:asciiTheme="minorHAnsi" w:hAnsiTheme="minorHAnsi"/>
                <w:color w:val="000000"/>
                <w:sz w:val="18"/>
                <w:szCs w:val="14"/>
                <w:lang w:val="fr-CA"/>
              </w:rPr>
            </w:pPr>
            <w:bookmarkStart w:id="229" w:name="lt_pId273"/>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2017</w:t>
            </w:r>
            <w:bookmarkEnd w:id="229"/>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2F517C" w:rsidP="009E6C53">
            <w:pPr>
              <w:spacing w:line="276" w:lineRule="auto"/>
              <w:rPr>
                <w:rFonts w:asciiTheme="minorHAnsi" w:hAnsiTheme="minorHAnsi"/>
                <w:color w:val="000000"/>
                <w:sz w:val="18"/>
                <w:szCs w:val="14"/>
                <w:lang w:val="fr-CA"/>
              </w:rPr>
            </w:pPr>
            <w:bookmarkStart w:id="230" w:name="lt_pId275"/>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230"/>
          </w:p>
        </w:tc>
      </w:tr>
      <w:tr w:rsidR="00F23446" w:rsidRPr="00F5605E" w:rsidTr="00F5605E">
        <w:tc>
          <w:tcPr>
            <w:tcW w:w="327" w:type="pct"/>
            <w:vMerge w:val="restart"/>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231" w:name="lt_pId276"/>
            <w:r w:rsidRPr="00F23446">
              <w:rPr>
                <w:rFonts w:asciiTheme="minorHAnsi" w:hAnsiTheme="minorHAnsi"/>
                <w:bCs/>
                <w:color w:val="000000"/>
                <w:sz w:val="18"/>
                <w:szCs w:val="14"/>
                <w:lang w:val="fr-CA"/>
              </w:rPr>
              <w:t>DGO 6.2</w:t>
            </w:r>
            <w:bookmarkEnd w:id="231"/>
          </w:p>
        </w:tc>
        <w:tc>
          <w:tcPr>
            <w:tcW w:w="855" w:type="pct"/>
            <w:vMerge w:val="restart"/>
            <w:shd w:val="clear" w:color="auto" w:fill="FFFFFF"/>
            <w:vAlign w:val="center"/>
          </w:tcPr>
          <w:p w:rsidR="009E6C53" w:rsidRPr="00F23446" w:rsidRDefault="00F6418D" w:rsidP="00F6418D">
            <w:pPr>
              <w:spacing w:line="276" w:lineRule="auto"/>
              <w:rPr>
                <w:rFonts w:asciiTheme="minorHAnsi" w:hAnsiTheme="minorHAnsi" w:cs="Arial"/>
                <w:color w:val="000000"/>
                <w:sz w:val="18"/>
                <w:szCs w:val="14"/>
                <w:lang w:val="fr-CA"/>
              </w:rPr>
            </w:pPr>
            <w:bookmarkStart w:id="232" w:name="lt_pId277"/>
            <w:r w:rsidRPr="00F23446">
              <w:rPr>
                <w:rFonts w:asciiTheme="minorHAnsi" w:hAnsiTheme="minorHAnsi" w:cs="Arial"/>
                <w:color w:val="000000"/>
                <w:sz w:val="18"/>
                <w:szCs w:val="14"/>
                <w:lang w:val="fr-CA"/>
              </w:rPr>
              <w:t>Veiller à ce que l</w:t>
            </w:r>
            <w:r w:rsidR="002C7F18" w:rsidRPr="00F23446">
              <w:rPr>
                <w:rFonts w:asciiTheme="minorHAnsi" w:hAnsiTheme="minorHAnsi" w:cs="Arial"/>
                <w:color w:val="000000"/>
                <w:sz w:val="18"/>
                <w:szCs w:val="14"/>
                <w:lang w:val="fr-CA"/>
              </w:rPr>
              <w:t xml:space="preserve">es données et l’information ouverte soient divulguées en formats accessibles et réutilisables par l’intermédiaire des sites Web et des services du gouvernement du Canada désignés par le </w:t>
            </w:r>
            <w:r w:rsidR="005B5948" w:rsidRPr="00F23446">
              <w:rPr>
                <w:rFonts w:asciiTheme="minorHAnsi" w:hAnsiTheme="minorHAnsi" w:cs="Arial"/>
                <w:color w:val="000000"/>
                <w:sz w:val="18"/>
                <w:szCs w:val="14"/>
                <w:lang w:val="fr-CA"/>
              </w:rPr>
              <w:t>Secrétariat</w:t>
            </w:r>
            <w:r w:rsidRPr="00F23446">
              <w:rPr>
                <w:rFonts w:asciiTheme="minorHAnsi" w:hAnsiTheme="minorHAnsi" w:cs="Arial"/>
                <w:color w:val="000000"/>
                <w:sz w:val="18"/>
                <w:szCs w:val="14"/>
                <w:lang w:val="fr-CA"/>
              </w:rPr>
              <w:t xml:space="preserve"> </w:t>
            </w:r>
            <w:bookmarkEnd w:id="232"/>
          </w:p>
        </w:tc>
        <w:tc>
          <w:tcPr>
            <w:tcW w:w="864" w:type="pct"/>
            <w:shd w:val="clear" w:color="auto" w:fill="FFFFFF"/>
            <w:vAlign w:val="center"/>
          </w:tcPr>
          <w:p w:rsidR="009E6C53" w:rsidRPr="00F23446" w:rsidRDefault="00354305" w:rsidP="00354305">
            <w:pPr>
              <w:spacing w:line="276" w:lineRule="auto"/>
              <w:contextualSpacing/>
              <w:rPr>
                <w:rFonts w:asciiTheme="minorHAnsi" w:hAnsiTheme="minorHAnsi"/>
                <w:sz w:val="18"/>
                <w:szCs w:val="14"/>
                <w:lang w:val="fr-CA"/>
              </w:rPr>
            </w:pPr>
            <w:bookmarkStart w:id="233" w:name="lt_pId278"/>
            <w:r w:rsidRPr="00F23446">
              <w:rPr>
                <w:rFonts w:asciiTheme="minorHAnsi" w:hAnsiTheme="minorHAnsi"/>
                <w:sz w:val="18"/>
                <w:szCs w:val="14"/>
                <w:lang w:val="fr-CA"/>
              </w:rPr>
              <w:t xml:space="preserve">Liste des formats accessibles et réutilisables à utiliser au </w:t>
            </w:r>
            <w:r w:rsidR="005B5948" w:rsidRPr="00F23446">
              <w:rPr>
                <w:rFonts w:asciiTheme="minorHAnsi" w:hAnsiTheme="minorHAnsi"/>
                <w:sz w:val="18"/>
                <w:szCs w:val="14"/>
                <w:lang w:val="fr-CA"/>
              </w:rPr>
              <w:t>Secrétariat</w:t>
            </w:r>
            <w:r w:rsidRPr="00F23446">
              <w:rPr>
                <w:rFonts w:asciiTheme="minorHAnsi" w:hAnsiTheme="minorHAnsi"/>
                <w:sz w:val="18"/>
                <w:szCs w:val="14"/>
                <w:lang w:val="fr-CA"/>
              </w:rPr>
              <w:t xml:space="preserve"> </w:t>
            </w:r>
            <w:bookmarkEnd w:id="233"/>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34" w:name="lt_pId279"/>
            <w:r w:rsidRPr="00F23446">
              <w:rPr>
                <w:rFonts w:asciiTheme="minorHAnsi" w:hAnsiTheme="minorHAnsi"/>
                <w:color w:val="000000"/>
                <w:sz w:val="18"/>
                <w:szCs w:val="14"/>
                <w:lang w:val="fr-CA"/>
              </w:rPr>
              <w:t>DGIT</w:t>
            </w:r>
            <w:bookmarkEnd w:id="234"/>
          </w:p>
        </w:tc>
        <w:tc>
          <w:tcPr>
            <w:tcW w:w="819" w:type="pct"/>
            <w:shd w:val="clear" w:color="auto" w:fill="FFFFFF"/>
            <w:vAlign w:val="center"/>
          </w:tcPr>
          <w:p w:rsidR="009E6C53" w:rsidRPr="00F23446" w:rsidRDefault="00F23446" w:rsidP="00354305">
            <w:pPr>
              <w:spacing w:line="276" w:lineRule="auto"/>
              <w:rPr>
                <w:rFonts w:asciiTheme="minorHAnsi" w:hAnsiTheme="minorHAnsi"/>
                <w:color w:val="000000"/>
                <w:sz w:val="18"/>
                <w:szCs w:val="14"/>
                <w:lang w:val="fr-CA"/>
              </w:rPr>
            </w:pPr>
            <w:r>
              <w:rPr>
                <w:rFonts w:asciiTheme="minorHAnsi" w:hAnsiTheme="minorHAnsi"/>
                <w:color w:val="000000"/>
                <w:sz w:val="18"/>
                <w:szCs w:val="14"/>
                <w:lang w:val="fr-CA"/>
              </w:rPr>
              <w:t>Établissement de la l</w:t>
            </w:r>
            <w:r w:rsidR="002F517C" w:rsidRPr="00F23446">
              <w:rPr>
                <w:rFonts w:asciiTheme="minorHAnsi" w:hAnsiTheme="minorHAnsi"/>
                <w:color w:val="000000"/>
                <w:sz w:val="18"/>
                <w:szCs w:val="14"/>
                <w:lang w:val="fr-CA"/>
              </w:rPr>
              <w:t>iste</w:t>
            </w:r>
            <w:bookmarkStart w:id="235" w:name="lt_pId280"/>
            <w:r w:rsidR="00354305"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00354305" w:rsidRPr="00F23446">
              <w:rPr>
                <w:rFonts w:asciiTheme="minorHAnsi" w:hAnsiTheme="minorHAnsi"/>
                <w:color w:val="000000"/>
                <w:sz w:val="18"/>
                <w:szCs w:val="14"/>
                <w:lang w:val="fr-CA"/>
              </w:rPr>
              <w:t xml:space="preserve">es formats utilisés au </w:t>
            </w:r>
            <w:r w:rsidR="005B5948" w:rsidRPr="00F23446">
              <w:rPr>
                <w:rFonts w:asciiTheme="minorHAnsi" w:hAnsiTheme="minorHAnsi"/>
                <w:color w:val="000000"/>
                <w:sz w:val="18"/>
                <w:szCs w:val="14"/>
                <w:lang w:val="fr-CA"/>
              </w:rPr>
              <w:t>Secrétariat</w:t>
            </w:r>
            <w:r w:rsidR="00354305" w:rsidRPr="00F23446">
              <w:rPr>
                <w:rFonts w:asciiTheme="minorHAnsi" w:hAnsiTheme="minorHAnsi"/>
                <w:color w:val="000000"/>
                <w:sz w:val="18"/>
                <w:szCs w:val="14"/>
                <w:lang w:val="fr-CA"/>
              </w:rPr>
              <w:t xml:space="preserve"> </w:t>
            </w:r>
            <w:bookmarkEnd w:id="235"/>
          </w:p>
        </w:tc>
        <w:tc>
          <w:tcPr>
            <w:tcW w:w="545" w:type="pct"/>
            <w:shd w:val="clear" w:color="auto" w:fill="FFFFFF"/>
            <w:vAlign w:val="center"/>
          </w:tcPr>
          <w:p w:rsidR="009E6C53" w:rsidRPr="00F23446" w:rsidRDefault="00C34CC9">
            <w:pPr>
              <w:spacing w:line="276" w:lineRule="auto"/>
              <w:rPr>
                <w:rFonts w:asciiTheme="minorHAnsi" w:hAnsiTheme="minorHAnsi"/>
                <w:color w:val="000000"/>
                <w:sz w:val="18"/>
                <w:szCs w:val="14"/>
                <w:lang w:val="fr-CA"/>
              </w:rPr>
            </w:pPr>
            <w:bookmarkStart w:id="236" w:name="lt_pId281"/>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2F517C" w:rsidRPr="00F23446">
              <w:rPr>
                <w:rFonts w:asciiTheme="minorHAnsi" w:hAnsiTheme="minorHAnsi"/>
                <w:color w:val="000000"/>
                <w:sz w:val="18"/>
                <w:szCs w:val="14"/>
                <w:lang w:val="fr-CA"/>
              </w:rPr>
              <w:t>septembre </w:t>
            </w:r>
            <w:r w:rsidR="009E6C53" w:rsidRPr="00F23446">
              <w:rPr>
                <w:rFonts w:asciiTheme="minorHAnsi" w:hAnsiTheme="minorHAnsi"/>
                <w:color w:val="000000"/>
                <w:sz w:val="18"/>
                <w:szCs w:val="14"/>
                <w:lang w:val="fr-CA"/>
              </w:rPr>
              <w:t>2014</w:t>
            </w:r>
            <w:bookmarkEnd w:id="236"/>
          </w:p>
        </w:tc>
        <w:tc>
          <w:tcPr>
            <w:tcW w:w="413" w:type="pct"/>
            <w:shd w:val="clear" w:color="auto" w:fill="FFFFFF"/>
            <w:vAlign w:val="center"/>
          </w:tcPr>
          <w:p w:rsidR="009E6C53" w:rsidRPr="00F23446" w:rsidRDefault="002F517C">
            <w:pPr>
              <w:spacing w:line="276" w:lineRule="auto"/>
              <w:rPr>
                <w:rFonts w:asciiTheme="minorHAnsi" w:hAnsiTheme="minorHAnsi"/>
                <w:color w:val="000000"/>
                <w:sz w:val="18"/>
                <w:szCs w:val="14"/>
                <w:lang w:val="fr-CA"/>
              </w:rPr>
            </w:pPr>
            <w:bookmarkStart w:id="237" w:name="lt_pId282"/>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2015</w:t>
            </w:r>
            <w:bookmarkEnd w:id="237"/>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38" w:name="lt_pId284"/>
            <w:r w:rsidRPr="00F23446">
              <w:rPr>
                <w:rFonts w:asciiTheme="minorHAnsi" w:hAnsiTheme="minorHAnsi"/>
                <w:color w:val="000000"/>
                <w:sz w:val="18"/>
                <w:szCs w:val="14"/>
                <w:lang w:val="fr-CA"/>
              </w:rPr>
              <w:t>Terminé</w:t>
            </w:r>
            <w:bookmarkEnd w:id="238"/>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FFFFFF"/>
            <w:vAlign w:val="center"/>
          </w:tcPr>
          <w:p w:rsidR="009E6C53" w:rsidRPr="00F23446" w:rsidRDefault="00F6418D" w:rsidP="009E6C53">
            <w:pPr>
              <w:spacing w:line="276" w:lineRule="auto"/>
              <w:contextualSpacing/>
              <w:rPr>
                <w:rFonts w:asciiTheme="minorHAnsi" w:hAnsiTheme="minorHAnsi"/>
                <w:sz w:val="18"/>
                <w:szCs w:val="14"/>
                <w:lang w:val="fr-CA"/>
              </w:rPr>
            </w:pPr>
            <w:bookmarkStart w:id="239" w:name="lt_pId285"/>
            <w:r w:rsidRPr="00F23446">
              <w:rPr>
                <w:rFonts w:asciiTheme="minorHAnsi" w:hAnsiTheme="minorHAnsi"/>
                <w:sz w:val="18"/>
                <w:szCs w:val="14"/>
                <w:lang w:val="fr-CA"/>
              </w:rPr>
              <w:t>Protocole de conversion des données qui doivent être communiquées et dont le format initial n’est ni accessible ni réutilisable</w:t>
            </w:r>
            <w:r w:rsidR="009E6C53" w:rsidRPr="00F23446">
              <w:rPr>
                <w:rFonts w:asciiTheme="minorHAnsi" w:hAnsiTheme="minorHAnsi"/>
                <w:sz w:val="18"/>
                <w:szCs w:val="14"/>
                <w:lang w:val="fr-CA"/>
              </w:rPr>
              <w:t xml:space="preserve"> </w:t>
            </w:r>
            <w:bookmarkEnd w:id="239"/>
          </w:p>
          <w:p w:rsidR="009E6C53" w:rsidRPr="00F23446" w:rsidRDefault="009E6C53" w:rsidP="009E6C53">
            <w:pPr>
              <w:spacing w:line="276" w:lineRule="auto"/>
              <w:rPr>
                <w:rFonts w:asciiTheme="minorHAnsi" w:hAnsiTheme="minorHAnsi"/>
                <w:sz w:val="18"/>
                <w:szCs w:val="14"/>
                <w:lang w:val="fr-CA"/>
              </w:rPr>
            </w:pPr>
          </w:p>
          <w:p w:rsidR="009E6C53" w:rsidRPr="00F23446" w:rsidRDefault="009E6C53" w:rsidP="009E6C53">
            <w:pPr>
              <w:spacing w:line="276" w:lineRule="auto"/>
              <w:rPr>
                <w:rFonts w:asciiTheme="minorHAnsi" w:hAnsiTheme="minorHAnsi"/>
                <w:sz w:val="18"/>
                <w:szCs w:val="14"/>
                <w:lang w:val="fr-CA"/>
              </w:rPr>
            </w:pPr>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40" w:name="lt_pId286"/>
            <w:r w:rsidRPr="00F23446">
              <w:rPr>
                <w:rFonts w:asciiTheme="minorHAnsi" w:hAnsiTheme="minorHAnsi"/>
                <w:color w:val="000000"/>
                <w:sz w:val="18"/>
                <w:szCs w:val="14"/>
                <w:lang w:val="fr-CA"/>
              </w:rPr>
              <w:t>DGIT</w:t>
            </w:r>
            <w:bookmarkEnd w:id="240"/>
          </w:p>
        </w:tc>
        <w:tc>
          <w:tcPr>
            <w:tcW w:w="819" w:type="pct"/>
            <w:shd w:val="clear" w:color="auto" w:fill="FFFFFF"/>
            <w:vAlign w:val="center"/>
          </w:tcPr>
          <w:p w:rsidR="009E6C53" w:rsidRPr="00F23446" w:rsidRDefault="00F6418D" w:rsidP="002C637F">
            <w:pPr>
              <w:pStyle w:val="ListParagraph"/>
              <w:numPr>
                <w:ilvl w:val="0"/>
                <w:numId w:val="15"/>
              </w:numPr>
              <w:spacing w:line="276" w:lineRule="auto"/>
              <w:ind w:left="308" w:hanging="270"/>
              <w:rPr>
                <w:rFonts w:asciiTheme="minorHAnsi" w:hAnsiTheme="minorHAnsi"/>
                <w:color w:val="000000"/>
                <w:sz w:val="18"/>
                <w:szCs w:val="14"/>
                <w:lang w:val="fr-CA"/>
              </w:rPr>
            </w:pPr>
            <w:bookmarkStart w:id="241" w:name="lt_pId287"/>
            <w:r w:rsidRPr="00F23446">
              <w:rPr>
                <w:rFonts w:asciiTheme="minorHAnsi" w:hAnsiTheme="minorHAnsi"/>
                <w:color w:val="000000"/>
                <w:sz w:val="18"/>
                <w:szCs w:val="14"/>
                <w:lang w:val="fr-CA"/>
              </w:rPr>
              <w:t xml:space="preserve">Réunions du groupe de travail ministériel sur le gouvernement ouvert </w:t>
            </w:r>
            <w:bookmarkEnd w:id="241"/>
          </w:p>
          <w:p w:rsidR="009E6C53" w:rsidRPr="00F23446" w:rsidRDefault="009E6C53" w:rsidP="002C637F">
            <w:pPr>
              <w:pStyle w:val="ListParagraph"/>
              <w:numPr>
                <w:ilvl w:val="0"/>
                <w:numId w:val="15"/>
              </w:numPr>
              <w:spacing w:line="276" w:lineRule="auto"/>
              <w:ind w:left="308" w:hanging="270"/>
              <w:rPr>
                <w:rFonts w:asciiTheme="minorHAnsi" w:hAnsiTheme="minorHAnsi"/>
                <w:color w:val="000000"/>
                <w:sz w:val="18"/>
                <w:szCs w:val="14"/>
                <w:lang w:val="fr-CA"/>
              </w:rPr>
            </w:pPr>
            <w:bookmarkStart w:id="242" w:name="lt_pId288"/>
            <w:r w:rsidRPr="00F23446">
              <w:rPr>
                <w:rFonts w:asciiTheme="minorHAnsi" w:hAnsiTheme="minorHAnsi"/>
                <w:color w:val="000000"/>
                <w:sz w:val="18"/>
                <w:szCs w:val="14"/>
                <w:lang w:val="fr-CA"/>
              </w:rPr>
              <w:t>Recomm</w:t>
            </w:r>
            <w:r w:rsidR="00F6418D" w:rsidRPr="00F23446">
              <w:rPr>
                <w:rFonts w:asciiTheme="minorHAnsi" w:hAnsiTheme="minorHAnsi"/>
                <w:color w:val="000000"/>
                <w:sz w:val="18"/>
                <w:szCs w:val="14"/>
                <w:lang w:val="fr-CA"/>
              </w:rPr>
              <w:t>a</w:t>
            </w:r>
            <w:r w:rsidRPr="00F23446">
              <w:rPr>
                <w:rFonts w:asciiTheme="minorHAnsi" w:hAnsiTheme="minorHAnsi"/>
                <w:color w:val="000000"/>
                <w:sz w:val="18"/>
                <w:szCs w:val="14"/>
                <w:lang w:val="fr-CA"/>
              </w:rPr>
              <w:t xml:space="preserve">ndations, </w:t>
            </w:r>
            <w:r w:rsidR="00F6418D" w:rsidRPr="00F23446">
              <w:rPr>
                <w:rFonts w:asciiTheme="minorHAnsi" w:hAnsiTheme="minorHAnsi"/>
                <w:color w:val="000000"/>
                <w:sz w:val="18"/>
                <w:szCs w:val="14"/>
                <w:lang w:val="fr-CA"/>
              </w:rPr>
              <w:t xml:space="preserve">conception, élaboration, essais et mise en œuvre d’outils de </w:t>
            </w:r>
            <w:r w:rsidRPr="00F23446">
              <w:rPr>
                <w:rFonts w:asciiTheme="minorHAnsi" w:hAnsiTheme="minorHAnsi"/>
                <w:color w:val="000000"/>
                <w:sz w:val="18"/>
                <w:szCs w:val="14"/>
                <w:lang w:val="fr-CA"/>
              </w:rPr>
              <w:t xml:space="preserve">conversion </w:t>
            </w:r>
            <w:bookmarkEnd w:id="242"/>
          </w:p>
        </w:tc>
        <w:tc>
          <w:tcPr>
            <w:tcW w:w="545" w:type="pct"/>
            <w:shd w:val="clear" w:color="auto" w:fill="FFFFFF"/>
            <w:vAlign w:val="center"/>
          </w:tcPr>
          <w:p w:rsidR="009E6C53" w:rsidRPr="00F23446" w:rsidRDefault="00A65983" w:rsidP="009E6C53">
            <w:pPr>
              <w:spacing w:line="276" w:lineRule="auto"/>
              <w:rPr>
                <w:rFonts w:asciiTheme="minorHAnsi" w:hAnsiTheme="minorHAnsi"/>
                <w:color w:val="000000"/>
                <w:sz w:val="18"/>
                <w:szCs w:val="14"/>
                <w:lang w:val="fr-CA"/>
              </w:rPr>
            </w:pPr>
            <w:bookmarkStart w:id="243" w:name="lt_pId289"/>
            <w:r w:rsidRPr="00F23446">
              <w:rPr>
                <w:rFonts w:asciiTheme="minorHAnsi" w:hAnsiTheme="minorHAnsi"/>
                <w:color w:val="000000"/>
                <w:sz w:val="18"/>
                <w:szCs w:val="14"/>
                <w:lang w:val="fr-CA"/>
              </w:rPr>
              <w:t>O</w:t>
            </w:r>
            <w:r w:rsidR="009E6C53" w:rsidRPr="00F23446">
              <w:rPr>
                <w:rFonts w:asciiTheme="minorHAnsi" w:hAnsiTheme="minorHAnsi"/>
                <w:color w:val="000000"/>
                <w:sz w:val="18"/>
                <w:szCs w:val="14"/>
                <w:lang w:val="fr-CA"/>
              </w:rPr>
              <w:t>ctobre</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2014</w:t>
            </w:r>
            <w:bookmarkEnd w:id="243"/>
          </w:p>
        </w:tc>
        <w:tc>
          <w:tcPr>
            <w:tcW w:w="413" w:type="pct"/>
            <w:shd w:val="clear" w:color="auto" w:fill="FFFFFF"/>
            <w:vAlign w:val="center"/>
          </w:tcPr>
          <w:p w:rsidR="009E6C53" w:rsidRPr="00F23446" w:rsidRDefault="009E6C53" w:rsidP="009E6C53">
            <w:pPr>
              <w:spacing w:line="276" w:lineRule="auto"/>
              <w:jc w:val="center"/>
              <w:rPr>
                <w:rFonts w:asciiTheme="minorHAnsi" w:hAnsiTheme="minorHAnsi"/>
                <w:color w:val="000000"/>
                <w:sz w:val="18"/>
                <w:szCs w:val="14"/>
                <w:lang w:val="fr-CA"/>
              </w:rPr>
            </w:pPr>
            <w:bookmarkStart w:id="244" w:name="lt_pId290"/>
            <w:r w:rsidRPr="00F23446">
              <w:rPr>
                <w:rFonts w:asciiTheme="minorHAnsi" w:hAnsiTheme="minorHAnsi"/>
                <w:color w:val="000000"/>
                <w:sz w:val="18"/>
                <w:szCs w:val="14"/>
                <w:lang w:val="fr-CA"/>
              </w:rPr>
              <w:t>-</w:t>
            </w:r>
            <w:bookmarkEnd w:id="244"/>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TI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45" w:name="lt_pId292"/>
            <w:r w:rsidRPr="00F23446">
              <w:rPr>
                <w:rFonts w:asciiTheme="minorHAnsi" w:hAnsiTheme="minorHAnsi"/>
                <w:color w:val="000000"/>
                <w:sz w:val="18"/>
                <w:szCs w:val="14"/>
                <w:lang w:val="fr-CA"/>
              </w:rPr>
              <w:t>En cours</w:t>
            </w:r>
            <w:bookmarkEnd w:id="245"/>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FFFFFF"/>
            <w:vAlign w:val="center"/>
          </w:tcPr>
          <w:p w:rsidR="00F6418D" w:rsidRPr="00F23446" w:rsidRDefault="00F6418D" w:rsidP="00F6418D">
            <w:pPr>
              <w:spacing w:line="276" w:lineRule="auto"/>
              <w:contextualSpacing/>
              <w:rPr>
                <w:rFonts w:asciiTheme="minorHAnsi" w:hAnsiTheme="minorHAnsi"/>
                <w:sz w:val="18"/>
                <w:szCs w:val="14"/>
                <w:lang w:val="fr-CA"/>
              </w:rPr>
            </w:pPr>
            <w:r w:rsidRPr="00F23446">
              <w:rPr>
                <w:rFonts w:asciiTheme="minorHAnsi" w:hAnsiTheme="minorHAnsi"/>
                <w:sz w:val="18"/>
                <w:szCs w:val="14"/>
                <w:lang w:val="fr-CA"/>
              </w:rPr>
              <w:t xml:space="preserve">Protocole de conversion de </w:t>
            </w:r>
            <w:r w:rsidRPr="00F23446">
              <w:rPr>
                <w:rFonts w:asciiTheme="minorHAnsi" w:hAnsiTheme="minorHAnsi"/>
                <w:sz w:val="18"/>
                <w:szCs w:val="14"/>
                <w:lang w:val="fr-CA"/>
              </w:rPr>
              <w:lastRenderedPageBreak/>
              <w:t xml:space="preserve">l’information qui </w:t>
            </w:r>
            <w:r w:rsidR="00F21B3C" w:rsidRPr="00F23446">
              <w:rPr>
                <w:rFonts w:asciiTheme="minorHAnsi" w:hAnsiTheme="minorHAnsi"/>
                <w:sz w:val="18"/>
                <w:szCs w:val="14"/>
                <w:lang w:val="fr-CA"/>
              </w:rPr>
              <w:t>doit</w:t>
            </w:r>
            <w:r w:rsidRPr="00F23446">
              <w:rPr>
                <w:rFonts w:asciiTheme="minorHAnsi" w:hAnsiTheme="minorHAnsi"/>
                <w:sz w:val="18"/>
                <w:szCs w:val="14"/>
                <w:lang w:val="fr-CA"/>
              </w:rPr>
              <w:t xml:space="preserve"> être communiquée et dont le format initial n’est ni accessible ni réutilisable </w:t>
            </w:r>
          </w:p>
          <w:p w:rsidR="009E6C53" w:rsidRPr="00F23446" w:rsidRDefault="009E6C53" w:rsidP="009E6C53">
            <w:pPr>
              <w:spacing w:line="276" w:lineRule="auto"/>
              <w:contextualSpacing/>
              <w:rPr>
                <w:rFonts w:asciiTheme="minorHAnsi" w:hAnsiTheme="minorHAnsi"/>
                <w:sz w:val="18"/>
                <w:szCs w:val="14"/>
                <w:lang w:val="fr-CA"/>
              </w:rPr>
            </w:pPr>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46" w:name="lt_pId294"/>
            <w:r w:rsidRPr="00F23446">
              <w:rPr>
                <w:rFonts w:asciiTheme="minorHAnsi" w:hAnsiTheme="minorHAnsi"/>
                <w:color w:val="000000"/>
                <w:sz w:val="18"/>
                <w:szCs w:val="14"/>
                <w:lang w:val="fr-CA"/>
              </w:rPr>
              <w:lastRenderedPageBreak/>
              <w:t>DGIT</w:t>
            </w:r>
            <w:bookmarkEnd w:id="246"/>
          </w:p>
        </w:tc>
        <w:tc>
          <w:tcPr>
            <w:tcW w:w="819" w:type="pct"/>
            <w:shd w:val="clear" w:color="auto" w:fill="FFFFFF"/>
            <w:vAlign w:val="center"/>
          </w:tcPr>
          <w:p w:rsidR="009E6C53" w:rsidRPr="00F23446" w:rsidRDefault="00F6418D" w:rsidP="002C637F">
            <w:pPr>
              <w:pStyle w:val="ListParagraph"/>
              <w:numPr>
                <w:ilvl w:val="0"/>
                <w:numId w:val="26"/>
              </w:numPr>
              <w:spacing w:line="276" w:lineRule="auto"/>
              <w:ind w:left="308" w:hanging="284"/>
              <w:rPr>
                <w:rFonts w:asciiTheme="minorHAnsi" w:hAnsiTheme="minorHAnsi"/>
                <w:color w:val="000000"/>
                <w:sz w:val="18"/>
                <w:szCs w:val="14"/>
                <w:lang w:val="fr-CA"/>
              </w:rPr>
            </w:pPr>
            <w:bookmarkStart w:id="247" w:name="lt_pId295"/>
            <w:r w:rsidRPr="00F23446">
              <w:rPr>
                <w:rFonts w:asciiTheme="minorHAnsi" w:hAnsiTheme="minorHAnsi"/>
                <w:color w:val="000000"/>
                <w:sz w:val="18"/>
                <w:szCs w:val="14"/>
                <w:lang w:val="fr-CA"/>
              </w:rPr>
              <w:t xml:space="preserve">Réunions du groupe de </w:t>
            </w:r>
            <w:r w:rsidRPr="00F23446">
              <w:rPr>
                <w:rFonts w:asciiTheme="minorHAnsi" w:hAnsiTheme="minorHAnsi"/>
                <w:color w:val="000000"/>
                <w:sz w:val="18"/>
                <w:szCs w:val="14"/>
                <w:lang w:val="fr-CA"/>
              </w:rPr>
              <w:lastRenderedPageBreak/>
              <w:t xml:space="preserve">travail ministériel sur le gouvernement ouvert </w:t>
            </w:r>
            <w:bookmarkEnd w:id="247"/>
          </w:p>
          <w:p w:rsidR="009E6C53" w:rsidRPr="00F23446" w:rsidRDefault="00F6418D" w:rsidP="002C637F">
            <w:pPr>
              <w:pStyle w:val="ListParagraph"/>
              <w:numPr>
                <w:ilvl w:val="0"/>
                <w:numId w:val="26"/>
              </w:numPr>
              <w:spacing w:line="276" w:lineRule="auto"/>
              <w:ind w:left="308" w:hanging="284"/>
              <w:rPr>
                <w:rFonts w:asciiTheme="minorHAnsi" w:hAnsiTheme="minorHAnsi"/>
                <w:color w:val="000000"/>
                <w:sz w:val="18"/>
                <w:szCs w:val="14"/>
                <w:lang w:val="fr-CA"/>
              </w:rPr>
            </w:pPr>
            <w:bookmarkStart w:id="248" w:name="lt_pId296"/>
            <w:r w:rsidRPr="00F23446">
              <w:rPr>
                <w:rFonts w:asciiTheme="minorHAnsi" w:hAnsiTheme="minorHAnsi"/>
                <w:color w:val="000000"/>
                <w:sz w:val="18"/>
                <w:szCs w:val="14"/>
                <w:lang w:val="fr-CA"/>
              </w:rPr>
              <w:t>Recommandations, conception, élaboration, essais et mise en œuvre d’outils de conversion</w:t>
            </w:r>
            <w:r w:rsidR="009E6C53" w:rsidRPr="00F23446">
              <w:rPr>
                <w:rFonts w:asciiTheme="minorHAnsi" w:hAnsiTheme="minorHAnsi"/>
                <w:color w:val="000000"/>
                <w:sz w:val="18"/>
                <w:szCs w:val="14"/>
                <w:lang w:val="fr-CA"/>
              </w:rPr>
              <w:t xml:space="preserve"> </w:t>
            </w:r>
            <w:bookmarkEnd w:id="248"/>
          </w:p>
        </w:tc>
        <w:tc>
          <w:tcPr>
            <w:tcW w:w="545" w:type="pct"/>
            <w:shd w:val="clear" w:color="auto" w:fill="FFFFFF"/>
            <w:vAlign w:val="center"/>
          </w:tcPr>
          <w:p w:rsidR="009E6C53" w:rsidRPr="00F23446" w:rsidRDefault="00A65983" w:rsidP="009E6C53">
            <w:pPr>
              <w:spacing w:line="276" w:lineRule="auto"/>
              <w:rPr>
                <w:rFonts w:asciiTheme="minorHAnsi" w:hAnsiTheme="minorHAnsi"/>
                <w:color w:val="000000"/>
                <w:sz w:val="18"/>
                <w:szCs w:val="14"/>
                <w:lang w:val="fr-CA"/>
              </w:rPr>
            </w:pPr>
            <w:bookmarkStart w:id="249" w:name="lt_pId297"/>
            <w:r w:rsidRPr="00F23446">
              <w:rPr>
                <w:rFonts w:asciiTheme="minorHAnsi" w:hAnsiTheme="minorHAnsi"/>
                <w:color w:val="000000"/>
                <w:sz w:val="18"/>
                <w:szCs w:val="14"/>
                <w:lang w:val="fr-CA"/>
              </w:rPr>
              <w:lastRenderedPageBreak/>
              <w:t>O</w:t>
            </w:r>
            <w:r w:rsidR="009E6C53" w:rsidRPr="00F23446">
              <w:rPr>
                <w:rFonts w:asciiTheme="minorHAnsi" w:hAnsiTheme="minorHAnsi"/>
                <w:color w:val="000000"/>
                <w:sz w:val="18"/>
                <w:szCs w:val="14"/>
                <w:lang w:val="fr-CA"/>
              </w:rPr>
              <w:t>ctobre</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2014</w:t>
            </w:r>
            <w:bookmarkEnd w:id="249"/>
          </w:p>
        </w:tc>
        <w:tc>
          <w:tcPr>
            <w:tcW w:w="413" w:type="pct"/>
            <w:shd w:val="clear" w:color="auto" w:fill="FFFFFF"/>
            <w:vAlign w:val="center"/>
          </w:tcPr>
          <w:p w:rsidR="009E6C53" w:rsidRPr="00F23446" w:rsidRDefault="009E6C53" w:rsidP="009E6C53">
            <w:pPr>
              <w:spacing w:line="276" w:lineRule="auto"/>
              <w:jc w:val="center"/>
              <w:rPr>
                <w:rFonts w:asciiTheme="minorHAnsi" w:hAnsiTheme="minorHAnsi"/>
                <w:color w:val="000000"/>
                <w:sz w:val="18"/>
                <w:szCs w:val="14"/>
                <w:lang w:val="fr-CA"/>
              </w:rPr>
            </w:pPr>
            <w:bookmarkStart w:id="250" w:name="lt_pId298"/>
            <w:r w:rsidRPr="00F23446">
              <w:rPr>
                <w:rFonts w:asciiTheme="minorHAnsi" w:hAnsiTheme="minorHAnsi"/>
                <w:color w:val="000000"/>
                <w:sz w:val="18"/>
                <w:szCs w:val="14"/>
                <w:lang w:val="fr-CA"/>
              </w:rPr>
              <w:t>-</w:t>
            </w:r>
            <w:bookmarkEnd w:id="250"/>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 xml:space="preserve">1 spécialiste </w:t>
            </w:r>
            <w:r w:rsidRPr="00F23446">
              <w:rPr>
                <w:rFonts w:asciiTheme="minorHAnsi" w:hAnsiTheme="minorHAnsi"/>
                <w:color w:val="000000"/>
                <w:sz w:val="18"/>
                <w:szCs w:val="14"/>
                <w:lang w:val="fr-CA"/>
              </w:rPr>
              <w:lastRenderedPageBreak/>
              <w:t>de la TI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51" w:name="lt_pId300"/>
            <w:r w:rsidRPr="00F23446">
              <w:rPr>
                <w:rFonts w:asciiTheme="minorHAnsi" w:hAnsiTheme="minorHAnsi"/>
                <w:color w:val="000000"/>
                <w:sz w:val="18"/>
                <w:szCs w:val="14"/>
                <w:lang w:val="fr-CA"/>
              </w:rPr>
              <w:lastRenderedPageBreak/>
              <w:t>En cours</w:t>
            </w:r>
            <w:bookmarkEnd w:id="251"/>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FFFFFF"/>
            <w:vAlign w:val="center"/>
          </w:tcPr>
          <w:p w:rsidR="009E6C53" w:rsidRPr="00F23446" w:rsidRDefault="00F6418D" w:rsidP="00F6418D">
            <w:pPr>
              <w:spacing w:line="276" w:lineRule="auto"/>
              <w:contextualSpacing/>
              <w:rPr>
                <w:rFonts w:asciiTheme="minorHAnsi" w:hAnsiTheme="minorHAnsi"/>
                <w:sz w:val="18"/>
                <w:szCs w:val="14"/>
                <w:lang w:val="fr-CA"/>
              </w:rPr>
            </w:pPr>
            <w:bookmarkStart w:id="252" w:name="lt_pId301"/>
            <w:r w:rsidRPr="00F23446">
              <w:rPr>
                <w:rFonts w:asciiTheme="minorHAnsi" w:hAnsiTheme="minorHAnsi"/>
                <w:sz w:val="18"/>
                <w:szCs w:val="14"/>
                <w:lang w:val="fr-CA"/>
              </w:rPr>
              <w:t xml:space="preserve">Processus de communication à l’appui de la publication des données du </w:t>
            </w:r>
            <w:r w:rsidR="005B5948" w:rsidRPr="00F23446">
              <w:rPr>
                <w:rFonts w:asciiTheme="minorHAnsi" w:hAnsiTheme="minorHAnsi"/>
                <w:sz w:val="18"/>
                <w:szCs w:val="14"/>
                <w:lang w:val="fr-CA"/>
              </w:rPr>
              <w:t>Secrétariat</w:t>
            </w:r>
            <w:r w:rsidRPr="00F23446">
              <w:rPr>
                <w:rFonts w:asciiTheme="minorHAnsi" w:hAnsiTheme="minorHAnsi"/>
                <w:sz w:val="18"/>
                <w:szCs w:val="14"/>
                <w:lang w:val="fr-CA"/>
              </w:rPr>
              <w:t xml:space="preserve"> </w:t>
            </w:r>
            <w:bookmarkEnd w:id="252"/>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53" w:name="lt_pId302"/>
            <w:r w:rsidRPr="00F23446">
              <w:rPr>
                <w:rFonts w:asciiTheme="minorHAnsi" w:hAnsiTheme="minorHAnsi"/>
                <w:color w:val="000000"/>
                <w:sz w:val="18"/>
                <w:szCs w:val="14"/>
                <w:lang w:val="fr-CA"/>
              </w:rPr>
              <w:t>DGIT</w:t>
            </w:r>
            <w:bookmarkEnd w:id="253"/>
          </w:p>
        </w:tc>
        <w:tc>
          <w:tcPr>
            <w:tcW w:w="819" w:type="pct"/>
            <w:shd w:val="clear" w:color="auto" w:fill="FFFFFF"/>
            <w:vAlign w:val="center"/>
          </w:tcPr>
          <w:p w:rsidR="009E6C53" w:rsidRPr="00F23446" w:rsidRDefault="00F23446" w:rsidP="00F23446">
            <w:pPr>
              <w:spacing w:line="276" w:lineRule="auto"/>
              <w:rPr>
                <w:rFonts w:asciiTheme="minorHAnsi" w:hAnsiTheme="minorHAnsi"/>
                <w:color w:val="000000"/>
                <w:sz w:val="18"/>
                <w:szCs w:val="14"/>
                <w:lang w:val="fr-CA"/>
              </w:rPr>
            </w:pPr>
            <w:bookmarkStart w:id="254" w:name="lt_pId303"/>
            <w:r w:rsidRPr="00F23446">
              <w:rPr>
                <w:rFonts w:asciiTheme="minorHAnsi" w:hAnsiTheme="minorHAnsi"/>
                <w:color w:val="000000"/>
                <w:sz w:val="18"/>
                <w:szCs w:val="14"/>
                <w:lang w:val="fr-CA"/>
              </w:rPr>
              <w:t>Conc</w:t>
            </w:r>
            <w:r>
              <w:rPr>
                <w:rFonts w:asciiTheme="minorHAnsi" w:hAnsiTheme="minorHAnsi"/>
                <w:color w:val="000000"/>
                <w:sz w:val="18"/>
                <w:szCs w:val="14"/>
                <w:lang w:val="fr-CA"/>
              </w:rPr>
              <w:t>eption</w:t>
            </w:r>
            <w:r w:rsidRPr="00F23446">
              <w:rPr>
                <w:rFonts w:asciiTheme="minorHAnsi" w:hAnsiTheme="minorHAnsi"/>
                <w:color w:val="000000"/>
                <w:sz w:val="18"/>
                <w:szCs w:val="14"/>
                <w:lang w:val="fr-CA"/>
              </w:rPr>
              <w:t xml:space="preserve"> </w:t>
            </w:r>
            <w:r w:rsidR="00F6418D" w:rsidRPr="00F23446">
              <w:rPr>
                <w:rFonts w:asciiTheme="minorHAnsi" w:hAnsiTheme="minorHAnsi"/>
                <w:color w:val="000000"/>
                <w:sz w:val="18"/>
                <w:szCs w:val="14"/>
                <w:lang w:val="fr-CA"/>
              </w:rPr>
              <w:t>et m</w:t>
            </w:r>
            <w:r>
              <w:rPr>
                <w:rFonts w:asciiTheme="minorHAnsi" w:hAnsiTheme="minorHAnsi"/>
                <w:color w:val="000000"/>
                <w:sz w:val="18"/>
                <w:szCs w:val="14"/>
                <w:lang w:val="fr-CA"/>
              </w:rPr>
              <w:t xml:space="preserve">ise </w:t>
            </w:r>
            <w:r w:rsidR="00F6418D" w:rsidRPr="00F23446">
              <w:rPr>
                <w:rFonts w:asciiTheme="minorHAnsi" w:hAnsiTheme="minorHAnsi"/>
                <w:color w:val="000000"/>
                <w:sz w:val="18"/>
                <w:szCs w:val="14"/>
                <w:lang w:val="fr-CA"/>
              </w:rPr>
              <w:t xml:space="preserve">en œuvre </w:t>
            </w:r>
            <w:r>
              <w:rPr>
                <w:rFonts w:asciiTheme="minorHAnsi" w:hAnsiTheme="minorHAnsi"/>
                <w:color w:val="000000"/>
                <w:sz w:val="18"/>
                <w:szCs w:val="14"/>
                <w:lang w:val="fr-CA"/>
              </w:rPr>
              <w:t>du</w:t>
            </w:r>
            <w:r w:rsidRPr="00F23446">
              <w:rPr>
                <w:rFonts w:asciiTheme="minorHAnsi" w:hAnsiTheme="minorHAnsi"/>
                <w:color w:val="000000"/>
                <w:sz w:val="18"/>
                <w:szCs w:val="14"/>
                <w:lang w:val="fr-CA"/>
              </w:rPr>
              <w:t xml:space="preserve"> </w:t>
            </w:r>
            <w:r w:rsidR="00F6418D" w:rsidRPr="00F23446">
              <w:rPr>
                <w:rFonts w:asciiTheme="minorHAnsi" w:hAnsiTheme="minorHAnsi"/>
                <w:color w:val="000000"/>
                <w:sz w:val="18"/>
                <w:szCs w:val="14"/>
                <w:lang w:val="fr-CA"/>
              </w:rPr>
              <w:t xml:space="preserve">processus </w:t>
            </w:r>
            <w:bookmarkEnd w:id="254"/>
          </w:p>
        </w:tc>
        <w:tc>
          <w:tcPr>
            <w:tcW w:w="545" w:type="pct"/>
            <w:shd w:val="clear" w:color="auto" w:fill="FFFFFF"/>
            <w:vAlign w:val="center"/>
          </w:tcPr>
          <w:p w:rsidR="009E6C53" w:rsidRPr="00F23446" w:rsidRDefault="00F6418D" w:rsidP="009E6C53">
            <w:pPr>
              <w:spacing w:line="276" w:lineRule="auto"/>
              <w:rPr>
                <w:rFonts w:asciiTheme="minorHAnsi" w:hAnsiTheme="minorHAnsi"/>
                <w:color w:val="000000"/>
                <w:sz w:val="18"/>
                <w:szCs w:val="14"/>
                <w:lang w:val="fr-CA"/>
              </w:rPr>
            </w:pPr>
            <w:bookmarkStart w:id="255" w:name="lt_pId304"/>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octobre</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2011</w:t>
            </w:r>
            <w:bookmarkEnd w:id="255"/>
          </w:p>
        </w:tc>
        <w:tc>
          <w:tcPr>
            <w:tcW w:w="413" w:type="pct"/>
            <w:shd w:val="clear" w:color="auto" w:fill="FFFFFF"/>
            <w:vAlign w:val="center"/>
          </w:tcPr>
          <w:p w:rsidR="009E6C53" w:rsidRPr="00F23446" w:rsidRDefault="002F517C">
            <w:pPr>
              <w:spacing w:line="276" w:lineRule="auto"/>
              <w:rPr>
                <w:rFonts w:asciiTheme="minorHAnsi" w:hAnsiTheme="minorHAnsi"/>
                <w:color w:val="000000"/>
                <w:sz w:val="18"/>
                <w:szCs w:val="14"/>
                <w:lang w:val="fr-CA"/>
              </w:rPr>
            </w:pPr>
            <w:bookmarkStart w:id="256" w:name="lt_pId305"/>
            <w:r w:rsidRPr="00F23446">
              <w:rPr>
                <w:rFonts w:asciiTheme="minorHAnsi" w:hAnsiTheme="minorHAnsi"/>
                <w:color w:val="000000"/>
                <w:sz w:val="18"/>
                <w:szCs w:val="14"/>
                <w:lang w:val="fr-CA"/>
              </w:rPr>
              <w:t>31 octobre </w:t>
            </w:r>
            <w:r w:rsidR="009E6C53" w:rsidRPr="00F23446">
              <w:rPr>
                <w:rFonts w:asciiTheme="minorHAnsi" w:hAnsiTheme="minorHAnsi"/>
                <w:color w:val="000000"/>
                <w:sz w:val="18"/>
                <w:szCs w:val="14"/>
                <w:lang w:val="fr-CA"/>
              </w:rPr>
              <w:t>2014</w:t>
            </w:r>
            <w:bookmarkEnd w:id="256"/>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57" w:name="lt_pId307"/>
            <w:r w:rsidRPr="00F23446">
              <w:rPr>
                <w:rFonts w:asciiTheme="minorHAnsi" w:hAnsiTheme="minorHAnsi"/>
                <w:color w:val="000000"/>
                <w:sz w:val="18"/>
                <w:szCs w:val="14"/>
                <w:lang w:val="fr-CA"/>
              </w:rPr>
              <w:t>Terminé</w:t>
            </w:r>
            <w:bookmarkEnd w:id="257"/>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FFFFFF"/>
            <w:vAlign w:val="center"/>
          </w:tcPr>
          <w:p w:rsidR="009E6C53" w:rsidRPr="00F23446" w:rsidRDefault="00F6418D" w:rsidP="00F6418D">
            <w:pPr>
              <w:spacing w:line="276" w:lineRule="auto"/>
              <w:contextualSpacing/>
              <w:rPr>
                <w:rFonts w:asciiTheme="minorHAnsi" w:hAnsiTheme="minorHAnsi"/>
                <w:sz w:val="18"/>
                <w:szCs w:val="14"/>
                <w:lang w:val="fr-CA"/>
              </w:rPr>
            </w:pPr>
            <w:bookmarkStart w:id="258" w:name="lt_pId308"/>
            <w:r w:rsidRPr="00F23446">
              <w:rPr>
                <w:rFonts w:asciiTheme="minorHAnsi" w:hAnsiTheme="minorHAnsi"/>
                <w:sz w:val="18"/>
                <w:szCs w:val="14"/>
                <w:lang w:val="fr-CA"/>
              </w:rPr>
              <w:t xml:space="preserve">Processus de communication à l’appui de la publication de l’information du </w:t>
            </w:r>
            <w:r w:rsidR="005B5948" w:rsidRPr="00F23446">
              <w:rPr>
                <w:rFonts w:asciiTheme="minorHAnsi" w:hAnsiTheme="minorHAnsi"/>
                <w:sz w:val="18"/>
                <w:szCs w:val="14"/>
                <w:lang w:val="fr-CA"/>
              </w:rPr>
              <w:t>Secrétariat</w:t>
            </w:r>
            <w:r w:rsidRPr="00F23446">
              <w:rPr>
                <w:rFonts w:asciiTheme="minorHAnsi" w:hAnsiTheme="minorHAnsi"/>
                <w:sz w:val="18"/>
                <w:szCs w:val="14"/>
                <w:lang w:val="fr-CA"/>
              </w:rPr>
              <w:t xml:space="preserve"> </w:t>
            </w:r>
            <w:bookmarkEnd w:id="258"/>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59" w:name="lt_pId309"/>
            <w:r w:rsidRPr="00F23446">
              <w:rPr>
                <w:rFonts w:asciiTheme="minorHAnsi" w:hAnsiTheme="minorHAnsi"/>
                <w:color w:val="000000"/>
                <w:sz w:val="18"/>
                <w:szCs w:val="14"/>
                <w:lang w:val="fr-CA"/>
              </w:rPr>
              <w:t>DGIT</w:t>
            </w:r>
            <w:bookmarkEnd w:id="259"/>
          </w:p>
        </w:tc>
        <w:tc>
          <w:tcPr>
            <w:tcW w:w="819" w:type="pct"/>
            <w:shd w:val="clear" w:color="auto" w:fill="FFFFFF"/>
            <w:vAlign w:val="center"/>
          </w:tcPr>
          <w:p w:rsidR="009E6C53" w:rsidRPr="00F23446" w:rsidRDefault="00F23446" w:rsidP="00F6418D">
            <w:pPr>
              <w:spacing w:line="276" w:lineRule="auto"/>
              <w:rPr>
                <w:rFonts w:asciiTheme="minorHAnsi" w:hAnsiTheme="minorHAnsi"/>
                <w:color w:val="000000"/>
                <w:sz w:val="18"/>
                <w:szCs w:val="14"/>
                <w:lang w:val="fr-CA"/>
              </w:rPr>
            </w:pPr>
            <w:bookmarkStart w:id="260" w:name="lt_pId310"/>
            <w:r w:rsidRPr="00F23446">
              <w:rPr>
                <w:rFonts w:asciiTheme="minorHAnsi" w:hAnsiTheme="minorHAnsi"/>
                <w:color w:val="000000"/>
                <w:sz w:val="18"/>
                <w:szCs w:val="14"/>
                <w:lang w:val="fr-CA"/>
              </w:rPr>
              <w:t>Conc</w:t>
            </w:r>
            <w:r>
              <w:rPr>
                <w:rFonts w:asciiTheme="minorHAnsi" w:hAnsiTheme="minorHAnsi"/>
                <w:color w:val="000000"/>
                <w:sz w:val="18"/>
                <w:szCs w:val="14"/>
                <w:lang w:val="fr-CA"/>
              </w:rPr>
              <w:t>eption</w:t>
            </w:r>
            <w:r w:rsidRPr="00F23446">
              <w:rPr>
                <w:rFonts w:asciiTheme="minorHAnsi" w:hAnsiTheme="minorHAnsi"/>
                <w:color w:val="000000"/>
                <w:sz w:val="18"/>
                <w:szCs w:val="14"/>
                <w:lang w:val="fr-CA"/>
              </w:rPr>
              <w:t xml:space="preserve"> et m</w:t>
            </w:r>
            <w:r>
              <w:rPr>
                <w:rFonts w:asciiTheme="minorHAnsi" w:hAnsiTheme="minorHAnsi"/>
                <w:color w:val="000000"/>
                <w:sz w:val="18"/>
                <w:szCs w:val="14"/>
                <w:lang w:val="fr-CA"/>
              </w:rPr>
              <w:t xml:space="preserve">ise </w:t>
            </w:r>
            <w:r w:rsidRPr="00F23446">
              <w:rPr>
                <w:rFonts w:asciiTheme="minorHAnsi" w:hAnsiTheme="minorHAnsi"/>
                <w:color w:val="000000"/>
                <w:sz w:val="18"/>
                <w:szCs w:val="14"/>
                <w:lang w:val="fr-CA"/>
              </w:rPr>
              <w:t xml:space="preserve">en œuvre </w:t>
            </w:r>
            <w:r>
              <w:rPr>
                <w:rFonts w:asciiTheme="minorHAnsi" w:hAnsiTheme="minorHAnsi"/>
                <w:color w:val="000000"/>
                <w:sz w:val="18"/>
                <w:szCs w:val="14"/>
                <w:lang w:val="fr-CA"/>
              </w:rPr>
              <w:t>du</w:t>
            </w:r>
            <w:r w:rsidRPr="00F23446">
              <w:rPr>
                <w:rFonts w:asciiTheme="minorHAnsi" w:hAnsiTheme="minorHAnsi"/>
                <w:color w:val="000000"/>
                <w:sz w:val="18"/>
                <w:szCs w:val="14"/>
                <w:lang w:val="fr-CA"/>
              </w:rPr>
              <w:t xml:space="preserve"> processus</w:t>
            </w:r>
            <w:bookmarkEnd w:id="260"/>
          </w:p>
        </w:tc>
        <w:tc>
          <w:tcPr>
            <w:tcW w:w="545" w:type="pct"/>
            <w:shd w:val="clear" w:color="auto" w:fill="FFFFFF"/>
            <w:vAlign w:val="center"/>
          </w:tcPr>
          <w:p w:rsidR="009E6C53" w:rsidRPr="00F23446" w:rsidRDefault="00F6418D" w:rsidP="009E6C53">
            <w:pPr>
              <w:spacing w:line="276" w:lineRule="auto"/>
              <w:rPr>
                <w:rFonts w:asciiTheme="minorHAnsi" w:hAnsiTheme="minorHAnsi"/>
                <w:color w:val="000000"/>
                <w:sz w:val="18"/>
                <w:szCs w:val="14"/>
                <w:lang w:val="fr-CA"/>
              </w:rPr>
            </w:pPr>
            <w:bookmarkStart w:id="261" w:name="lt_pId311"/>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janvier</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261"/>
          </w:p>
        </w:tc>
        <w:tc>
          <w:tcPr>
            <w:tcW w:w="413"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262" w:name="lt_pId312"/>
            <w:r w:rsidRPr="00F23446">
              <w:rPr>
                <w:rFonts w:asciiTheme="minorHAnsi" w:hAnsiTheme="minorHAnsi"/>
                <w:color w:val="000000"/>
                <w:sz w:val="18"/>
                <w:szCs w:val="14"/>
                <w:lang w:val="fr-CA"/>
              </w:rPr>
              <w:t>31</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mars</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2016</w:t>
            </w:r>
            <w:bookmarkEnd w:id="262"/>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3C16CD" w:rsidP="009E6C53">
            <w:pPr>
              <w:spacing w:line="276" w:lineRule="auto"/>
              <w:rPr>
                <w:rFonts w:asciiTheme="minorHAnsi" w:hAnsiTheme="minorHAnsi"/>
                <w:color w:val="000000"/>
                <w:sz w:val="18"/>
                <w:szCs w:val="14"/>
                <w:lang w:val="fr-CA"/>
              </w:rPr>
            </w:pPr>
            <w:r>
              <w:rPr>
                <w:rFonts w:asciiTheme="minorHAnsi" w:hAnsiTheme="minorHAnsi"/>
                <w:color w:val="000000"/>
                <w:sz w:val="18"/>
                <w:szCs w:val="14"/>
                <w:lang w:val="fr-CA"/>
              </w:rPr>
              <w:t>En cours</w:t>
            </w:r>
          </w:p>
        </w:tc>
      </w:tr>
      <w:tr w:rsidR="00F23446" w:rsidRPr="00F5605E" w:rsidTr="00F5605E">
        <w:tc>
          <w:tcPr>
            <w:tcW w:w="327" w:type="pct"/>
            <w:vMerge w:val="restart"/>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263" w:name="lt_pId315"/>
            <w:r w:rsidRPr="00F23446">
              <w:rPr>
                <w:rFonts w:asciiTheme="minorHAnsi" w:hAnsiTheme="minorHAnsi"/>
                <w:bCs/>
                <w:color w:val="000000"/>
                <w:sz w:val="18"/>
                <w:szCs w:val="14"/>
                <w:lang w:val="fr-CA"/>
              </w:rPr>
              <w:t>DGO 6.3</w:t>
            </w:r>
            <w:bookmarkEnd w:id="263"/>
          </w:p>
        </w:tc>
        <w:tc>
          <w:tcPr>
            <w:tcW w:w="855" w:type="pct"/>
            <w:vMerge w:val="restart"/>
            <w:shd w:val="clear" w:color="auto" w:fill="C6D9F1"/>
            <w:vAlign w:val="center"/>
          </w:tcPr>
          <w:p w:rsidR="009E6C53" w:rsidRPr="00F23446" w:rsidRDefault="00F6418D" w:rsidP="00876B16">
            <w:pPr>
              <w:spacing w:line="276" w:lineRule="auto"/>
              <w:rPr>
                <w:rFonts w:asciiTheme="minorHAnsi" w:hAnsiTheme="minorHAnsi" w:cs="Arial"/>
                <w:color w:val="000000"/>
                <w:sz w:val="18"/>
                <w:szCs w:val="14"/>
                <w:lang w:val="fr-CA"/>
              </w:rPr>
            </w:pPr>
            <w:bookmarkStart w:id="264" w:name="lt_pId316"/>
            <w:r w:rsidRPr="00F23446">
              <w:rPr>
                <w:rFonts w:asciiTheme="minorHAnsi" w:hAnsiTheme="minorHAnsi" w:cs="Arial"/>
                <w:color w:val="000000"/>
                <w:sz w:val="18"/>
                <w:szCs w:val="14"/>
                <w:lang w:val="fr-CA"/>
              </w:rPr>
              <w:t xml:space="preserve">Créer et tenir à jour des </w:t>
            </w:r>
            <w:r w:rsidR="008C7177" w:rsidRPr="00F23446">
              <w:rPr>
                <w:rFonts w:asciiTheme="minorHAnsi" w:hAnsiTheme="minorHAnsi" w:cs="Arial"/>
                <w:color w:val="000000"/>
                <w:sz w:val="18"/>
                <w:szCs w:val="14"/>
                <w:lang w:val="fr-CA"/>
              </w:rPr>
              <w:t>répertoire</w:t>
            </w:r>
            <w:r w:rsidRPr="00F23446">
              <w:rPr>
                <w:rFonts w:asciiTheme="minorHAnsi" w:hAnsiTheme="minorHAnsi" w:cs="Arial"/>
                <w:color w:val="000000"/>
                <w:sz w:val="18"/>
                <w:szCs w:val="14"/>
                <w:lang w:val="fr-CA"/>
              </w:rPr>
              <w:t xml:space="preserve">s complets des données et des ressources documentaires à valeur opérationnelle détenues par le ministère en vue de déterminer leur admissibilité, leur ordre de priorité et la planification efficace de leur communication </w:t>
            </w:r>
            <w:bookmarkEnd w:id="264"/>
          </w:p>
        </w:tc>
        <w:tc>
          <w:tcPr>
            <w:tcW w:w="864" w:type="pct"/>
            <w:shd w:val="clear" w:color="auto" w:fill="C6D9F1"/>
            <w:vAlign w:val="center"/>
          </w:tcPr>
          <w:p w:rsidR="009E6C53" w:rsidRPr="00F23446" w:rsidRDefault="009E6C53" w:rsidP="009E6C53">
            <w:pPr>
              <w:spacing w:line="276" w:lineRule="auto"/>
              <w:contextualSpacing/>
              <w:rPr>
                <w:rFonts w:asciiTheme="minorHAnsi" w:hAnsiTheme="minorHAnsi"/>
                <w:sz w:val="18"/>
                <w:szCs w:val="14"/>
                <w:lang w:val="fr-CA"/>
              </w:rPr>
            </w:pPr>
            <w:bookmarkStart w:id="265" w:name="lt_pId317"/>
            <w:r w:rsidRPr="00F23446">
              <w:rPr>
                <w:rFonts w:asciiTheme="minorHAnsi" w:hAnsiTheme="minorHAnsi"/>
                <w:sz w:val="18"/>
                <w:szCs w:val="14"/>
                <w:lang w:val="fr-CA"/>
              </w:rPr>
              <w:t>Méthodologie de la création d’un répertoire des données</w:t>
            </w:r>
            <w:bookmarkEnd w:id="265"/>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66" w:name="lt_pId318"/>
            <w:r w:rsidRPr="00F23446">
              <w:rPr>
                <w:rFonts w:asciiTheme="minorHAnsi" w:hAnsiTheme="minorHAnsi"/>
                <w:color w:val="000000"/>
                <w:sz w:val="18"/>
                <w:szCs w:val="14"/>
                <w:lang w:val="fr-CA"/>
              </w:rPr>
              <w:t>DGIT</w:t>
            </w:r>
            <w:bookmarkEnd w:id="266"/>
          </w:p>
        </w:tc>
        <w:tc>
          <w:tcPr>
            <w:tcW w:w="819" w:type="pct"/>
            <w:shd w:val="clear" w:color="auto" w:fill="C6D9F1"/>
            <w:vAlign w:val="center"/>
          </w:tcPr>
          <w:p w:rsidR="009E6C53" w:rsidRPr="00F23446" w:rsidRDefault="00F23446" w:rsidP="00F23446">
            <w:pPr>
              <w:spacing w:line="276" w:lineRule="auto"/>
              <w:rPr>
                <w:rFonts w:asciiTheme="minorHAnsi" w:hAnsiTheme="minorHAnsi"/>
                <w:color w:val="000000"/>
                <w:sz w:val="18"/>
                <w:szCs w:val="14"/>
                <w:lang w:val="fr-CA"/>
              </w:rPr>
            </w:pPr>
            <w:bookmarkStart w:id="267" w:name="lt_pId319"/>
            <w:r w:rsidRPr="00F23446">
              <w:rPr>
                <w:rFonts w:asciiTheme="minorHAnsi" w:hAnsiTheme="minorHAnsi"/>
                <w:color w:val="000000"/>
                <w:sz w:val="18"/>
                <w:szCs w:val="14"/>
                <w:lang w:val="fr-CA"/>
              </w:rPr>
              <w:t>Défini</w:t>
            </w:r>
            <w:r>
              <w:rPr>
                <w:rFonts w:asciiTheme="minorHAnsi" w:hAnsiTheme="minorHAnsi"/>
                <w:color w:val="000000"/>
                <w:sz w:val="18"/>
                <w:szCs w:val="14"/>
                <w:lang w:val="fr-CA"/>
              </w:rPr>
              <w:t>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du</w:t>
            </w:r>
            <w:r w:rsidR="00876B16" w:rsidRPr="00F23446">
              <w:rPr>
                <w:rFonts w:asciiTheme="minorHAnsi" w:hAnsiTheme="minorHAnsi"/>
                <w:color w:val="000000"/>
                <w:sz w:val="18"/>
                <w:szCs w:val="14"/>
                <w:lang w:val="fr-CA"/>
              </w:rPr>
              <w:t xml:space="preserve"> processus, approbations et </w:t>
            </w:r>
            <w:r>
              <w:rPr>
                <w:rFonts w:asciiTheme="minorHAnsi" w:hAnsiTheme="minorHAnsi"/>
                <w:color w:val="000000"/>
                <w:sz w:val="18"/>
                <w:szCs w:val="14"/>
                <w:lang w:val="fr-CA"/>
              </w:rPr>
              <w:t>mise</w:t>
            </w:r>
            <w:r w:rsidRPr="00F23446">
              <w:rPr>
                <w:rFonts w:asciiTheme="minorHAnsi" w:hAnsiTheme="minorHAnsi"/>
                <w:color w:val="000000"/>
                <w:sz w:val="18"/>
                <w:szCs w:val="14"/>
                <w:lang w:val="fr-CA"/>
              </w:rPr>
              <w:t xml:space="preserve"> </w:t>
            </w:r>
            <w:r w:rsidR="00876B16" w:rsidRPr="00F23446">
              <w:rPr>
                <w:rFonts w:asciiTheme="minorHAnsi" w:hAnsiTheme="minorHAnsi"/>
                <w:color w:val="000000"/>
                <w:sz w:val="18"/>
                <w:szCs w:val="14"/>
                <w:lang w:val="fr-CA"/>
              </w:rPr>
              <w:t>en œuvre</w:t>
            </w:r>
            <w:r w:rsidR="009E6C53" w:rsidRPr="00F23446">
              <w:rPr>
                <w:rFonts w:asciiTheme="minorHAnsi" w:hAnsiTheme="minorHAnsi"/>
                <w:color w:val="000000"/>
                <w:sz w:val="18"/>
                <w:szCs w:val="14"/>
                <w:lang w:val="fr-CA"/>
              </w:rPr>
              <w:t xml:space="preserve"> </w:t>
            </w:r>
            <w:bookmarkEnd w:id="267"/>
          </w:p>
        </w:tc>
        <w:tc>
          <w:tcPr>
            <w:tcW w:w="545" w:type="pct"/>
            <w:shd w:val="clear" w:color="auto" w:fill="C6D9F1"/>
            <w:vAlign w:val="center"/>
          </w:tcPr>
          <w:p w:rsidR="009E6C53" w:rsidRPr="00F23446" w:rsidRDefault="00B22E66" w:rsidP="009E6C53">
            <w:pPr>
              <w:spacing w:line="276" w:lineRule="auto"/>
              <w:rPr>
                <w:rFonts w:asciiTheme="minorHAnsi" w:hAnsiTheme="minorHAnsi"/>
                <w:color w:val="000000"/>
                <w:sz w:val="18"/>
                <w:szCs w:val="14"/>
                <w:lang w:val="fr-CA"/>
              </w:rPr>
            </w:pPr>
            <w:bookmarkStart w:id="268" w:name="lt_pId320"/>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avril 2015</w:t>
            </w:r>
            <w:bookmarkEnd w:id="268"/>
          </w:p>
        </w:tc>
        <w:tc>
          <w:tcPr>
            <w:tcW w:w="413"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69" w:name="lt_pId321"/>
            <w:r w:rsidRPr="00F23446">
              <w:rPr>
                <w:rFonts w:asciiTheme="minorHAnsi" w:hAnsiTheme="minorHAnsi"/>
                <w:color w:val="000000"/>
                <w:sz w:val="18"/>
                <w:szCs w:val="14"/>
                <w:lang w:val="fr-CA"/>
              </w:rPr>
              <w:t>31</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mars</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2016</w:t>
            </w:r>
            <w:bookmarkEnd w:id="269"/>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70" w:name="lt_pId323"/>
            <w:r w:rsidRPr="00F23446">
              <w:rPr>
                <w:rFonts w:asciiTheme="minorHAnsi" w:hAnsiTheme="minorHAnsi"/>
                <w:color w:val="000000"/>
                <w:sz w:val="18"/>
                <w:szCs w:val="14"/>
                <w:lang w:val="fr-CA"/>
              </w:rPr>
              <w:t>En cours</w:t>
            </w:r>
            <w:bookmarkEnd w:id="270"/>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9E6C53" w:rsidP="009E6C53">
            <w:pPr>
              <w:spacing w:line="276" w:lineRule="auto"/>
              <w:contextualSpacing/>
              <w:rPr>
                <w:rFonts w:asciiTheme="minorHAnsi" w:hAnsiTheme="minorHAnsi"/>
                <w:sz w:val="18"/>
                <w:szCs w:val="14"/>
                <w:lang w:val="fr-CA"/>
              </w:rPr>
            </w:pPr>
            <w:bookmarkStart w:id="271" w:name="lt_pId324"/>
            <w:r w:rsidRPr="00F23446">
              <w:rPr>
                <w:rFonts w:asciiTheme="minorHAnsi" w:hAnsiTheme="minorHAnsi"/>
                <w:sz w:val="18"/>
                <w:szCs w:val="14"/>
                <w:lang w:val="fr-CA"/>
              </w:rPr>
              <w:t>Méthodologie de la création d’un répertoire de l’information</w:t>
            </w:r>
            <w:bookmarkEnd w:id="271"/>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72" w:name="lt_pId325"/>
            <w:r w:rsidRPr="00F23446">
              <w:rPr>
                <w:rFonts w:asciiTheme="minorHAnsi" w:hAnsiTheme="minorHAnsi"/>
                <w:color w:val="000000"/>
                <w:sz w:val="18"/>
                <w:szCs w:val="14"/>
                <w:lang w:val="fr-CA"/>
              </w:rPr>
              <w:t>DGIT</w:t>
            </w:r>
            <w:bookmarkEnd w:id="272"/>
          </w:p>
        </w:tc>
        <w:tc>
          <w:tcPr>
            <w:tcW w:w="819" w:type="pct"/>
            <w:shd w:val="clear" w:color="auto" w:fill="C6D9F1"/>
            <w:vAlign w:val="center"/>
          </w:tcPr>
          <w:p w:rsidR="009E6C53" w:rsidRPr="00F23446" w:rsidRDefault="00F23446"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Défini</w:t>
            </w:r>
            <w:r>
              <w:rPr>
                <w:rFonts w:asciiTheme="minorHAnsi" w:hAnsiTheme="minorHAnsi"/>
                <w:color w:val="000000"/>
                <w:sz w:val="18"/>
                <w:szCs w:val="14"/>
                <w:lang w:val="fr-CA"/>
              </w:rPr>
              <w:t>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du</w:t>
            </w:r>
            <w:r w:rsidRPr="00F23446">
              <w:rPr>
                <w:rFonts w:asciiTheme="minorHAnsi" w:hAnsiTheme="minorHAnsi"/>
                <w:color w:val="000000"/>
                <w:sz w:val="18"/>
                <w:szCs w:val="14"/>
                <w:lang w:val="fr-CA"/>
              </w:rPr>
              <w:t xml:space="preserve"> processus, approbations et </w:t>
            </w:r>
            <w:r>
              <w:rPr>
                <w:rFonts w:asciiTheme="minorHAnsi" w:hAnsiTheme="minorHAnsi"/>
                <w:color w:val="000000"/>
                <w:sz w:val="18"/>
                <w:szCs w:val="14"/>
                <w:lang w:val="fr-CA"/>
              </w:rPr>
              <w:t>mise</w:t>
            </w:r>
            <w:r w:rsidRPr="00F23446">
              <w:rPr>
                <w:rFonts w:asciiTheme="minorHAnsi" w:hAnsiTheme="minorHAnsi"/>
                <w:color w:val="000000"/>
                <w:sz w:val="18"/>
                <w:szCs w:val="14"/>
                <w:lang w:val="fr-CA"/>
              </w:rPr>
              <w:t xml:space="preserve"> en œuvre</w:t>
            </w:r>
          </w:p>
        </w:tc>
        <w:tc>
          <w:tcPr>
            <w:tcW w:w="545" w:type="pct"/>
            <w:shd w:val="clear" w:color="auto" w:fill="C6D9F1"/>
            <w:vAlign w:val="center"/>
          </w:tcPr>
          <w:p w:rsidR="009E6C53" w:rsidRPr="00F23446" w:rsidRDefault="00F6418D" w:rsidP="009E6C53">
            <w:pPr>
              <w:spacing w:line="276" w:lineRule="auto"/>
              <w:rPr>
                <w:rFonts w:asciiTheme="minorHAnsi" w:hAnsiTheme="minorHAnsi"/>
                <w:color w:val="000000"/>
                <w:sz w:val="18"/>
                <w:szCs w:val="14"/>
                <w:lang w:val="fr-CA"/>
              </w:rPr>
            </w:pPr>
            <w:bookmarkStart w:id="273" w:name="lt_pId327"/>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avril</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2015</w:t>
            </w:r>
            <w:bookmarkEnd w:id="273"/>
          </w:p>
        </w:tc>
        <w:tc>
          <w:tcPr>
            <w:tcW w:w="413"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74" w:name="lt_pId328"/>
            <w:r w:rsidRPr="00F23446">
              <w:rPr>
                <w:rFonts w:asciiTheme="minorHAnsi" w:hAnsiTheme="minorHAnsi"/>
                <w:color w:val="000000"/>
                <w:sz w:val="18"/>
                <w:szCs w:val="14"/>
                <w:lang w:val="fr-CA"/>
              </w:rPr>
              <w:t>31</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mars</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2016</w:t>
            </w:r>
            <w:bookmarkEnd w:id="274"/>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75" w:name="lt_pId330"/>
            <w:r w:rsidRPr="00F23446">
              <w:rPr>
                <w:rFonts w:asciiTheme="minorHAnsi" w:hAnsiTheme="minorHAnsi"/>
                <w:color w:val="000000"/>
                <w:sz w:val="18"/>
                <w:szCs w:val="14"/>
                <w:lang w:val="fr-CA"/>
              </w:rPr>
              <w:t>En cours</w:t>
            </w:r>
            <w:bookmarkEnd w:id="275"/>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876B16">
            <w:pPr>
              <w:spacing w:line="276" w:lineRule="auto"/>
              <w:contextualSpacing/>
              <w:rPr>
                <w:rFonts w:asciiTheme="minorHAnsi" w:hAnsiTheme="minorHAnsi"/>
                <w:sz w:val="18"/>
                <w:szCs w:val="14"/>
                <w:lang w:val="fr-CA"/>
              </w:rPr>
            </w:pPr>
            <w:bookmarkStart w:id="276" w:name="lt_pId331"/>
            <w:r w:rsidRPr="00F23446">
              <w:rPr>
                <w:rFonts w:asciiTheme="minorHAnsi" w:hAnsiTheme="minorHAnsi"/>
                <w:sz w:val="18"/>
                <w:szCs w:val="14"/>
                <w:lang w:val="fr-CA"/>
              </w:rPr>
              <w:t xml:space="preserve">Répertoire des données </w:t>
            </w:r>
            <w:r w:rsidR="002F517C" w:rsidRPr="00F23446">
              <w:rPr>
                <w:rFonts w:asciiTheme="minorHAnsi" w:hAnsiTheme="minorHAnsi"/>
                <w:sz w:val="18"/>
                <w:szCs w:val="14"/>
                <w:lang w:val="fr-CA"/>
              </w:rPr>
              <w:t>[</w:t>
            </w:r>
            <w:r w:rsidRPr="00F23446">
              <w:rPr>
                <w:rFonts w:asciiTheme="minorHAnsi" w:hAnsiTheme="minorHAnsi"/>
                <w:sz w:val="18"/>
                <w:szCs w:val="14"/>
                <w:lang w:val="fr-CA"/>
              </w:rPr>
              <w:t xml:space="preserve">liste(s) détaillée(s) décrivant le volume, la portée et la complexité des données détenues par le </w:t>
            </w:r>
            <w:r w:rsidR="005B5948" w:rsidRPr="00F23446">
              <w:rPr>
                <w:rFonts w:asciiTheme="minorHAnsi" w:hAnsiTheme="minorHAnsi"/>
                <w:sz w:val="18"/>
                <w:szCs w:val="14"/>
                <w:lang w:val="fr-CA"/>
              </w:rPr>
              <w:t>Secrétariat</w:t>
            </w:r>
            <w:r w:rsidR="002F517C" w:rsidRPr="00F23446">
              <w:rPr>
                <w:rFonts w:asciiTheme="minorHAnsi" w:hAnsiTheme="minorHAnsi"/>
                <w:sz w:val="18"/>
                <w:szCs w:val="14"/>
                <w:lang w:val="fr-CA"/>
              </w:rPr>
              <w:t>]</w:t>
            </w:r>
            <w:bookmarkEnd w:id="276"/>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77" w:name="lt_pId332"/>
            <w:r w:rsidRPr="00F23446">
              <w:rPr>
                <w:rFonts w:asciiTheme="minorHAnsi" w:hAnsiTheme="minorHAnsi"/>
                <w:color w:val="000000"/>
                <w:sz w:val="18"/>
                <w:szCs w:val="14"/>
                <w:lang w:val="fr-CA"/>
              </w:rPr>
              <w:t>DGIT</w:t>
            </w:r>
            <w:bookmarkEnd w:id="277"/>
          </w:p>
        </w:tc>
        <w:tc>
          <w:tcPr>
            <w:tcW w:w="819" w:type="pct"/>
            <w:shd w:val="clear" w:color="auto" w:fill="C6D9F1"/>
            <w:vAlign w:val="center"/>
          </w:tcPr>
          <w:p w:rsidR="009E6C53" w:rsidRPr="00F23446" w:rsidRDefault="00D94EC6" w:rsidP="00F23446">
            <w:pPr>
              <w:spacing w:line="276" w:lineRule="auto"/>
              <w:rPr>
                <w:rFonts w:asciiTheme="minorHAnsi" w:hAnsiTheme="minorHAnsi"/>
                <w:color w:val="000000"/>
                <w:sz w:val="18"/>
                <w:szCs w:val="14"/>
                <w:lang w:val="fr-CA"/>
              </w:rPr>
            </w:pPr>
            <w:bookmarkStart w:id="278" w:name="lt_pId333"/>
            <w:r>
              <w:rPr>
                <w:rFonts w:asciiTheme="minorHAnsi" w:hAnsiTheme="minorHAnsi"/>
                <w:color w:val="000000"/>
                <w:sz w:val="18"/>
                <w:szCs w:val="14"/>
                <w:lang w:val="fr-CA"/>
              </w:rPr>
              <w:t>Éta</w:t>
            </w:r>
            <w:r w:rsidR="00F23446">
              <w:rPr>
                <w:rFonts w:asciiTheme="minorHAnsi" w:hAnsiTheme="minorHAnsi"/>
                <w:color w:val="000000"/>
                <w:sz w:val="18"/>
                <w:szCs w:val="14"/>
                <w:lang w:val="fr-CA"/>
              </w:rPr>
              <w:t>blissement de la</w:t>
            </w:r>
            <w:r w:rsidR="00876B16" w:rsidRPr="00F23446">
              <w:rPr>
                <w:rFonts w:asciiTheme="minorHAnsi" w:hAnsiTheme="minorHAnsi"/>
                <w:color w:val="000000"/>
                <w:sz w:val="18"/>
                <w:szCs w:val="14"/>
                <w:lang w:val="fr-CA"/>
              </w:rPr>
              <w:t xml:space="preserve"> liste de </w:t>
            </w:r>
            <w:r w:rsidR="0042665C" w:rsidRPr="00F23446">
              <w:rPr>
                <w:rFonts w:asciiTheme="minorHAnsi" w:hAnsiTheme="minorHAnsi"/>
                <w:color w:val="000000"/>
                <w:sz w:val="18"/>
                <w:szCs w:val="14"/>
                <w:lang w:val="fr-CA"/>
              </w:rPr>
              <w:t>jeux</w:t>
            </w:r>
            <w:r w:rsidR="00876B16" w:rsidRPr="00F23446">
              <w:rPr>
                <w:rFonts w:asciiTheme="minorHAnsi" w:hAnsiTheme="minorHAnsi"/>
                <w:color w:val="000000"/>
                <w:sz w:val="18"/>
                <w:szCs w:val="14"/>
                <w:lang w:val="fr-CA"/>
              </w:rPr>
              <w:t xml:space="preserve"> de données potentielles </w:t>
            </w:r>
            <w:bookmarkEnd w:id="278"/>
          </w:p>
        </w:tc>
        <w:tc>
          <w:tcPr>
            <w:tcW w:w="545" w:type="pct"/>
            <w:shd w:val="clear" w:color="auto" w:fill="C6D9F1"/>
            <w:vAlign w:val="center"/>
          </w:tcPr>
          <w:p w:rsidR="009E6C53" w:rsidRPr="00F23446" w:rsidRDefault="00F6418D" w:rsidP="009E6C53">
            <w:pPr>
              <w:spacing w:line="276" w:lineRule="auto"/>
              <w:rPr>
                <w:rFonts w:asciiTheme="minorHAnsi" w:hAnsiTheme="minorHAnsi"/>
                <w:color w:val="000000"/>
                <w:sz w:val="18"/>
                <w:szCs w:val="14"/>
                <w:lang w:val="fr-CA"/>
              </w:rPr>
            </w:pPr>
            <w:bookmarkStart w:id="279" w:name="lt_pId334"/>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avril</w:t>
            </w:r>
            <w:r w:rsidR="002F517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279"/>
          </w:p>
        </w:tc>
        <w:tc>
          <w:tcPr>
            <w:tcW w:w="413"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80" w:name="lt_pId335"/>
            <w:r w:rsidRPr="00F23446">
              <w:rPr>
                <w:rFonts w:asciiTheme="minorHAnsi" w:hAnsiTheme="minorHAnsi"/>
                <w:color w:val="000000"/>
                <w:sz w:val="18"/>
                <w:szCs w:val="14"/>
                <w:lang w:val="fr-CA"/>
              </w:rPr>
              <w:t>31</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mars</w:t>
            </w:r>
            <w:r w:rsidR="002F517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2017</w:t>
            </w:r>
            <w:bookmarkEnd w:id="280"/>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2F517C" w:rsidP="009E6C53">
            <w:pPr>
              <w:spacing w:line="276" w:lineRule="auto"/>
              <w:rPr>
                <w:rFonts w:asciiTheme="minorHAnsi" w:hAnsiTheme="minorHAnsi"/>
                <w:color w:val="000000"/>
                <w:sz w:val="18"/>
                <w:szCs w:val="14"/>
                <w:lang w:val="fr-CA"/>
              </w:rPr>
            </w:pPr>
            <w:bookmarkStart w:id="281" w:name="lt_pId337"/>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281"/>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876B16">
            <w:pPr>
              <w:spacing w:line="276" w:lineRule="auto"/>
              <w:contextualSpacing/>
              <w:rPr>
                <w:rFonts w:asciiTheme="minorHAnsi" w:hAnsiTheme="minorHAnsi"/>
                <w:sz w:val="18"/>
                <w:szCs w:val="14"/>
                <w:lang w:val="fr-CA"/>
              </w:rPr>
            </w:pPr>
            <w:bookmarkStart w:id="282" w:name="lt_pId338"/>
            <w:r w:rsidRPr="00F23446">
              <w:rPr>
                <w:rFonts w:asciiTheme="minorHAnsi" w:hAnsiTheme="minorHAnsi"/>
                <w:sz w:val="18"/>
                <w:szCs w:val="14"/>
                <w:lang w:val="fr-CA"/>
              </w:rPr>
              <w:t xml:space="preserve">Répertoire de l’information </w:t>
            </w:r>
            <w:r w:rsidR="002F517C" w:rsidRPr="00F23446">
              <w:rPr>
                <w:rFonts w:asciiTheme="minorHAnsi" w:hAnsiTheme="minorHAnsi"/>
                <w:sz w:val="18"/>
                <w:szCs w:val="14"/>
                <w:lang w:val="fr-CA"/>
              </w:rPr>
              <w:t>[</w:t>
            </w:r>
            <w:r w:rsidRPr="00F23446">
              <w:rPr>
                <w:rFonts w:asciiTheme="minorHAnsi" w:hAnsiTheme="minorHAnsi"/>
                <w:sz w:val="18"/>
                <w:szCs w:val="14"/>
                <w:lang w:val="fr-CA"/>
              </w:rPr>
              <w:t xml:space="preserve">liste(s) détaillée(s) décrivant le volume, la portée et la complexité de l’information détenue par le </w:t>
            </w:r>
            <w:r w:rsidR="005B5948" w:rsidRPr="00F23446">
              <w:rPr>
                <w:rFonts w:asciiTheme="minorHAnsi" w:hAnsiTheme="minorHAnsi"/>
                <w:sz w:val="18"/>
                <w:szCs w:val="14"/>
                <w:lang w:val="fr-CA"/>
              </w:rPr>
              <w:t>Secrétariat</w:t>
            </w:r>
            <w:r w:rsidR="002F517C" w:rsidRPr="00F23446">
              <w:rPr>
                <w:rFonts w:asciiTheme="minorHAnsi" w:hAnsiTheme="minorHAnsi"/>
                <w:sz w:val="18"/>
                <w:szCs w:val="14"/>
                <w:lang w:val="fr-CA"/>
              </w:rPr>
              <w:t>]</w:t>
            </w:r>
            <w:bookmarkEnd w:id="282"/>
          </w:p>
        </w:tc>
        <w:tc>
          <w:tcPr>
            <w:tcW w:w="454" w:type="pct"/>
            <w:shd w:val="clear" w:color="auto" w:fill="C6D9F1"/>
            <w:vAlign w:val="center"/>
          </w:tcPr>
          <w:p w:rsidR="009E6C53" w:rsidRPr="00F23446" w:rsidRDefault="00876B16" w:rsidP="00876B16">
            <w:pPr>
              <w:spacing w:line="276" w:lineRule="auto"/>
              <w:rPr>
                <w:rFonts w:asciiTheme="minorHAnsi" w:hAnsiTheme="minorHAnsi"/>
                <w:color w:val="000000"/>
                <w:sz w:val="18"/>
                <w:szCs w:val="14"/>
                <w:lang w:val="fr-CA"/>
              </w:rPr>
            </w:pPr>
            <w:bookmarkStart w:id="283" w:name="lt_pId339"/>
            <w:r w:rsidRPr="00F23446">
              <w:rPr>
                <w:rFonts w:asciiTheme="minorHAnsi" w:hAnsiTheme="minorHAnsi"/>
                <w:color w:val="000000"/>
                <w:sz w:val="18"/>
                <w:szCs w:val="14"/>
                <w:lang w:val="fr-CA"/>
              </w:rPr>
              <w:t>SGIE</w:t>
            </w:r>
            <w:bookmarkEnd w:id="283"/>
            <w:r w:rsidR="009E6C53" w:rsidRPr="00F23446">
              <w:rPr>
                <w:rStyle w:val="FootnoteReference"/>
                <w:rFonts w:asciiTheme="minorHAnsi" w:hAnsiTheme="minorHAnsi"/>
                <w:color w:val="000000"/>
                <w:sz w:val="18"/>
                <w:szCs w:val="14"/>
                <w:lang w:val="fr-CA"/>
              </w:rPr>
              <w:footnoteReference w:id="13"/>
            </w:r>
          </w:p>
        </w:tc>
        <w:tc>
          <w:tcPr>
            <w:tcW w:w="819" w:type="pct"/>
            <w:shd w:val="clear" w:color="auto" w:fill="C6D9F1"/>
            <w:vAlign w:val="center"/>
          </w:tcPr>
          <w:p w:rsidR="009E6C53" w:rsidRPr="00F23446" w:rsidRDefault="00876B16" w:rsidP="00F23446">
            <w:pPr>
              <w:spacing w:line="276" w:lineRule="auto"/>
              <w:rPr>
                <w:rFonts w:asciiTheme="minorHAnsi" w:hAnsiTheme="minorHAnsi"/>
                <w:color w:val="000000"/>
                <w:sz w:val="18"/>
                <w:szCs w:val="14"/>
                <w:lang w:val="fr-CA"/>
              </w:rPr>
            </w:pPr>
            <w:bookmarkStart w:id="286" w:name="lt_pId340"/>
            <w:r w:rsidRPr="00F23446">
              <w:rPr>
                <w:rFonts w:asciiTheme="minorHAnsi" w:hAnsiTheme="minorHAnsi"/>
                <w:color w:val="000000"/>
                <w:sz w:val="18"/>
                <w:szCs w:val="14"/>
                <w:lang w:val="fr-CA"/>
              </w:rPr>
              <w:t xml:space="preserve">Ajout des exigences à la liste existante des informations </w:t>
            </w:r>
            <w:bookmarkEnd w:id="286"/>
          </w:p>
        </w:tc>
        <w:tc>
          <w:tcPr>
            <w:tcW w:w="545" w:type="pct"/>
            <w:shd w:val="clear" w:color="auto" w:fill="C6D9F1"/>
            <w:vAlign w:val="center"/>
          </w:tcPr>
          <w:p w:rsidR="009E6C53" w:rsidRPr="00F23446" w:rsidRDefault="00B22E66" w:rsidP="00964DA1">
            <w:pPr>
              <w:spacing w:line="276" w:lineRule="auto"/>
              <w:rPr>
                <w:rFonts w:asciiTheme="minorHAnsi" w:hAnsiTheme="minorHAnsi"/>
                <w:color w:val="000000"/>
                <w:sz w:val="18"/>
                <w:szCs w:val="14"/>
                <w:lang w:val="fr-CA"/>
              </w:rPr>
            </w:pPr>
            <w:bookmarkStart w:id="287" w:name="lt_pId341"/>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avril 2014</w:t>
            </w:r>
            <w:r w:rsidRPr="00F23446" w:rsidDel="00B22E66">
              <w:rPr>
                <w:rFonts w:asciiTheme="minorHAnsi" w:hAnsiTheme="minorHAnsi"/>
                <w:color w:val="000000"/>
                <w:sz w:val="18"/>
                <w:szCs w:val="14"/>
                <w:lang w:val="fr-CA"/>
              </w:rPr>
              <w:t xml:space="preserve"> </w:t>
            </w:r>
            <w:bookmarkEnd w:id="287"/>
          </w:p>
        </w:tc>
        <w:tc>
          <w:tcPr>
            <w:tcW w:w="413" w:type="pct"/>
            <w:shd w:val="clear" w:color="auto" w:fill="C6D9F1"/>
            <w:vAlign w:val="center"/>
          </w:tcPr>
          <w:p w:rsidR="009E6C53" w:rsidRPr="00F23446" w:rsidRDefault="00B22E66">
            <w:pPr>
              <w:spacing w:line="276" w:lineRule="auto"/>
              <w:rPr>
                <w:rFonts w:asciiTheme="minorHAnsi" w:hAnsiTheme="minorHAnsi"/>
                <w:color w:val="000000"/>
                <w:sz w:val="18"/>
                <w:szCs w:val="14"/>
                <w:lang w:val="fr-CA"/>
              </w:rPr>
            </w:pPr>
            <w:bookmarkStart w:id="288" w:name="lt_pId342"/>
            <w:r w:rsidRPr="00F23446">
              <w:rPr>
                <w:rFonts w:asciiTheme="minorHAnsi" w:hAnsiTheme="minorHAnsi"/>
                <w:color w:val="000000"/>
                <w:sz w:val="18"/>
                <w:szCs w:val="14"/>
                <w:lang w:val="fr-CA"/>
              </w:rPr>
              <w:t>31 </w:t>
            </w:r>
            <w:r w:rsidR="009E6C53" w:rsidRPr="00F23446">
              <w:rPr>
                <w:rFonts w:asciiTheme="minorHAnsi" w:hAnsiTheme="minorHAnsi"/>
                <w:color w:val="000000"/>
                <w:sz w:val="18"/>
                <w:szCs w:val="14"/>
                <w:lang w:val="fr-CA"/>
              </w:rPr>
              <w:t>mars</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2018</w:t>
            </w:r>
            <w:bookmarkEnd w:id="288"/>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89" w:name="lt_pId344"/>
            <w:r w:rsidRPr="00F23446">
              <w:rPr>
                <w:rFonts w:asciiTheme="minorHAnsi" w:hAnsiTheme="minorHAnsi"/>
                <w:color w:val="000000"/>
                <w:sz w:val="18"/>
                <w:szCs w:val="14"/>
                <w:lang w:val="fr-CA"/>
              </w:rPr>
              <w:t>En cours</w:t>
            </w:r>
            <w:bookmarkEnd w:id="289"/>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8C7177" w:rsidP="008C7177">
            <w:pPr>
              <w:spacing w:line="276" w:lineRule="auto"/>
              <w:contextualSpacing/>
              <w:rPr>
                <w:rFonts w:asciiTheme="minorHAnsi" w:hAnsiTheme="minorHAnsi"/>
                <w:sz w:val="18"/>
                <w:szCs w:val="14"/>
                <w:lang w:val="fr-CA"/>
              </w:rPr>
            </w:pPr>
            <w:bookmarkStart w:id="290" w:name="lt_pId345"/>
            <w:r w:rsidRPr="00F23446">
              <w:rPr>
                <w:rFonts w:asciiTheme="minorHAnsi" w:hAnsiTheme="minorHAnsi"/>
                <w:sz w:val="18"/>
                <w:szCs w:val="14"/>
                <w:lang w:val="fr-CA"/>
              </w:rPr>
              <w:t>Protocole</w:t>
            </w:r>
            <w:r w:rsidR="00B22E66" w:rsidRPr="00F23446">
              <w:rPr>
                <w:rFonts w:asciiTheme="minorHAnsi" w:hAnsiTheme="minorHAnsi"/>
                <w:sz w:val="18"/>
                <w:szCs w:val="14"/>
                <w:lang w:val="fr-CA"/>
              </w:rPr>
              <w:t>(s)</w:t>
            </w:r>
            <w:r w:rsidRPr="00F23446">
              <w:rPr>
                <w:rFonts w:asciiTheme="minorHAnsi" w:hAnsiTheme="minorHAnsi"/>
                <w:sz w:val="18"/>
                <w:szCs w:val="14"/>
                <w:lang w:val="fr-CA"/>
              </w:rPr>
              <w:t xml:space="preserve"> de renouvellement </w:t>
            </w:r>
            <w:r w:rsidRPr="00F23446">
              <w:rPr>
                <w:rFonts w:asciiTheme="minorHAnsi" w:hAnsiTheme="minorHAnsi"/>
                <w:sz w:val="18"/>
                <w:szCs w:val="14"/>
                <w:lang w:val="fr-CA"/>
              </w:rPr>
              <w:lastRenderedPageBreak/>
              <w:t xml:space="preserve">en vue de maintenir le caractère actuel du répertoire des données du </w:t>
            </w:r>
            <w:r w:rsidR="005B5948" w:rsidRPr="00F23446">
              <w:rPr>
                <w:rFonts w:asciiTheme="minorHAnsi" w:hAnsiTheme="minorHAnsi"/>
                <w:sz w:val="18"/>
                <w:szCs w:val="14"/>
                <w:lang w:val="fr-CA"/>
              </w:rPr>
              <w:t>Secrétariat</w:t>
            </w:r>
            <w:r w:rsidR="009E6C53" w:rsidRPr="00F23446">
              <w:rPr>
                <w:rFonts w:asciiTheme="minorHAnsi" w:hAnsiTheme="minorHAnsi"/>
                <w:sz w:val="18"/>
                <w:szCs w:val="14"/>
                <w:lang w:val="fr-CA"/>
              </w:rPr>
              <w:t xml:space="preserve"> </w:t>
            </w:r>
            <w:bookmarkEnd w:id="290"/>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91" w:name="lt_pId346"/>
            <w:r w:rsidRPr="00F23446">
              <w:rPr>
                <w:rFonts w:asciiTheme="minorHAnsi" w:hAnsiTheme="minorHAnsi"/>
                <w:color w:val="000000"/>
                <w:sz w:val="18"/>
                <w:szCs w:val="14"/>
                <w:lang w:val="fr-CA"/>
              </w:rPr>
              <w:lastRenderedPageBreak/>
              <w:t>DGIT</w:t>
            </w:r>
            <w:bookmarkEnd w:id="291"/>
          </w:p>
        </w:tc>
        <w:tc>
          <w:tcPr>
            <w:tcW w:w="819" w:type="pct"/>
            <w:shd w:val="clear" w:color="auto" w:fill="C6D9F1"/>
            <w:vAlign w:val="center"/>
          </w:tcPr>
          <w:p w:rsidR="009E6C53" w:rsidRPr="00F23446" w:rsidRDefault="009E6C53" w:rsidP="00F23446">
            <w:pPr>
              <w:spacing w:line="276" w:lineRule="auto"/>
              <w:rPr>
                <w:rFonts w:asciiTheme="minorHAnsi" w:hAnsiTheme="minorHAnsi"/>
                <w:color w:val="000000"/>
                <w:sz w:val="18"/>
                <w:szCs w:val="14"/>
                <w:lang w:val="fr-CA"/>
              </w:rPr>
            </w:pPr>
            <w:bookmarkStart w:id="292" w:name="lt_pId347"/>
            <w:r w:rsidRPr="00F23446">
              <w:rPr>
                <w:rFonts w:asciiTheme="minorHAnsi" w:hAnsiTheme="minorHAnsi"/>
                <w:color w:val="000000"/>
                <w:sz w:val="18"/>
                <w:szCs w:val="14"/>
                <w:lang w:val="fr-CA"/>
              </w:rPr>
              <w:t>Défini</w:t>
            </w:r>
            <w:r w:rsidR="00F23446">
              <w:rPr>
                <w:rFonts w:asciiTheme="minorHAnsi" w:hAnsiTheme="minorHAnsi"/>
                <w:color w:val="000000"/>
                <w:sz w:val="18"/>
                <w:szCs w:val="14"/>
                <w:lang w:val="fr-CA"/>
              </w:rPr>
              <w:t xml:space="preserve">tion et </w:t>
            </w:r>
            <w:r w:rsidR="00F23446" w:rsidRPr="00F23446">
              <w:rPr>
                <w:rFonts w:asciiTheme="minorHAnsi" w:hAnsiTheme="minorHAnsi"/>
                <w:color w:val="000000"/>
                <w:sz w:val="18"/>
                <w:szCs w:val="14"/>
                <w:lang w:val="fr-CA"/>
              </w:rPr>
              <w:t>m</w:t>
            </w:r>
            <w:r w:rsidR="00F23446">
              <w:rPr>
                <w:rFonts w:asciiTheme="minorHAnsi" w:hAnsiTheme="minorHAnsi"/>
                <w:color w:val="000000"/>
                <w:sz w:val="18"/>
                <w:szCs w:val="14"/>
                <w:lang w:val="fr-CA"/>
              </w:rPr>
              <w:t xml:space="preserve">ise </w:t>
            </w:r>
            <w:r w:rsidR="00F23446" w:rsidRPr="00F23446">
              <w:rPr>
                <w:rFonts w:asciiTheme="minorHAnsi" w:hAnsiTheme="minorHAnsi"/>
                <w:color w:val="000000"/>
                <w:sz w:val="18"/>
                <w:szCs w:val="14"/>
                <w:lang w:val="fr-CA"/>
              </w:rPr>
              <w:t xml:space="preserve">en œuvre </w:t>
            </w:r>
            <w:r w:rsidR="00F23446">
              <w:rPr>
                <w:rFonts w:asciiTheme="minorHAnsi" w:hAnsiTheme="minorHAnsi"/>
                <w:color w:val="000000"/>
                <w:sz w:val="18"/>
                <w:szCs w:val="14"/>
                <w:lang w:val="fr-CA"/>
              </w:rPr>
              <w:t>du</w:t>
            </w:r>
            <w:r w:rsidRPr="00F23446">
              <w:rPr>
                <w:rFonts w:asciiTheme="minorHAnsi" w:hAnsiTheme="minorHAnsi"/>
                <w:color w:val="000000"/>
                <w:sz w:val="18"/>
                <w:szCs w:val="14"/>
                <w:lang w:val="fr-CA"/>
              </w:rPr>
              <w:t xml:space="preserve"> </w:t>
            </w:r>
            <w:r w:rsidRPr="00F23446">
              <w:rPr>
                <w:rFonts w:asciiTheme="minorHAnsi" w:hAnsiTheme="minorHAnsi"/>
                <w:color w:val="000000"/>
                <w:sz w:val="18"/>
                <w:szCs w:val="14"/>
                <w:lang w:val="fr-CA"/>
              </w:rPr>
              <w:lastRenderedPageBreak/>
              <w:t xml:space="preserve">processus </w:t>
            </w:r>
            <w:bookmarkEnd w:id="292"/>
          </w:p>
        </w:tc>
        <w:tc>
          <w:tcPr>
            <w:tcW w:w="545" w:type="pct"/>
            <w:shd w:val="clear" w:color="auto" w:fill="C6D9F1"/>
            <w:vAlign w:val="center"/>
          </w:tcPr>
          <w:p w:rsidR="009E6C53" w:rsidRPr="00F23446" w:rsidRDefault="00B22E66">
            <w:pPr>
              <w:spacing w:line="276" w:lineRule="auto"/>
              <w:rPr>
                <w:rFonts w:asciiTheme="minorHAnsi" w:hAnsiTheme="minorHAnsi"/>
                <w:color w:val="000000"/>
                <w:sz w:val="18"/>
                <w:szCs w:val="14"/>
                <w:lang w:val="fr-CA"/>
              </w:rPr>
            </w:pPr>
            <w:bookmarkStart w:id="293" w:name="lt_pId348"/>
            <w:r w:rsidRPr="00F23446">
              <w:rPr>
                <w:rFonts w:asciiTheme="minorHAnsi" w:hAnsiTheme="minorHAnsi"/>
                <w:color w:val="000000"/>
                <w:sz w:val="18"/>
                <w:szCs w:val="14"/>
                <w:lang w:val="fr-CA"/>
              </w:rPr>
              <w:lastRenderedPageBreak/>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876B16" w:rsidRPr="00F23446">
              <w:rPr>
                <w:rFonts w:asciiTheme="minorHAnsi" w:hAnsiTheme="minorHAnsi"/>
                <w:color w:val="000000"/>
                <w:sz w:val="18"/>
                <w:szCs w:val="14"/>
                <w:lang w:val="fr-CA"/>
              </w:rPr>
              <w:t>avril</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2018</w:t>
            </w:r>
            <w:bookmarkEnd w:id="293"/>
          </w:p>
        </w:tc>
        <w:tc>
          <w:tcPr>
            <w:tcW w:w="413" w:type="pct"/>
            <w:shd w:val="clear" w:color="auto" w:fill="C6D9F1"/>
            <w:vAlign w:val="center"/>
          </w:tcPr>
          <w:p w:rsidR="009E6C53" w:rsidRPr="00F23446" w:rsidRDefault="00B22E66">
            <w:pPr>
              <w:spacing w:line="276" w:lineRule="auto"/>
              <w:rPr>
                <w:rFonts w:asciiTheme="minorHAnsi" w:hAnsiTheme="minorHAnsi"/>
                <w:color w:val="000000"/>
                <w:sz w:val="18"/>
                <w:szCs w:val="14"/>
                <w:lang w:val="fr-CA"/>
              </w:rPr>
            </w:pPr>
            <w:bookmarkStart w:id="294" w:name="lt_pId349"/>
            <w:r w:rsidRPr="00F23446">
              <w:rPr>
                <w:rFonts w:asciiTheme="minorHAnsi" w:hAnsiTheme="minorHAnsi"/>
                <w:color w:val="000000"/>
                <w:sz w:val="18"/>
                <w:szCs w:val="14"/>
                <w:lang w:val="fr-CA"/>
              </w:rPr>
              <w:t>31 </w:t>
            </w:r>
            <w:r w:rsidR="00876B16" w:rsidRPr="00F23446">
              <w:rPr>
                <w:rFonts w:asciiTheme="minorHAnsi" w:hAnsiTheme="minorHAnsi"/>
                <w:color w:val="000000"/>
                <w:sz w:val="18"/>
                <w:szCs w:val="14"/>
                <w:lang w:val="fr-CA"/>
              </w:rPr>
              <w:t>mars</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2019</w:t>
            </w:r>
            <w:bookmarkEnd w:id="294"/>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 xml:space="preserve">1 spécialiste </w:t>
            </w:r>
            <w:r w:rsidRPr="00F23446">
              <w:rPr>
                <w:rFonts w:asciiTheme="minorHAnsi" w:hAnsiTheme="minorHAnsi"/>
                <w:color w:val="000000"/>
                <w:sz w:val="18"/>
                <w:szCs w:val="14"/>
                <w:lang w:val="fr-CA"/>
              </w:rPr>
              <w:lastRenderedPageBreak/>
              <w:t>de la GI déjà en poste</w:t>
            </w:r>
          </w:p>
        </w:tc>
        <w:tc>
          <w:tcPr>
            <w:tcW w:w="366" w:type="pct"/>
            <w:shd w:val="clear" w:color="auto" w:fill="C6D9F1"/>
            <w:vAlign w:val="center"/>
          </w:tcPr>
          <w:p w:rsidR="009E6C53" w:rsidRPr="00F23446" w:rsidRDefault="00B22E66" w:rsidP="009E6C53">
            <w:pPr>
              <w:spacing w:line="276" w:lineRule="auto"/>
              <w:rPr>
                <w:rFonts w:asciiTheme="minorHAnsi" w:hAnsiTheme="minorHAnsi"/>
                <w:color w:val="000000"/>
                <w:sz w:val="18"/>
                <w:szCs w:val="14"/>
                <w:lang w:val="fr-CA"/>
              </w:rPr>
            </w:pPr>
            <w:bookmarkStart w:id="295" w:name="lt_pId351"/>
            <w:r w:rsidRPr="00F23446">
              <w:rPr>
                <w:rFonts w:asciiTheme="minorHAnsi" w:hAnsiTheme="minorHAnsi"/>
                <w:color w:val="000000"/>
                <w:sz w:val="18"/>
                <w:szCs w:val="14"/>
                <w:lang w:val="fr-CA"/>
              </w:rPr>
              <w:lastRenderedPageBreak/>
              <w:t xml:space="preserve">Non </w:t>
            </w:r>
            <w:r w:rsidR="009E6C53" w:rsidRPr="00F23446">
              <w:rPr>
                <w:rFonts w:asciiTheme="minorHAnsi" w:hAnsiTheme="minorHAnsi"/>
                <w:color w:val="000000"/>
                <w:sz w:val="18"/>
                <w:szCs w:val="14"/>
                <w:lang w:val="fr-CA"/>
              </w:rPr>
              <w:lastRenderedPageBreak/>
              <w:t>commencé</w:t>
            </w:r>
            <w:bookmarkEnd w:id="295"/>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8C7177" w:rsidP="008C7177">
            <w:pPr>
              <w:spacing w:line="276" w:lineRule="auto"/>
              <w:contextualSpacing/>
              <w:rPr>
                <w:rFonts w:asciiTheme="minorHAnsi" w:hAnsiTheme="minorHAnsi"/>
                <w:sz w:val="18"/>
                <w:szCs w:val="14"/>
                <w:lang w:val="fr-CA"/>
              </w:rPr>
            </w:pPr>
            <w:r w:rsidRPr="00F23446">
              <w:rPr>
                <w:rFonts w:asciiTheme="minorHAnsi" w:hAnsiTheme="minorHAnsi"/>
                <w:sz w:val="18"/>
                <w:szCs w:val="14"/>
                <w:lang w:val="fr-CA"/>
              </w:rPr>
              <w:t>Protocole</w:t>
            </w:r>
            <w:r w:rsidR="00B22E66" w:rsidRPr="00F23446">
              <w:rPr>
                <w:rFonts w:asciiTheme="minorHAnsi" w:hAnsiTheme="minorHAnsi"/>
                <w:sz w:val="18"/>
                <w:szCs w:val="14"/>
                <w:lang w:val="fr-CA"/>
              </w:rPr>
              <w:t>(s)</w:t>
            </w:r>
            <w:r w:rsidRPr="00F23446">
              <w:rPr>
                <w:rFonts w:asciiTheme="minorHAnsi" w:hAnsiTheme="minorHAnsi"/>
                <w:sz w:val="18"/>
                <w:szCs w:val="14"/>
                <w:lang w:val="fr-CA"/>
              </w:rPr>
              <w:t xml:space="preserve"> de renouvellement en vue de maintenir le caractère actuel du répertoire de l’information du </w:t>
            </w:r>
            <w:r w:rsidR="005B5948" w:rsidRPr="00F23446">
              <w:rPr>
                <w:rFonts w:asciiTheme="minorHAnsi" w:hAnsiTheme="minorHAnsi"/>
                <w:sz w:val="18"/>
                <w:szCs w:val="14"/>
                <w:lang w:val="fr-CA"/>
              </w:rPr>
              <w:t>Secrétariat</w:t>
            </w:r>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296" w:name="lt_pId353"/>
            <w:r w:rsidRPr="00F23446">
              <w:rPr>
                <w:rFonts w:asciiTheme="minorHAnsi" w:hAnsiTheme="minorHAnsi"/>
                <w:color w:val="000000"/>
                <w:sz w:val="18"/>
                <w:szCs w:val="14"/>
                <w:lang w:val="fr-CA"/>
              </w:rPr>
              <w:t>DGIT</w:t>
            </w:r>
            <w:bookmarkEnd w:id="296"/>
          </w:p>
        </w:tc>
        <w:tc>
          <w:tcPr>
            <w:tcW w:w="819" w:type="pct"/>
            <w:shd w:val="clear" w:color="auto" w:fill="C6D9F1"/>
            <w:vAlign w:val="center"/>
          </w:tcPr>
          <w:p w:rsidR="009E6C53" w:rsidRPr="00F23446" w:rsidRDefault="00F23446" w:rsidP="009E6C53">
            <w:pPr>
              <w:spacing w:line="276" w:lineRule="auto"/>
              <w:rPr>
                <w:rFonts w:asciiTheme="minorHAnsi" w:hAnsiTheme="minorHAnsi"/>
                <w:color w:val="000000"/>
                <w:sz w:val="18"/>
                <w:szCs w:val="14"/>
                <w:lang w:val="fr-CA"/>
              </w:rPr>
            </w:pPr>
            <w:bookmarkStart w:id="297" w:name="lt_pId354"/>
            <w:r w:rsidRPr="00F23446">
              <w:rPr>
                <w:rFonts w:asciiTheme="minorHAnsi" w:hAnsiTheme="minorHAnsi"/>
                <w:color w:val="000000"/>
                <w:sz w:val="18"/>
                <w:szCs w:val="14"/>
                <w:lang w:val="fr-CA"/>
              </w:rPr>
              <w:t>Défini</w:t>
            </w:r>
            <w:r>
              <w:rPr>
                <w:rFonts w:asciiTheme="minorHAnsi" w:hAnsiTheme="minorHAnsi"/>
                <w:color w:val="000000"/>
                <w:sz w:val="18"/>
                <w:szCs w:val="14"/>
                <w:lang w:val="fr-CA"/>
              </w:rPr>
              <w:t xml:space="preserve">tion et </w:t>
            </w:r>
            <w:r w:rsidRPr="00F23446">
              <w:rPr>
                <w:rFonts w:asciiTheme="minorHAnsi" w:hAnsiTheme="minorHAnsi"/>
                <w:color w:val="000000"/>
                <w:sz w:val="18"/>
                <w:szCs w:val="14"/>
                <w:lang w:val="fr-CA"/>
              </w:rPr>
              <w:t>m</w:t>
            </w:r>
            <w:r>
              <w:rPr>
                <w:rFonts w:asciiTheme="minorHAnsi" w:hAnsiTheme="minorHAnsi"/>
                <w:color w:val="000000"/>
                <w:sz w:val="18"/>
                <w:szCs w:val="14"/>
                <w:lang w:val="fr-CA"/>
              </w:rPr>
              <w:t xml:space="preserve">ise </w:t>
            </w:r>
            <w:r w:rsidRPr="00F23446">
              <w:rPr>
                <w:rFonts w:asciiTheme="minorHAnsi" w:hAnsiTheme="minorHAnsi"/>
                <w:color w:val="000000"/>
                <w:sz w:val="18"/>
                <w:szCs w:val="14"/>
                <w:lang w:val="fr-CA"/>
              </w:rPr>
              <w:t xml:space="preserve">en œuvre </w:t>
            </w:r>
            <w:r>
              <w:rPr>
                <w:rFonts w:asciiTheme="minorHAnsi" w:hAnsiTheme="minorHAnsi"/>
                <w:color w:val="000000"/>
                <w:sz w:val="18"/>
                <w:szCs w:val="14"/>
                <w:lang w:val="fr-CA"/>
              </w:rPr>
              <w:t>du</w:t>
            </w:r>
            <w:r w:rsidRPr="00F23446">
              <w:rPr>
                <w:rFonts w:asciiTheme="minorHAnsi" w:hAnsiTheme="minorHAnsi"/>
                <w:color w:val="000000"/>
                <w:sz w:val="18"/>
                <w:szCs w:val="14"/>
                <w:lang w:val="fr-CA"/>
              </w:rPr>
              <w:t xml:space="preserve"> processus</w:t>
            </w:r>
            <w:bookmarkEnd w:id="297"/>
          </w:p>
        </w:tc>
        <w:tc>
          <w:tcPr>
            <w:tcW w:w="545" w:type="pct"/>
            <w:shd w:val="clear" w:color="auto" w:fill="C6D9F1"/>
            <w:vAlign w:val="center"/>
          </w:tcPr>
          <w:p w:rsidR="009E6C53" w:rsidRPr="00F23446" w:rsidRDefault="00876B16" w:rsidP="009E6C53">
            <w:pPr>
              <w:spacing w:line="276" w:lineRule="auto"/>
              <w:rPr>
                <w:rFonts w:asciiTheme="minorHAnsi" w:hAnsiTheme="minorHAnsi"/>
                <w:color w:val="000000"/>
                <w:sz w:val="18"/>
                <w:szCs w:val="14"/>
                <w:lang w:val="fr-CA"/>
              </w:rPr>
            </w:pPr>
            <w:bookmarkStart w:id="298" w:name="lt_pId355"/>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avril</w:t>
            </w:r>
            <w:r w:rsidR="00B22E66"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298"/>
          </w:p>
        </w:tc>
        <w:tc>
          <w:tcPr>
            <w:tcW w:w="413" w:type="pct"/>
            <w:shd w:val="clear" w:color="auto" w:fill="C6D9F1"/>
            <w:vAlign w:val="center"/>
          </w:tcPr>
          <w:p w:rsidR="009E6C53" w:rsidRPr="00F23446" w:rsidRDefault="009E6C53" w:rsidP="00876B16">
            <w:pPr>
              <w:spacing w:line="276" w:lineRule="auto"/>
              <w:rPr>
                <w:rFonts w:asciiTheme="minorHAnsi" w:hAnsiTheme="minorHAnsi"/>
                <w:color w:val="000000"/>
                <w:sz w:val="18"/>
                <w:szCs w:val="14"/>
                <w:lang w:val="fr-CA"/>
              </w:rPr>
            </w:pPr>
            <w:bookmarkStart w:id="299" w:name="lt_pId356"/>
            <w:r w:rsidRPr="00F23446">
              <w:rPr>
                <w:rFonts w:asciiTheme="minorHAnsi" w:hAnsiTheme="minorHAnsi"/>
                <w:color w:val="000000"/>
                <w:sz w:val="18"/>
                <w:szCs w:val="14"/>
                <w:lang w:val="fr-CA"/>
              </w:rPr>
              <w:t>31</w:t>
            </w:r>
            <w:r w:rsidR="00B22E66" w:rsidRPr="00F23446">
              <w:rPr>
                <w:rFonts w:asciiTheme="minorHAnsi" w:hAnsiTheme="minorHAnsi"/>
                <w:color w:val="000000"/>
                <w:sz w:val="18"/>
                <w:szCs w:val="14"/>
                <w:lang w:val="fr-CA"/>
              </w:rPr>
              <w:t> </w:t>
            </w:r>
            <w:r w:rsidR="00876B16" w:rsidRPr="00F23446">
              <w:rPr>
                <w:rFonts w:asciiTheme="minorHAnsi" w:hAnsiTheme="minorHAnsi"/>
                <w:color w:val="000000"/>
                <w:sz w:val="18"/>
                <w:szCs w:val="14"/>
                <w:lang w:val="fr-CA"/>
              </w:rPr>
              <w:t>mars</w:t>
            </w:r>
            <w:r w:rsidR="00B22E66"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2019</w:t>
            </w:r>
            <w:bookmarkEnd w:id="299"/>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9E6C53" w:rsidRPr="00F23446" w:rsidRDefault="00B22E66" w:rsidP="009E6C53">
            <w:pPr>
              <w:spacing w:line="276" w:lineRule="auto"/>
              <w:rPr>
                <w:rFonts w:asciiTheme="minorHAnsi" w:hAnsiTheme="minorHAnsi"/>
                <w:color w:val="000000"/>
                <w:sz w:val="18"/>
                <w:szCs w:val="14"/>
                <w:lang w:val="fr-CA"/>
              </w:rPr>
            </w:pPr>
            <w:bookmarkStart w:id="300" w:name="lt_pId358"/>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300"/>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D94EC6" w:rsidP="00E012EE">
            <w:pPr>
              <w:spacing w:line="276" w:lineRule="auto"/>
              <w:contextualSpacing/>
              <w:rPr>
                <w:rFonts w:asciiTheme="minorHAnsi" w:hAnsiTheme="minorHAnsi"/>
                <w:sz w:val="18"/>
                <w:szCs w:val="14"/>
                <w:lang w:val="fr-CA"/>
              </w:rPr>
            </w:pPr>
            <w:bookmarkStart w:id="301" w:name="lt_pId359"/>
            <w:r>
              <w:rPr>
                <w:rFonts w:asciiTheme="minorHAnsi" w:hAnsiTheme="minorHAnsi"/>
                <w:sz w:val="18"/>
                <w:szCs w:val="14"/>
                <w:lang w:val="fr-CA"/>
              </w:rPr>
              <w:t>A</w:t>
            </w:r>
            <w:r w:rsidR="009E6C53" w:rsidRPr="00F23446">
              <w:rPr>
                <w:rFonts w:asciiTheme="minorHAnsi" w:hAnsiTheme="minorHAnsi"/>
                <w:sz w:val="18"/>
                <w:szCs w:val="14"/>
                <w:lang w:val="fr-CA"/>
              </w:rPr>
              <w:t xml:space="preserve">ctifs inclus dans le répertoire des données évalués pour déterminer leur admissibilité et leur ordre de priorité </w:t>
            </w:r>
            <w:r w:rsidR="00E012EE">
              <w:rPr>
                <w:rFonts w:asciiTheme="minorHAnsi" w:hAnsiTheme="minorHAnsi"/>
                <w:sz w:val="18"/>
                <w:szCs w:val="14"/>
                <w:lang w:val="fr-CA"/>
              </w:rPr>
              <w:t>du point de vue de la</w:t>
            </w:r>
            <w:r w:rsidR="00E012EE" w:rsidRPr="00F23446">
              <w:rPr>
                <w:rFonts w:asciiTheme="minorHAnsi" w:hAnsiTheme="minorHAnsi"/>
                <w:sz w:val="18"/>
                <w:szCs w:val="14"/>
                <w:lang w:val="fr-CA"/>
              </w:rPr>
              <w:t xml:space="preserve"> communication </w:t>
            </w:r>
            <w:bookmarkEnd w:id="301"/>
          </w:p>
        </w:tc>
        <w:tc>
          <w:tcPr>
            <w:tcW w:w="454" w:type="pct"/>
            <w:shd w:val="clear" w:color="auto" w:fill="C6D9F1"/>
            <w:vAlign w:val="center"/>
          </w:tcPr>
          <w:p w:rsidR="009E6C53" w:rsidRPr="00F23446" w:rsidRDefault="00876B16" w:rsidP="00876B16">
            <w:pPr>
              <w:spacing w:line="276" w:lineRule="auto"/>
              <w:rPr>
                <w:rFonts w:asciiTheme="minorHAnsi" w:hAnsiTheme="minorHAnsi"/>
                <w:color w:val="000000"/>
                <w:sz w:val="18"/>
                <w:szCs w:val="14"/>
                <w:lang w:val="fr-CA"/>
              </w:rPr>
            </w:pPr>
            <w:bookmarkStart w:id="302" w:name="lt_pId360"/>
            <w:r w:rsidRPr="00F23446">
              <w:rPr>
                <w:rFonts w:asciiTheme="minorHAnsi" w:hAnsiTheme="minorHAnsi"/>
                <w:color w:val="000000"/>
                <w:sz w:val="18"/>
                <w:szCs w:val="14"/>
                <w:lang w:val="fr-CA"/>
              </w:rPr>
              <w:t xml:space="preserve">Propriétaire et DGIT </w:t>
            </w:r>
            <w:bookmarkEnd w:id="302"/>
          </w:p>
        </w:tc>
        <w:tc>
          <w:tcPr>
            <w:tcW w:w="819" w:type="pct"/>
            <w:shd w:val="clear" w:color="auto" w:fill="C6D9F1"/>
            <w:vAlign w:val="center"/>
          </w:tcPr>
          <w:p w:rsidR="009E6C53" w:rsidRPr="00F23446" w:rsidRDefault="00F23446" w:rsidP="002C637F">
            <w:pPr>
              <w:pStyle w:val="ListParagraph"/>
              <w:numPr>
                <w:ilvl w:val="0"/>
                <w:numId w:val="27"/>
              </w:numPr>
              <w:spacing w:line="276" w:lineRule="auto"/>
              <w:ind w:left="308" w:hanging="270"/>
              <w:rPr>
                <w:rFonts w:asciiTheme="minorHAnsi" w:hAnsiTheme="minorHAnsi"/>
                <w:color w:val="000000"/>
                <w:sz w:val="18"/>
                <w:szCs w:val="14"/>
                <w:lang w:val="fr-CA"/>
              </w:rPr>
            </w:pPr>
            <w:bookmarkStart w:id="303" w:name="lt_pId361"/>
            <w:r w:rsidRPr="00F23446">
              <w:rPr>
                <w:rFonts w:asciiTheme="minorHAnsi" w:hAnsiTheme="minorHAnsi"/>
                <w:color w:val="000000"/>
                <w:sz w:val="18"/>
                <w:szCs w:val="14"/>
                <w:lang w:val="fr-CA"/>
              </w:rPr>
              <w:t>Dé</w:t>
            </w:r>
            <w:r>
              <w:rPr>
                <w:rFonts w:asciiTheme="minorHAnsi" w:hAnsiTheme="minorHAnsi"/>
                <w:color w:val="000000"/>
                <w:sz w:val="18"/>
                <w:szCs w:val="14"/>
                <w:lang w:val="fr-CA"/>
              </w:rPr>
              <w:t>finition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008C7177" w:rsidRPr="00F23446">
              <w:rPr>
                <w:rFonts w:asciiTheme="minorHAnsi" w:hAnsiTheme="minorHAnsi"/>
                <w:color w:val="000000"/>
                <w:sz w:val="18"/>
                <w:szCs w:val="14"/>
                <w:lang w:val="fr-CA"/>
              </w:rPr>
              <w:t xml:space="preserve">es critères d’admissibilité aux fins de la hiérarchisation des </w:t>
            </w:r>
            <w:r w:rsidR="0042665C" w:rsidRPr="00F23446">
              <w:rPr>
                <w:rFonts w:asciiTheme="minorHAnsi" w:hAnsiTheme="minorHAnsi"/>
                <w:color w:val="000000"/>
                <w:sz w:val="18"/>
                <w:szCs w:val="14"/>
                <w:lang w:val="fr-CA"/>
              </w:rPr>
              <w:t>jeux</w:t>
            </w:r>
            <w:r w:rsidR="008C7177" w:rsidRPr="00F23446">
              <w:rPr>
                <w:rFonts w:asciiTheme="minorHAnsi" w:hAnsiTheme="minorHAnsi"/>
                <w:color w:val="000000"/>
                <w:sz w:val="18"/>
                <w:szCs w:val="14"/>
                <w:lang w:val="fr-CA"/>
              </w:rPr>
              <w:t xml:space="preserve"> de données à communiquer </w:t>
            </w:r>
            <w:bookmarkEnd w:id="303"/>
          </w:p>
          <w:p w:rsidR="009E6C53" w:rsidRPr="00F23446" w:rsidRDefault="00F23446" w:rsidP="002C637F">
            <w:pPr>
              <w:pStyle w:val="ListParagraph"/>
              <w:numPr>
                <w:ilvl w:val="0"/>
                <w:numId w:val="27"/>
              </w:numPr>
              <w:spacing w:line="276" w:lineRule="auto"/>
              <w:ind w:left="308" w:hanging="270"/>
              <w:rPr>
                <w:rFonts w:asciiTheme="minorHAnsi" w:hAnsiTheme="minorHAnsi"/>
                <w:color w:val="000000"/>
                <w:sz w:val="18"/>
                <w:szCs w:val="14"/>
                <w:lang w:val="fr-CA"/>
              </w:rPr>
            </w:pPr>
            <w:bookmarkStart w:id="304" w:name="lt_pId362"/>
            <w:r>
              <w:rPr>
                <w:rFonts w:asciiTheme="minorHAnsi" w:hAnsiTheme="minorHAnsi"/>
                <w:color w:val="000000"/>
                <w:sz w:val="18"/>
                <w:szCs w:val="14"/>
                <w:lang w:val="fr-CA"/>
              </w:rPr>
              <w:t>Établissement de</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 xml:space="preserve">la </w:t>
            </w:r>
            <w:r w:rsidR="008C7177" w:rsidRPr="00F23446">
              <w:rPr>
                <w:rFonts w:asciiTheme="minorHAnsi" w:hAnsiTheme="minorHAnsi"/>
                <w:color w:val="000000"/>
                <w:sz w:val="18"/>
                <w:szCs w:val="14"/>
                <w:lang w:val="fr-CA"/>
              </w:rPr>
              <w:t xml:space="preserve">liste </w:t>
            </w:r>
            <w:bookmarkEnd w:id="304"/>
          </w:p>
        </w:tc>
        <w:tc>
          <w:tcPr>
            <w:tcW w:w="545" w:type="pct"/>
            <w:shd w:val="clear" w:color="auto" w:fill="C6D9F1"/>
            <w:vAlign w:val="center"/>
          </w:tcPr>
          <w:p w:rsidR="009E6C53" w:rsidRPr="00F23446" w:rsidRDefault="00876B16">
            <w:pPr>
              <w:spacing w:line="276" w:lineRule="auto"/>
              <w:rPr>
                <w:rFonts w:asciiTheme="minorHAnsi" w:hAnsiTheme="minorHAnsi"/>
                <w:color w:val="000000"/>
                <w:sz w:val="18"/>
                <w:szCs w:val="14"/>
                <w:lang w:val="fr-CA"/>
              </w:rPr>
            </w:pPr>
            <w:bookmarkStart w:id="305" w:name="lt_pId363"/>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B22E66" w:rsidRPr="00F23446">
              <w:rPr>
                <w:rFonts w:asciiTheme="minorHAnsi" w:hAnsiTheme="minorHAnsi"/>
                <w:color w:val="000000"/>
                <w:sz w:val="18"/>
                <w:szCs w:val="14"/>
                <w:lang w:val="fr-CA"/>
              </w:rPr>
              <w:t>octobre </w:t>
            </w:r>
            <w:r w:rsidR="009E6C53" w:rsidRPr="00F23446">
              <w:rPr>
                <w:rFonts w:asciiTheme="minorHAnsi" w:hAnsiTheme="minorHAnsi"/>
                <w:color w:val="000000"/>
                <w:sz w:val="18"/>
                <w:szCs w:val="14"/>
                <w:lang w:val="fr-CA"/>
              </w:rPr>
              <w:t>2016</w:t>
            </w:r>
            <w:bookmarkEnd w:id="305"/>
          </w:p>
        </w:tc>
        <w:tc>
          <w:tcPr>
            <w:tcW w:w="413" w:type="pct"/>
            <w:shd w:val="clear" w:color="auto" w:fill="C6D9F1"/>
            <w:vAlign w:val="center"/>
          </w:tcPr>
          <w:p w:rsidR="009E6C53" w:rsidRPr="00F23446" w:rsidRDefault="00B22E66">
            <w:pPr>
              <w:spacing w:line="276" w:lineRule="auto"/>
              <w:rPr>
                <w:rFonts w:asciiTheme="minorHAnsi" w:hAnsiTheme="minorHAnsi"/>
                <w:color w:val="000000"/>
                <w:sz w:val="18"/>
                <w:szCs w:val="14"/>
                <w:lang w:val="fr-CA"/>
              </w:rPr>
            </w:pPr>
            <w:bookmarkStart w:id="306" w:name="lt_pId364"/>
            <w:r w:rsidRPr="00F23446">
              <w:rPr>
                <w:rFonts w:asciiTheme="minorHAnsi" w:hAnsiTheme="minorHAnsi"/>
                <w:color w:val="000000"/>
                <w:sz w:val="18"/>
                <w:szCs w:val="14"/>
                <w:lang w:val="fr-CA"/>
              </w:rPr>
              <w:t>31 </w:t>
            </w:r>
            <w:r w:rsidR="009E6C53" w:rsidRPr="00F23446">
              <w:rPr>
                <w:rFonts w:asciiTheme="minorHAnsi" w:hAnsiTheme="minorHAnsi"/>
                <w:color w:val="000000"/>
                <w:sz w:val="18"/>
                <w:szCs w:val="14"/>
                <w:lang w:val="fr-CA"/>
              </w:rPr>
              <w:t>déc.</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306"/>
          </w:p>
        </w:tc>
        <w:tc>
          <w:tcPr>
            <w:tcW w:w="357" w:type="pct"/>
            <w:shd w:val="clear" w:color="auto" w:fill="C6D9F1"/>
            <w:vAlign w:val="center"/>
          </w:tcPr>
          <w:p w:rsidR="009E6C53" w:rsidRPr="00F23446" w:rsidRDefault="008C7177" w:rsidP="008C7177">
            <w:pPr>
              <w:spacing w:line="276" w:lineRule="auto"/>
              <w:rPr>
                <w:rFonts w:asciiTheme="minorHAnsi" w:hAnsiTheme="minorHAnsi"/>
                <w:color w:val="000000"/>
                <w:sz w:val="18"/>
                <w:szCs w:val="14"/>
                <w:lang w:val="fr-CA"/>
              </w:rPr>
            </w:pPr>
            <w:bookmarkStart w:id="307" w:name="lt_pId365"/>
            <w:r w:rsidRPr="00F23446">
              <w:rPr>
                <w:rFonts w:asciiTheme="minorHAnsi" w:hAnsiTheme="minorHAnsi"/>
                <w:color w:val="000000"/>
                <w:sz w:val="18"/>
                <w:szCs w:val="14"/>
                <w:lang w:val="fr-CA"/>
              </w:rPr>
              <w:t xml:space="preserve">De </w:t>
            </w:r>
            <w:r w:rsidR="009E6C53" w:rsidRPr="00F23446">
              <w:rPr>
                <w:rFonts w:asciiTheme="minorHAnsi" w:hAnsiTheme="minorHAnsi"/>
                <w:color w:val="000000"/>
                <w:sz w:val="18"/>
                <w:szCs w:val="14"/>
                <w:lang w:val="fr-CA"/>
              </w:rPr>
              <w:t xml:space="preserve">1 </w:t>
            </w:r>
            <w:r w:rsidRPr="00F23446">
              <w:rPr>
                <w:rFonts w:asciiTheme="minorHAnsi" w:hAnsiTheme="minorHAnsi"/>
                <w:color w:val="000000"/>
                <w:sz w:val="18"/>
                <w:szCs w:val="14"/>
                <w:lang w:val="fr-CA"/>
              </w:rPr>
              <w:t xml:space="preserve">à </w:t>
            </w:r>
            <w:r w:rsidR="009E6C53" w:rsidRPr="00F23446">
              <w:rPr>
                <w:rFonts w:asciiTheme="minorHAnsi" w:hAnsiTheme="minorHAnsi"/>
                <w:color w:val="000000"/>
                <w:sz w:val="18"/>
                <w:szCs w:val="14"/>
                <w:lang w:val="fr-CA"/>
              </w:rPr>
              <w:t xml:space="preserve">5 </w:t>
            </w:r>
            <w:r w:rsidRPr="00F23446">
              <w:rPr>
                <w:rFonts w:asciiTheme="minorHAnsi" w:hAnsiTheme="minorHAnsi"/>
                <w:color w:val="000000"/>
                <w:sz w:val="18"/>
                <w:szCs w:val="14"/>
                <w:lang w:val="fr-CA"/>
              </w:rPr>
              <w:t xml:space="preserve">spécialistes de la GI déjà en poste et propriétaires de données </w:t>
            </w:r>
            <w:bookmarkEnd w:id="307"/>
          </w:p>
        </w:tc>
        <w:tc>
          <w:tcPr>
            <w:tcW w:w="366" w:type="pct"/>
            <w:shd w:val="clear" w:color="auto" w:fill="C6D9F1"/>
            <w:vAlign w:val="center"/>
          </w:tcPr>
          <w:p w:rsidR="009E6C53" w:rsidRPr="00F23446" w:rsidRDefault="00B22E66" w:rsidP="009E6C53">
            <w:pPr>
              <w:spacing w:line="276" w:lineRule="auto"/>
              <w:rPr>
                <w:rFonts w:asciiTheme="minorHAnsi" w:hAnsiTheme="minorHAnsi"/>
                <w:color w:val="000000"/>
                <w:sz w:val="18"/>
                <w:szCs w:val="14"/>
                <w:lang w:val="fr-CA"/>
              </w:rPr>
            </w:pPr>
            <w:bookmarkStart w:id="308" w:name="lt_pId366"/>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308"/>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E012EE" w:rsidP="009E6C53">
            <w:pPr>
              <w:spacing w:line="276" w:lineRule="auto"/>
              <w:contextualSpacing/>
              <w:rPr>
                <w:rFonts w:asciiTheme="minorHAnsi" w:hAnsiTheme="minorHAnsi"/>
                <w:sz w:val="18"/>
                <w:szCs w:val="14"/>
                <w:lang w:val="fr-CA"/>
              </w:rPr>
            </w:pPr>
            <w:bookmarkStart w:id="309" w:name="lt_pId367"/>
            <w:r>
              <w:rPr>
                <w:rFonts w:asciiTheme="minorHAnsi" w:hAnsiTheme="minorHAnsi"/>
                <w:sz w:val="18"/>
                <w:szCs w:val="14"/>
                <w:lang w:val="fr-CA"/>
              </w:rPr>
              <w:t>A</w:t>
            </w:r>
            <w:r w:rsidRPr="00F23446">
              <w:rPr>
                <w:rFonts w:asciiTheme="minorHAnsi" w:hAnsiTheme="minorHAnsi"/>
                <w:sz w:val="18"/>
                <w:szCs w:val="14"/>
                <w:lang w:val="fr-CA"/>
              </w:rPr>
              <w:t xml:space="preserve">ctifs inclus dans le répertoire des données évalués pour déterminer leur admissibilité et leur ordre de priorité </w:t>
            </w:r>
            <w:r>
              <w:rPr>
                <w:rFonts w:asciiTheme="minorHAnsi" w:hAnsiTheme="minorHAnsi"/>
                <w:sz w:val="18"/>
                <w:szCs w:val="14"/>
                <w:lang w:val="fr-CA"/>
              </w:rPr>
              <w:t>du point de vue de la</w:t>
            </w:r>
            <w:r w:rsidRPr="00F23446">
              <w:rPr>
                <w:rFonts w:asciiTheme="minorHAnsi" w:hAnsiTheme="minorHAnsi"/>
                <w:sz w:val="18"/>
                <w:szCs w:val="14"/>
                <w:lang w:val="fr-CA"/>
              </w:rPr>
              <w:t xml:space="preserve"> communication </w:t>
            </w:r>
            <w:bookmarkEnd w:id="309"/>
          </w:p>
        </w:tc>
        <w:tc>
          <w:tcPr>
            <w:tcW w:w="454" w:type="pct"/>
            <w:shd w:val="clear" w:color="auto" w:fill="C6D9F1"/>
            <w:vAlign w:val="center"/>
          </w:tcPr>
          <w:p w:rsidR="009E6C53" w:rsidRPr="00F23446" w:rsidRDefault="00964DA1" w:rsidP="00964DA1">
            <w:pPr>
              <w:spacing w:line="276" w:lineRule="auto"/>
              <w:rPr>
                <w:rFonts w:asciiTheme="minorHAnsi" w:hAnsiTheme="minorHAnsi"/>
                <w:color w:val="000000"/>
                <w:sz w:val="18"/>
                <w:szCs w:val="14"/>
                <w:lang w:val="fr-CA"/>
              </w:rPr>
            </w:pPr>
            <w:bookmarkStart w:id="310" w:name="lt_pId368"/>
            <w:r w:rsidRPr="00F23446">
              <w:rPr>
                <w:rFonts w:asciiTheme="minorHAnsi" w:hAnsiTheme="minorHAnsi"/>
                <w:color w:val="000000"/>
                <w:sz w:val="18"/>
                <w:szCs w:val="14"/>
                <w:lang w:val="fr-CA"/>
              </w:rPr>
              <w:t xml:space="preserve">Propriétaire et SGIE </w:t>
            </w:r>
            <w:bookmarkEnd w:id="310"/>
          </w:p>
        </w:tc>
        <w:tc>
          <w:tcPr>
            <w:tcW w:w="819" w:type="pct"/>
            <w:shd w:val="clear" w:color="auto" w:fill="C6D9F1"/>
            <w:vAlign w:val="center"/>
          </w:tcPr>
          <w:p w:rsidR="009E6C53" w:rsidRPr="00F23446" w:rsidRDefault="00F23446" w:rsidP="002C637F">
            <w:pPr>
              <w:pStyle w:val="ListParagraph"/>
              <w:numPr>
                <w:ilvl w:val="0"/>
                <w:numId w:val="28"/>
              </w:numPr>
              <w:spacing w:line="276" w:lineRule="auto"/>
              <w:ind w:left="308" w:hanging="270"/>
              <w:rPr>
                <w:rFonts w:asciiTheme="minorHAnsi" w:hAnsiTheme="minorHAnsi"/>
                <w:color w:val="000000"/>
                <w:sz w:val="18"/>
                <w:szCs w:val="14"/>
                <w:lang w:val="fr-CA"/>
              </w:rPr>
            </w:pPr>
            <w:bookmarkStart w:id="311" w:name="lt_pId369"/>
            <w:r w:rsidRPr="00F23446">
              <w:rPr>
                <w:rFonts w:asciiTheme="minorHAnsi" w:hAnsiTheme="minorHAnsi"/>
                <w:color w:val="000000"/>
                <w:sz w:val="18"/>
                <w:szCs w:val="14"/>
                <w:lang w:val="fr-CA"/>
              </w:rPr>
              <w:t>Dé</w:t>
            </w:r>
            <w:r>
              <w:rPr>
                <w:rFonts w:asciiTheme="minorHAnsi" w:hAnsiTheme="minorHAnsi"/>
                <w:color w:val="000000"/>
                <w:sz w:val="18"/>
                <w:szCs w:val="14"/>
                <w:lang w:val="fr-CA"/>
              </w:rPr>
              <w:t>finition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Pr="00F23446">
              <w:rPr>
                <w:rFonts w:asciiTheme="minorHAnsi" w:hAnsiTheme="minorHAnsi"/>
                <w:color w:val="000000"/>
                <w:sz w:val="18"/>
                <w:szCs w:val="14"/>
                <w:lang w:val="fr-CA"/>
              </w:rPr>
              <w:t>es critères d’admissibilité aux fins de la hiérarchisation des jeux de données à communiquer</w:t>
            </w:r>
            <w:r w:rsidR="00964DA1" w:rsidRPr="00F23446">
              <w:rPr>
                <w:rFonts w:asciiTheme="minorHAnsi" w:hAnsiTheme="minorHAnsi"/>
                <w:color w:val="000000"/>
                <w:sz w:val="18"/>
                <w:szCs w:val="14"/>
                <w:lang w:val="fr-CA"/>
              </w:rPr>
              <w:t xml:space="preserve"> </w:t>
            </w:r>
            <w:bookmarkEnd w:id="311"/>
          </w:p>
          <w:p w:rsidR="009E6C53" w:rsidRPr="00F23446" w:rsidRDefault="009E6C53" w:rsidP="00F23446">
            <w:pPr>
              <w:pStyle w:val="ListParagraph"/>
              <w:numPr>
                <w:ilvl w:val="0"/>
                <w:numId w:val="28"/>
              </w:numPr>
              <w:spacing w:line="276" w:lineRule="auto"/>
              <w:ind w:left="308" w:hanging="270"/>
              <w:rPr>
                <w:rFonts w:asciiTheme="minorHAnsi" w:hAnsiTheme="minorHAnsi"/>
                <w:color w:val="000000"/>
                <w:sz w:val="18"/>
                <w:szCs w:val="14"/>
                <w:lang w:val="fr-CA"/>
              </w:rPr>
            </w:pPr>
            <w:bookmarkStart w:id="312" w:name="lt_pId370"/>
            <w:r w:rsidRPr="00F23446">
              <w:rPr>
                <w:rFonts w:asciiTheme="minorHAnsi" w:hAnsiTheme="minorHAnsi"/>
                <w:color w:val="000000"/>
                <w:sz w:val="18"/>
                <w:szCs w:val="14"/>
                <w:lang w:val="fr-CA"/>
              </w:rPr>
              <w:t>A</w:t>
            </w:r>
            <w:r w:rsidR="00964DA1" w:rsidRPr="00F23446">
              <w:rPr>
                <w:rFonts w:asciiTheme="minorHAnsi" w:hAnsiTheme="minorHAnsi"/>
                <w:color w:val="000000"/>
                <w:sz w:val="18"/>
                <w:szCs w:val="14"/>
                <w:lang w:val="fr-CA"/>
              </w:rPr>
              <w:t xml:space="preserve">jout des exigences à la liste existante des informations </w:t>
            </w:r>
            <w:bookmarkEnd w:id="312"/>
          </w:p>
        </w:tc>
        <w:tc>
          <w:tcPr>
            <w:tcW w:w="545" w:type="pct"/>
            <w:shd w:val="clear" w:color="auto" w:fill="C6D9F1"/>
            <w:vAlign w:val="center"/>
          </w:tcPr>
          <w:p w:rsidR="009E6C53" w:rsidRPr="00F23446" w:rsidRDefault="00964DA1">
            <w:pPr>
              <w:spacing w:line="276" w:lineRule="auto"/>
              <w:rPr>
                <w:rFonts w:asciiTheme="minorHAnsi" w:hAnsiTheme="minorHAnsi"/>
                <w:color w:val="000000"/>
                <w:sz w:val="18"/>
                <w:szCs w:val="14"/>
                <w:lang w:val="fr-CA"/>
              </w:rPr>
            </w:pPr>
            <w:bookmarkStart w:id="313" w:name="lt_pId371"/>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B22E66" w:rsidRPr="00F23446">
              <w:rPr>
                <w:rFonts w:asciiTheme="minorHAnsi" w:hAnsiTheme="minorHAnsi"/>
                <w:color w:val="000000"/>
                <w:sz w:val="18"/>
                <w:szCs w:val="14"/>
                <w:lang w:val="fr-CA"/>
              </w:rPr>
              <w:t>octobre </w:t>
            </w:r>
            <w:r w:rsidR="009E6C53" w:rsidRPr="00F23446">
              <w:rPr>
                <w:rFonts w:asciiTheme="minorHAnsi" w:hAnsiTheme="minorHAnsi"/>
                <w:color w:val="000000"/>
                <w:sz w:val="18"/>
                <w:szCs w:val="14"/>
                <w:lang w:val="fr-CA"/>
              </w:rPr>
              <w:t>2016</w:t>
            </w:r>
            <w:bookmarkEnd w:id="313"/>
          </w:p>
        </w:tc>
        <w:tc>
          <w:tcPr>
            <w:tcW w:w="413" w:type="pct"/>
            <w:shd w:val="clear" w:color="auto" w:fill="C6D9F1"/>
            <w:vAlign w:val="center"/>
          </w:tcPr>
          <w:p w:rsidR="009E6C53" w:rsidRPr="00F23446" w:rsidRDefault="00B22E66">
            <w:pPr>
              <w:spacing w:line="276" w:lineRule="auto"/>
              <w:rPr>
                <w:rFonts w:asciiTheme="minorHAnsi" w:hAnsiTheme="minorHAnsi"/>
                <w:color w:val="000000"/>
                <w:sz w:val="18"/>
                <w:szCs w:val="14"/>
                <w:lang w:val="fr-CA"/>
              </w:rPr>
            </w:pPr>
            <w:bookmarkStart w:id="314" w:name="lt_pId372"/>
            <w:r w:rsidRPr="00F23446">
              <w:rPr>
                <w:rFonts w:asciiTheme="minorHAnsi" w:hAnsiTheme="minorHAnsi"/>
                <w:color w:val="000000"/>
                <w:sz w:val="18"/>
                <w:szCs w:val="14"/>
                <w:lang w:val="fr-CA"/>
              </w:rPr>
              <w:t>31 </w:t>
            </w:r>
            <w:r w:rsidR="009E6C53" w:rsidRPr="00F23446">
              <w:rPr>
                <w:rFonts w:asciiTheme="minorHAnsi" w:hAnsiTheme="minorHAnsi"/>
                <w:color w:val="000000"/>
                <w:sz w:val="18"/>
                <w:szCs w:val="14"/>
                <w:lang w:val="fr-CA"/>
              </w:rPr>
              <w:t>déc.</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314"/>
          </w:p>
        </w:tc>
        <w:tc>
          <w:tcPr>
            <w:tcW w:w="357" w:type="pct"/>
            <w:shd w:val="clear" w:color="auto" w:fill="C6D9F1"/>
            <w:vAlign w:val="center"/>
          </w:tcPr>
          <w:p w:rsidR="009E6C53" w:rsidRPr="00F23446" w:rsidRDefault="00964DA1" w:rsidP="00964DA1">
            <w:pPr>
              <w:spacing w:line="276" w:lineRule="auto"/>
              <w:rPr>
                <w:rFonts w:asciiTheme="minorHAnsi" w:hAnsiTheme="minorHAnsi"/>
                <w:color w:val="000000"/>
                <w:sz w:val="18"/>
                <w:szCs w:val="14"/>
                <w:lang w:val="fr-CA"/>
              </w:rPr>
            </w:pPr>
            <w:bookmarkStart w:id="315" w:name="lt_pId373"/>
            <w:r w:rsidRPr="00F23446">
              <w:rPr>
                <w:rFonts w:asciiTheme="minorHAnsi" w:hAnsiTheme="minorHAnsi"/>
                <w:color w:val="000000"/>
                <w:sz w:val="18"/>
                <w:szCs w:val="14"/>
                <w:lang w:val="fr-CA"/>
              </w:rPr>
              <w:t xml:space="preserve">De 1 à 5 spécialistes de la GI déjà en poste et propriétaires de données </w:t>
            </w:r>
            <w:bookmarkEnd w:id="315"/>
          </w:p>
        </w:tc>
        <w:tc>
          <w:tcPr>
            <w:tcW w:w="366" w:type="pct"/>
            <w:shd w:val="clear" w:color="auto" w:fill="C6D9F1"/>
            <w:vAlign w:val="center"/>
          </w:tcPr>
          <w:p w:rsidR="009E6C53" w:rsidRPr="00F23446" w:rsidRDefault="00B22E66" w:rsidP="009E6C53">
            <w:pPr>
              <w:spacing w:line="276" w:lineRule="auto"/>
              <w:rPr>
                <w:rFonts w:asciiTheme="minorHAnsi" w:hAnsiTheme="minorHAnsi"/>
                <w:color w:val="000000"/>
                <w:sz w:val="18"/>
                <w:szCs w:val="14"/>
                <w:lang w:val="fr-CA"/>
              </w:rPr>
            </w:pPr>
            <w:bookmarkStart w:id="316" w:name="lt_pId374"/>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316"/>
          </w:p>
        </w:tc>
      </w:tr>
      <w:tr w:rsidR="00F23446" w:rsidRPr="00F5605E" w:rsidTr="00F5605E">
        <w:tc>
          <w:tcPr>
            <w:tcW w:w="327" w:type="pct"/>
            <w:vMerge w:val="restart"/>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317" w:name="lt_pId375"/>
            <w:r w:rsidRPr="00F23446">
              <w:rPr>
                <w:rFonts w:asciiTheme="minorHAnsi" w:hAnsiTheme="minorHAnsi"/>
                <w:bCs/>
                <w:color w:val="000000"/>
                <w:sz w:val="18"/>
                <w:szCs w:val="14"/>
                <w:lang w:val="fr-CA"/>
              </w:rPr>
              <w:t>DGO 6.4</w:t>
            </w:r>
            <w:bookmarkEnd w:id="317"/>
          </w:p>
        </w:tc>
        <w:tc>
          <w:tcPr>
            <w:tcW w:w="855" w:type="pct"/>
            <w:vMerge w:val="restart"/>
            <w:shd w:val="clear" w:color="auto" w:fill="FFFFFF"/>
            <w:vAlign w:val="center"/>
          </w:tcPr>
          <w:p w:rsidR="009E6C53" w:rsidRPr="00F23446" w:rsidRDefault="00DF6F66">
            <w:pPr>
              <w:spacing w:line="276" w:lineRule="auto"/>
              <w:rPr>
                <w:rFonts w:asciiTheme="minorHAnsi" w:hAnsiTheme="minorHAnsi" w:cs="Arial"/>
                <w:color w:val="000000"/>
                <w:sz w:val="18"/>
                <w:szCs w:val="14"/>
                <w:lang w:val="fr-CA"/>
              </w:rPr>
            </w:pPr>
            <w:bookmarkStart w:id="318" w:name="lt_pId376"/>
            <w:r w:rsidRPr="00F23446">
              <w:rPr>
                <w:rFonts w:asciiTheme="minorHAnsi" w:hAnsiTheme="minorHAnsi"/>
                <w:color w:val="000000"/>
                <w:sz w:val="18"/>
                <w:szCs w:val="14"/>
                <w:lang w:val="fr-CA"/>
              </w:rPr>
              <w:t xml:space="preserve">Préparer, publier sur le site désigné, mettre en œuvre et actualiser annuellement un </w:t>
            </w:r>
            <w:r w:rsidR="00B22E66" w:rsidRPr="00F23446">
              <w:rPr>
                <w:rFonts w:asciiTheme="minorHAnsi" w:hAnsiTheme="minorHAnsi"/>
                <w:color w:val="000000"/>
                <w:sz w:val="18"/>
                <w:szCs w:val="14"/>
                <w:lang w:val="fr-CA"/>
              </w:rPr>
              <w:t xml:space="preserve">plan </w:t>
            </w:r>
            <w:r w:rsidRPr="00F23446">
              <w:rPr>
                <w:rFonts w:asciiTheme="minorHAnsi" w:hAnsiTheme="minorHAnsi"/>
                <w:color w:val="000000"/>
                <w:sz w:val="18"/>
                <w:szCs w:val="14"/>
                <w:lang w:val="fr-CA"/>
              </w:rPr>
              <w:t>de mise en œuvre ministériel pour un gouvernement ouvert</w:t>
            </w:r>
            <w:r w:rsidR="009E6C53" w:rsidRPr="00F23446">
              <w:rPr>
                <w:rFonts w:asciiTheme="minorHAnsi" w:hAnsiTheme="minorHAnsi"/>
                <w:color w:val="000000"/>
                <w:sz w:val="18"/>
                <w:szCs w:val="14"/>
                <w:lang w:val="fr-CA"/>
              </w:rPr>
              <w:t xml:space="preserve"> </w:t>
            </w:r>
            <w:bookmarkEnd w:id="318"/>
          </w:p>
        </w:tc>
        <w:tc>
          <w:tcPr>
            <w:tcW w:w="864" w:type="pct"/>
            <w:shd w:val="clear" w:color="auto" w:fill="FFFFFF"/>
            <w:vAlign w:val="center"/>
          </w:tcPr>
          <w:p w:rsidR="009E6C53" w:rsidRPr="00F23446" w:rsidRDefault="00E012EE" w:rsidP="004F4AED">
            <w:pPr>
              <w:spacing w:line="276" w:lineRule="auto"/>
              <w:contextualSpacing/>
              <w:rPr>
                <w:rFonts w:asciiTheme="minorHAnsi" w:hAnsiTheme="minorHAnsi"/>
                <w:sz w:val="18"/>
                <w:szCs w:val="14"/>
                <w:lang w:val="fr-CA"/>
              </w:rPr>
            </w:pPr>
            <w:bookmarkStart w:id="319" w:name="lt_pId377"/>
            <w:r>
              <w:rPr>
                <w:rFonts w:asciiTheme="minorHAnsi" w:hAnsiTheme="minorHAnsi"/>
                <w:sz w:val="18"/>
                <w:szCs w:val="14"/>
                <w:lang w:val="fr-CA"/>
              </w:rPr>
              <w:t>S</w:t>
            </w:r>
            <w:r w:rsidR="009E6C53" w:rsidRPr="00F23446">
              <w:rPr>
                <w:rFonts w:asciiTheme="minorHAnsi" w:hAnsiTheme="minorHAnsi"/>
                <w:sz w:val="18"/>
                <w:szCs w:val="14"/>
                <w:lang w:val="fr-CA"/>
              </w:rPr>
              <w:t xml:space="preserve">tructures </w:t>
            </w:r>
            <w:r w:rsidR="00DF6F66" w:rsidRPr="00F23446">
              <w:rPr>
                <w:rFonts w:asciiTheme="minorHAnsi" w:hAnsiTheme="minorHAnsi"/>
                <w:sz w:val="18"/>
                <w:szCs w:val="14"/>
                <w:lang w:val="fr-CA"/>
              </w:rPr>
              <w:t xml:space="preserve">de gouvernance en </w:t>
            </w:r>
            <w:r w:rsidR="009E6C53" w:rsidRPr="00F23446">
              <w:rPr>
                <w:rFonts w:asciiTheme="minorHAnsi" w:hAnsiTheme="minorHAnsi"/>
                <w:sz w:val="18"/>
                <w:szCs w:val="14"/>
                <w:lang w:val="fr-CA"/>
              </w:rPr>
              <w:t xml:space="preserve">place </w:t>
            </w:r>
            <w:r w:rsidR="00DF6F66" w:rsidRPr="00F23446">
              <w:rPr>
                <w:rFonts w:asciiTheme="minorHAnsi" w:hAnsiTheme="minorHAnsi"/>
                <w:sz w:val="18"/>
                <w:szCs w:val="14"/>
                <w:lang w:val="fr-CA"/>
              </w:rPr>
              <w:t xml:space="preserve">pour surveiller la mise en œuvre des activités du Plan de mise en œuvre pour un gouvernement ouvert </w:t>
            </w:r>
            <w:bookmarkEnd w:id="319"/>
            <w:r w:rsidR="004F4AED" w:rsidRPr="00F23446">
              <w:rPr>
                <w:rFonts w:asciiTheme="minorHAnsi" w:hAnsiTheme="minorHAnsi"/>
                <w:sz w:val="18"/>
                <w:szCs w:val="14"/>
                <w:lang w:val="fr-CA"/>
              </w:rPr>
              <w:t>du Secrétariat</w:t>
            </w:r>
          </w:p>
        </w:tc>
        <w:tc>
          <w:tcPr>
            <w:tcW w:w="454" w:type="pct"/>
            <w:shd w:val="clear" w:color="auto" w:fill="FFFFFF"/>
            <w:vAlign w:val="center"/>
          </w:tcPr>
          <w:p w:rsidR="009E6C53" w:rsidRPr="00F23446" w:rsidRDefault="00964DA1" w:rsidP="00E012EE">
            <w:pPr>
              <w:spacing w:line="276" w:lineRule="auto"/>
              <w:rPr>
                <w:rFonts w:asciiTheme="minorHAnsi" w:hAnsiTheme="minorHAnsi"/>
                <w:color w:val="000000"/>
                <w:sz w:val="18"/>
                <w:szCs w:val="14"/>
                <w:lang w:val="fr-CA"/>
              </w:rPr>
            </w:pPr>
            <w:bookmarkStart w:id="320" w:name="lt_pId378"/>
            <w:r w:rsidRPr="00F23446">
              <w:rPr>
                <w:rFonts w:asciiTheme="minorHAnsi" w:hAnsiTheme="minorHAnsi"/>
                <w:color w:val="000000"/>
                <w:sz w:val="18"/>
                <w:szCs w:val="14"/>
                <w:lang w:val="fr-CA"/>
              </w:rPr>
              <w:t xml:space="preserve">Groupe de travail sur le gouvernement ouvert </w:t>
            </w:r>
            <w:bookmarkEnd w:id="320"/>
            <w:r w:rsidR="00E012EE">
              <w:rPr>
                <w:rFonts w:asciiTheme="minorHAnsi" w:hAnsiTheme="minorHAnsi"/>
                <w:color w:val="000000"/>
                <w:sz w:val="18"/>
                <w:szCs w:val="14"/>
                <w:lang w:val="fr-CA"/>
              </w:rPr>
              <w:t>du Secrétariat</w:t>
            </w:r>
          </w:p>
        </w:tc>
        <w:tc>
          <w:tcPr>
            <w:tcW w:w="819" w:type="pct"/>
            <w:shd w:val="clear" w:color="auto" w:fill="FFFFFF"/>
            <w:vAlign w:val="center"/>
          </w:tcPr>
          <w:p w:rsidR="009E6C53" w:rsidRPr="00F23446" w:rsidRDefault="00F23446" w:rsidP="00E012EE">
            <w:pPr>
              <w:spacing w:line="276" w:lineRule="auto"/>
              <w:rPr>
                <w:rFonts w:asciiTheme="minorHAnsi" w:hAnsiTheme="minorHAnsi"/>
                <w:color w:val="000000"/>
                <w:sz w:val="18"/>
                <w:szCs w:val="14"/>
                <w:lang w:val="fr-CA"/>
              </w:rPr>
            </w:pPr>
            <w:bookmarkStart w:id="321" w:name="lt_pId379"/>
            <w:r w:rsidRPr="00F23446">
              <w:rPr>
                <w:rFonts w:asciiTheme="minorHAnsi" w:hAnsiTheme="minorHAnsi"/>
                <w:color w:val="000000"/>
                <w:sz w:val="18"/>
                <w:szCs w:val="14"/>
                <w:lang w:val="fr-CA"/>
              </w:rPr>
              <w:t>Défini</w:t>
            </w:r>
            <w:r>
              <w:rPr>
                <w:rFonts w:asciiTheme="minorHAnsi" w:hAnsiTheme="minorHAnsi"/>
                <w:color w:val="000000"/>
                <w:sz w:val="18"/>
                <w:szCs w:val="14"/>
                <w:lang w:val="fr-CA"/>
              </w:rPr>
              <w:t>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00964DA1" w:rsidRPr="00F23446">
              <w:rPr>
                <w:rFonts w:asciiTheme="minorHAnsi" w:hAnsiTheme="minorHAnsi"/>
                <w:color w:val="000000"/>
                <w:sz w:val="18"/>
                <w:szCs w:val="14"/>
                <w:lang w:val="fr-CA"/>
              </w:rPr>
              <w:t xml:space="preserve">es processus du groupe de travail </w:t>
            </w:r>
            <w:bookmarkEnd w:id="321"/>
            <w:r w:rsidR="00E012EE">
              <w:rPr>
                <w:rFonts w:asciiTheme="minorHAnsi" w:hAnsiTheme="minorHAnsi"/>
                <w:color w:val="000000"/>
                <w:sz w:val="18"/>
                <w:szCs w:val="14"/>
                <w:lang w:val="fr-CA"/>
              </w:rPr>
              <w:t>du Secrétariat</w:t>
            </w:r>
            <w:r w:rsidR="00E012EE" w:rsidRPr="00F23446">
              <w:rPr>
                <w:rFonts w:asciiTheme="minorHAnsi" w:hAnsiTheme="minorHAnsi"/>
                <w:color w:val="000000"/>
                <w:sz w:val="18"/>
                <w:szCs w:val="14"/>
                <w:lang w:val="fr-CA"/>
              </w:rPr>
              <w:t xml:space="preserve"> sur le gouvernement ouvert</w:t>
            </w:r>
          </w:p>
        </w:tc>
        <w:tc>
          <w:tcPr>
            <w:tcW w:w="545" w:type="pct"/>
            <w:shd w:val="clear" w:color="auto" w:fill="FFFFFF"/>
            <w:vAlign w:val="center"/>
          </w:tcPr>
          <w:p w:rsidR="009E6C53" w:rsidRPr="00F23446" w:rsidRDefault="00964DA1" w:rsidP="009E6C53">
            <w:pPr>
              <w:spacing w:line="276" w:lineRule="auto"/>
              <w:rPr>
                <w:rFonts w:asciiTheme="minorHAnsi" w:hAnsiTheme="minorHAnsi"/>
                <w:color w:val="000000"/>
                <w:sz w:val="18"/>
                <w:szCs w:val="14"/>
                <w:lang w:val="fr-CA"/>
              </w:rPr>
            </w:pPr>
            <w:bookmarkStart w:id="322" w:name="lt_pId380"/>
            <w:r w:rsidRPr="00F23446">
              <w:rPr>
                <w:rFonts w:asciiTheme="minorHAnsi" w:hAnsiTheme="minorHAnsi"/>
                <w:color w:val="000000"/>
                <w:sz w:val="18"/>
                <w:szCs w:val="14"/>
                <w:lang w:val="fr-CA"/>
              </w:rPr>
              <w:t>O</w:t>
            </w:r>
            <w:r w:rsidR="009E6C53" w:rsidRPr="00F23446">
              <w:rPr>
                <w:rFonts w:asciiTheme="minorHAnsi" w:hAnsiTheme="minorHAnsi"/>
                <w:color w:val="000000"/>
                <w:sz w:val="18"/>
                <w:szCs w:val="14"/>
                <w:lang w:val="fr-CA"/>
              </w:rPr>
              <w:t>ctobre 2014</w:t>
            </w:r>
            <w:bookmarkEnd w:id="322"/>
          </w:p>
        </w:tc>
        <w:tc>
          <w:tcPr>
            <w:tcW w:w="413"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23" w:name="lt_pId381"/>
            <w:r w:rsidRPr="00F23446">
              <w:rPr>
                <w:rFonts w:asciiTheme="minorHAnsi" w:hAnsiTheme="minorHAnsi"/>
                <w:color w:val="000000"/>
                <w:sz w:val="18"/>
                <w:szCs w:val="14"/>
                <w:lang w:val="fr-CA"/>
              </w:rPr>
              <w:t>Sans objet</w:t>
            </w:r>
            <w:bookmarkEnd w:id="323"/>
          </w:p>
        </w:tc>
        <w:tc>
          <w:tcPr>
            <w:tcW w:w="357" w:type="pct"/>
            <w:shd w:val="clear" w:color="auto" w:fill="FFFFFF"/>
            <w:vAlign w:val="center"/>
          </w:tcPr>
          <w:p w:rsidR="009E6C53" w:rsidRPr="00F23446" w:rsidRDefault="009E6C53" w:rsidP="00964DA1">
            <w:pPr>
              <w:spacing w:line="276" w:lineRule="auto"/>
              <w:rPr>
                <w:rFonts w:asciiTheme="minorHAnsi" w:hAnsiTheme="minorHAnsi"/>
                <w:color w:val="000000"/>
                <w:sz w:val="18"/>
                <w:szCs w:val="14"/>
                <w:lang w:val="fr-CA"/>
              </w:rPr>
            </w:pPr>
            <w:bookmarkStart w:id="324" w:name="lt_pId382"/>
            <w:r w:rsidRPr="00F23446">
              <w:rPr>
                <w:rFonts w:asciiTheme="minorHAnsi" w:hAnsiTheme="minorHAnsi"/>
                <w:color w:val="000000"/>
                <w:sz w:val="18"/>
                <w:szCs w:val="14"/>
                <w:lang w:val="fr-CA"/>
              </w:rPr>
              <w:t xml:space="preserve">27 </w:t>
            </w:r>
            <w:r w:rsidR="00964DA1" w:rsidRPr="00F23446">
              <w:rPr>
                <w:rFonts w:asciiTheme="minorHAnsi" w:hAnsiTheme="minorHAnsi"/>
                <w:color w:val="000000"/>
                <w:sz w:val="18"/>
                <w:szCs w:val="14"/>
                <w:lang w:val="fr-CA"/>
              </w:rPr>
              <w:t xml:space="preserve">membres de comité </w:t>
            </w:r>
            <w:bookmarkEnd w:id="324"/>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25" w:name="lt_pId383"/>
            <w:r w:rsidRPr="00F23446">
              <w:rPr>
                <w:rFonts w:asciiTheme="minorHAnsi" w:hAnsiTheme="minorHAnsi"/>
                <w:color w:val="000000"/>
                <w:sz w:val="18"/>
                <w:szCs w:val="14"/>
                <w:lang w:val="fr-CA"/>
              </w:rPr>
              <w:t>En cours</w:t>
            </w:r>
            <w:bookmarkEnd w:id="325"/>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p>
        </w:tc>
        <w:tc>
          <w:tcPr>
            <w:tcW w:w="864" w:type="pct"/>
            <w:shd w:val="clear" w:color="auto" w:fill="FFFFFF"/>
            <w:vAlign w:val="center"/>
          </w:tcPr>
          <w:p w:rsidR="009E6C53" w:rsidRPr="00F23446" w:rsidRDefault="00DF6F66" w:rsidP="00063521">
            <w:pPr>
              <w:spacing w:line="276" w:lineRule="auto"/>
              <w:contextualSpacing/>
              <w:rPr>
                <w:rFonts w:asciiTheme="minorHAnsi" w:hAnsiTheme="minorHAnsi"/>
                <w:sz w:val="18"/>
                <w:szCs w:val="14"/>
                <w:lang w:val="fr-CA"/>
              </w:rPr>
            </w:pPr>
            <w:bookmarkStart w:id="326" w:name="lt_pId384"/>
            <w:r w:rsidRPr="00F23446">
              <w:rPr>
                <w:rFonts w:asciiTheme="minorHAnsi" w:hAnsiTheme="minorHAnsi"/>
                <w:color w:val="000000" w:themeColor="text1"/>
                <w:sz w:val="18"/>
                <w:szCs w:val="14"/>
                <w:lang w:val="fr-CA"/>
              </w:rPr>
              <w:t>Plan de mise en</w:t>
            </w:r>
            <w:r w:rsidR="00931AFA">
              <w:rPr>
                <w:rFonts w:asciiTheme="minorHAnsi" w:hAnsiTheme="minorHAnsi"/>
                <w:color w:val="000000" w:themeColor="text1"/>
                <w:sz w:val="18"/>
                <w:szCs w:val="14"/>
                <w:lang w:val="fr-CA"/>
              </w:rPr>
              <w:t xml:space="preserve"> </w:t>
            </w:r>
            <w:r w:rsidR="00063521" w:rsidRPr="00F23446">
              <w:rPr>
                <w:rFonts w:asciiTheme="minorHAnsi" w:hAnsiTheme="minorHAnsi"/>
                <w:color w:val="000000" w:themeColor="text1"/>
                <w:sz w:val="18"/>
                <w:szCs w:val="14"/>
                <w:lang w:val="fr-CA"/>
              </w:rPr>
              <w:t xml:space="preserve">œuvre </w:t>
            </w:r>
            <w:r w:rsidRPr="00F23446">
              <w:rPr>
                <w:rFonts w:asciiTheme="minorHAnsi" w:hAnsiTheme="minorHAnsi"/>
                <w:color w:val="000000" w:themeColor="text1"/>
                <w:sz w:val="18"/>
                <w:szCs w:val="14"/>
                <w:lang w:val="fr-CA"/>
              </w:rPr>
              <w:t xml:space="preserve">pour un gouvernement ouvert </w:t>
            </w:r>
            <w:bookmarkEnd w:id="326"/>
            <w:r w:rsidR="004F4AED" w:rsidRPr="00F23446">
              <w:rPr>
                <w:rFonts w:asciiTheme="minorHAnsi" w:hAnsiTheme="minorHAnsi"/>
                <w:color w:val="000000" w:themeColor="text1"/>
                <w:sz w:val="18"/>
                <w:szCs w:val="14"/>
                <w:lang w:val="fr-CA"/>
              </w:rPr>
              <w:t>du Secrétariat</w:t>
            </w:r>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27" w:name="lt_pId385"/>
            <w:r w:rsidRPr="00F23446">
              <w:rPr>
                <w:rFonts w:asciiTheme="minorHAnsi" w:hAnsiTheme="minorHAnsi"/>
                <w:color w:val="000000"/>
                <w:sz w:val="18"/>
                <w:szCs w:val="14"/>
                <w:lang w:val="fr-CA"/>
              </w:rPr>
              <w:t>SGIE</w:t>
            </w:r>
            <w:bookmarkEnd w:id="327"/>
          </w:p>
        </w:tc>
        <w:tc>
          <w:tcPr>
            <w:tcW w:w="819" w:type="pct"/>
            <w:shd w:val="clear" w:color="auto" w:fill="FFFFFF"/>
            <w:vAlign w:val="center"/>
          </w:tcPr>
          <w:p w:rsidR="009E6C53" w:rsidRPr="00F23446" w:rsidRDefault="00F23446" w:rsidP="00F23446">
            <w:pPr>
              <w:spacing w:line="276" w:lineRule="auto"/>
              <w:rPr>
                <w:rFonts w:asciiTheme="minorHAnsi" w:hAnsiTheme="minorHAnsi"/>
                <w:color w:val="000000"/>
                <w:sz w:val="18"/>
                <w:szCs w:val="14"/>
                <w:lang w:val="fr-CA"/>
              </w:rPr>
            </w:pPr>
            <w:bookmarkStart w:id="328" w:name="lt_pId386"/>
            <w:r>
              <w:rPr>
                <w:rFonts w:asciiTheme="minorHAnsi" w:hAnsiTheme="minorHAnsi"/>
                <w:color w:val="000000"/>
                <w:sz w:val="18"/>
                <w:szCs w:val="14"/>
                <w:lang w:val="fr-CA"/>
              </w:rPr>
              <w:t>Élaboration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00DF6F66" w:rsidRPr="00F23446">
              <w:rPr>
                <w:rFonts w:asciiTheme="minorHAnsi" w:hAnsiTheme="minorHAnsi"/>
                <w:color w:val="000000"/>
                <w:sz w:val="18"/>
                <w:szCs w:val="14"/>
                <w:lang w:val="fr-CA"/>
              </w:rPr>
              <w:t xml:space="preserve">u plan et </w:t>
            </w:r>
            <w:r w:rsidRPr="00F23446">
              <w:rPr>
                <w:rFonts w:asciiTheme="minorHAnsi" w:hAnsiTheme="minorHAnsi"/>
                <w:color w:val="000000"/>
                <w:sz w:val="18"/>
                <w:szCs w:val="14"/>
                <w:lang w:val="fr-CA"/>
              </w:rPr>
              <w:t>consult</w:t>
            </w:r>
            <w:r>
              <w:rPr>
                <w:rFonts w:asciiTheme="minorHAnsi" w:hAnsiTheme="minorHAnsi"/>
                <w:color w:val="000000"/>
                <w:sz w:val="18"/>
                <w:szCs w:val="14"/>
                <w:lang w:val="fr-CA"/>
              </w:rPr>
              <w:t>ation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w:t>
            </w:r>
            <w:r w:rsidR="00DF6F66" w:rsidRPr="00F23446">
              <w:rPr>
                <w:rFonts w:asciiTheme="minorHAnsi" w:hAnsiTheme="minorHAnsi"/>
                <w:color w:val="000000"/>
                <w:sz w:val="18"/>
                <w:szCs w:val="14"/>
                <w:lang w:val="fr-CA"/>
              </w:rPr>
              <w:t xml:space="preserve">es parties prenantes </w:t>
            </w:r>
            <w:bookmarkEnd w:id="328"/>
          </w:p>
        </w:tc>
        <w:tc>
          <w:tcPr>
            <w:tcW w:w="545"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29" w:name="lt_pId387"/>
            <w:r w:rsidRPr="00F23446">
              <w:rPr>
                <w:rFonts w:asciiTheme="minorHAnsi" w:hAnsiTheme="minorHAnsi"/>
                <w:color w:val="000000"/>
                <w:sz w:val="18"/>
                <w:szCs w:val="14"/>
                <w:lang w:val="fr-CA"/>
              </w:rPr>
              <w:t>Juin </w:t>
            </w:r>
            <w:r w:rsidR="009E6C53" w:rsidRPr="00F23446">
              <w:rPr>
                <w:rFonts w:asciiTheme="minorHAnsi" w:hAnsiTheme="minorHAnsi"/>
                <w:color w:val="000000"/>
                <w:sz w:val="18"/>
                <w:szCs w:val="14"/>
                <w:lang w:val="fr-CA"/>
              </w:rPr>
              <w:t>2015</w:t>
            </w:r>
            <w:bookmarkEnd w:id="329"/>
          </w:p>
        </w:tc>
        <w:tc>
          <w:tcPr>
            <w:tcW w:w="413"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30" w:name="lt_pId388"/>
            <w:r w:rsidRPr="00F23446">
              <w:rPr>
                <w:rFonts w:asciiTheme="minorHAnsi" w:hAnsiTheme="minorHAnsi"/>
                <w:color w:val="000000"/>
                <w:sz w:val="18"/>
                <w:szCs w:val="14"/>
                <w:lang w:val="fr-CA"/>
              </w:rPr>
              <w:t>Octobre </w:t>
            </w:r>
            <w:r w:rsidR="009E6C53" w:rsidRPr="00F23446">
              <w:rPr>
                <w:rFonts w:asciiTheme="minorHAnsi" w:hAnsiTheme="minorHAnsi"/>
                <w:color w:val="000000"/>
                <w:sz w:val="18"/>
                <w:szCs w:val="14"/>
                <w:lang w:val="fr-CA"/>
              </w:rPr>
              <w:t>2015</w:t>
            </w:r>
            <w:bookmarkEnd w:id="330"/>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31" w:name="lt_pId390"/>
            <w:r w:rsidRPr="00F23446">
              <w:rPr>
                <w:rFonts w:asciiTheme="minorHAnsi" w:hAnsiTheme="minorHAnsi"/>
                <w:color w:val="000000"/>
                <w:sz w:val="18"/>
                <w:szCs w:val="14"/>
                <w:lang w:val="fr-CA"/>
              </w:rPr>
              <w:t>Terminé</w:t>
            </w:r>
            <w:bookmarkEnd w:id="331"/>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p>
        </w:tc>
        <w:tc>
          <w:tcPr>
            <w:tcW w:w="864" w:type="pct"/>
            <w:shd w:val="clear" w:color="auto" w:fill="FFFFFF"/>
            <w:vAlign w:val="center"/>
          </w:tcPr>
          <w:p w:rsidR="009E6C53" w:rsidRPr="00F23446" w:rsidRDefault="00DF6F66" w:rsidP="004F4AED">
            <w:pPr>
              <w:spacing w:line="276" w:lineRule="auto"/>
              <w:contextualSpacing/>
              <w:rPr>
                <w:rFonts w:asciiTheme="minorHAnsi" w:hAnsiTheme="minorHAnsi"/>
                <w:sz w:val="18"/>
                <w:szCs w:val="14"/>
                <w:lang w:val="fr-CA"/>
              </w:rPr>
            </w:pPr>
            <w:bookmarkStart w:id="332" w:name="lt_pId391"/>
            <w:r w:rsidRPr="00F23446">
              <w:rPr>
                <w:rFonts w:asciiTheme="minorHAnsi" w:hAnsiTheme="minorHAnsi"/>
                <w:sz w:val="18"/>
                <w:szCs w:val="14"/>
                <w:lang w:val="fr-CA"/>
              </w:rPr>
              <w:t>Signatures à la section</w:t>
            </w:r>
            <w:r w:rsidR="00B22E66" w:rsidRPr="00F23446">
              <w:rPr>
                <w:rFonts w:asciiTheme="minorHAnsi" w:hAnsiTheme="minorHAnsi"/>
                <w:sz w:val="18"/>
                <w:szCs w:val="14"/>
                <w:lang w:val="fr-CA"/>
              </w:rPr>
              <w:t> </w:t>
            </w:r>
            <w:r w:rsidRPr="00F23446">
              <w:rPr>
                <w:rFonts w:asciiTheme="minorHAnsi" w:hAnsiTheme="minorHAnsi"/>
                <w:sz w:val="18"/>
                <w:szCs w:val="14"/>
                <w:lang w:val="fr-CA"/>
              </w:rPr>
              <w:t>2 (« </w:t>
            </w:r>
            <w:r w:rsidR="00B22E66" w:rsidRPr="00F23446">
              <w:rPr>
                <w:rFonts w:asciiTheme="minorHAnsi" w:hAnsiTheme="minorHAnsi"/>
                <w:sz w:val="18"/>
                <w:szCs w:val="14"/>
                <w:lang w:val="fr-CA"/>
              </w:rPr>
              <w:t>Approbations </w:t>
            </w:r>
            <w:r w:rsidRPr="00F23446">
              <w:rPr>
                <w:rFonts w:asciiTheme="minorHAnsi" w:hAnsiTheme="minorHAnsi"/>
                <w:sz w:val="18"/>
                <w:szCs w:val="14"/>
                <w:lang w:val="fr-CA"/>
              </w:rPr>
              <w:t xml:space="preserve">») du Plan de </w:t>
            </w:r>
            <w:r w:rsidRPr="00F23446">
              <w:rPr>
                <w:rFonts w:asciiTheme="minorHAnsi" w:hAnsiTheme="minorHAnsi"/>
                <w:sz w:val="18"/>
                <w:szCs w:val="14"/>
                <w:lang w:val="fr-CA"/>
              </w:rPr>
              <w:lastRenderedPageBreak/>
              <w:t xml:space="preserve">mise en œuvre pour un gouvernement ouvert </w:t>
            </w:r>
            <w:bookmarkEnd w:id="332"/>
            <w:r w:rsidR="004F4AED" w:rsidRPr="00F23446">
              <w:rPr>
                <w:rFonts w:asciiTheme="minorHAnsi" w:hAnsiTheme="minorHAnsi"/>
                <w:sz w:val="18"/>
                <w:szCs w:val="14"/>
                <w:lang w:val="fr-CA"/>
              </w:rPr>
              <w:t>du Secrétariat</w:t>
            </w:r>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33" w:name="lt_pId392"/>
            <w:r w:rsidRPr="00F23446">
              <w:rPr>
                <w:rFonts w:asciiTheme="minorHAnsi" w:hAnsiTheme="minorHAnsi"/>
                <w:color w:val="000000"/>
                <w:sz w:val="18"/>
                <w:szCs w:val="14"/>
                <w:lang w:val="fr-CA"/>
              </w:rPr>
              <w:lastRenderedPageBreak/>
              <w:t>SGIE</w:t>
            </w:r>
            <w:bookmarkEnd w:id="333"/>
          </w:p>
        </w:tc>
        <w:tc>
          <w:tcPr>
            <w:tcW w:w="819" w:type="pct"/>
            <w:shd w:val="clear" w:color="auto" w:fill="FFFFFF"/>
            <w:vAlign w:val="center"/>
          </w:tcPr>
          <w:p w:rsidR="009E6C53" w:rsidRPr="00F23446" w:rsidRDefault="009E6C53" w:rsidP="00F23446">
            <w:pPr>
              <w:spacing w:line="276" w:lineRule="auto"/>
              <w:rPr>
                <w:rFonts w:asciiTheme="minorHAnsi" w:hAnsiTheme="minorHAnsi"/>
                <w:color w:val="000000"/>
                <w:sz w:val="18"/>
                <w:szCs w:val="14"/>
                <w:lang w:val="fr-CA"/>
              </w:rPr>
            </w:pPr>
            <w:bookmarkStart w:id="334" w:name="lt_pId393"/>
            <w:r w:rsidRPr="00F23446">
              <w:rPr>
                <w:rFonts w:asciiTheme="minorHAnsi" w:hAnsiTheme="minorHAnsi"/>
                <w:color w:val="000000"/>
                <w:sz w:val="18"/>
                <w:szCs w:val="14"/>
                <w:lang w:val="fr-CA"/>
              </w:rPr>
              <w:t xml:space="preserve">Signatures </w:t>
            </w:r>
            <w:bookmarkEnd w:id="334"/>
          </w:p>
        </w:tc>
        <w:tc>
          <w:tcPr>
            <w:tcW w:w="545"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35" w:name="lt_pId394"/>
            <w:r w:rsidRPr="00F23446">
              <w:rPr>
                <w:rFonts w:asciiTheme="minorHAnsi" w:hAnsiTheme="minorHAnsi"/>
                <w:color w:val="000000"/>
                <w:sz w:val="18"/>
                <w:szCs w:val="14"/>
                <w:lang w:val="fr-CA"/>
              </w:rPr>
              <w:t>15 octobre </w:t>
            </w:r>
            <w:r w:rsidR="009E6C53" w:rsidRPr="00F23446">
              <w:rPr>
                <w:rFonts w:asciiTheme="minorHAnsi" w:hAnsiTheme="minorHAnsi"/>
                <w:color w:val="000000"/>
                <w:sz w:val="18"/>
                <w:szCs w:val="14"/>
                <w:lang w:val="fr-CA"/>
              </w:rPr>
              <w:t>2015</w:t>
            </w:r>
            <w:bookmarkEnd w:id="335"/>
          </w:p>
        </w:tc>
        <w:tc>
          <w:tcPr>
            <w:tcW w:w="413"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36" w:name="lt_pId395"/>
            <w:r w:rsidRPr="00F23446">
              <w:rPr>
                <w:rFonts w:asciiTheme="minorHAnsi" w:hAnsiTheme="minorHAnsi"/>
                <w:color w:val="000000"/>
                <w:sz w:val="18"/>
                <w:szCs w:val="14"/>
                <w:lang w:val="fr-CA"/>
              </w:rPr>
              <w:t>20 octobre </w:t>
            </w:r>
            <w:r w:rsidR="009E6C53" w:rsidRPr="00F23446">
              <w:rPr>
                <w:rFonts w:asciiTheme="minorHAnsi" w:hAnsiTheme="minorHAnsi"/>
                <w:color w:val="000000"/>
                <w:sz w:val="18"/>
                <w:szCs w:val="14"/>
                <w:lang w:val="fr-CA"/>
              </w:rPr>
              <w:t>2015</w:t>
            </w:r>
            <w:bookmarkEnd w:id="336"/>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 xml:space="preserve">1 spécialiste de la GI </w:t>
            </w:r>
            <w:r w:rsidRPr="00F23446">
              <w:rPr>
                <w:rFonts w:asciiTheme="minorHAnsi" w:hAnsiTheme="minorHAnsi"/>
                <w:color w:val="000000"/>
                <w:sz w:val="18"/>
                <w:szCs w:val="14"/>
                <w:lang w:val="fr-CA"/>
              </w:rPr>
              <w:lastRenderedPageBreak/>
              <w:t>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37" w:name="lt_pId397"/>
            <w:r w:rsidRPr="00F23446">
              <w:rPr>
                <w:rFonts w:asciiTheme="minorHAnsi" w:hAnsiTheme="minorHAnsi"/>
                <w:color w:val="000000"/>
                <w:sz w:val="18"/>
                <w:szCs w:val="14"/>
                <w:lang w:val="fr-CA"/>
              </w:rPr>
              <w:lastRenderedPageBreak/>
              <w:t>En cours</w:t>
            </w:r>
            <w:bookmarkEnd w:id="337"/>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p>
        </w:tc>
        <w:tc>
          <w:tcPr>
            <w:tcW w:w="864" w:type="pct"/>
            <w:shd w:val="clear" w:color="auto" w:fill="FFFFFF"/>
            <w:vAlign w:val="center"/>
          </w:tcPr>
          <w:p w:rsidR="009E6C53" w:rsidRPr="00F23446" w:rsidRDefault="00DF6F66" w:rsidP="004F4AED">
            <w:pPr>
              <w:spacing w:line="276" w:lineRule="auto"/>
              <w:contextualSpacing/>
              <w:rPr>
                <w:rFonts w:asciiTheme="minorHAnsi" w:hAnsiTheme="minorHAnsi"/>
                <w:sz w:val="18"/>
                <w:szCs w:val="14"/>
                <w:lang w:val="fr-CA"/>
              </w:rPr>
            </w:pPr>
            <w:bookmarkStart w:id="338" w:name="lt_pId398"/>
            <w:r w:rsidRPr="00F23446">
              <w:rPr>
                <w:rFonts w:asciiTheme="minorHAnsi" w:hAnsiTheme="minorHAnsi"/>
                <w:color w:val="000000" w:themeColor="text1"/>
                <w:sz w:val="18"/>
                <w:szCs w:val="14"/>
                <w:lang w:val="fr-CA"/>
              </w:rPr>
              <w:t xml:space="preserve">Plan de mise en œuvre pour un gouvernement ouvert </w:t>
            </w:r>
            <w:r w:rsidR="004F4AED" w:rsidRPr="00F23446">
              <w:rPr>
                <w:rFonts w:asciiTheme="minorHAnsi" w:hAnsiTheme="minorHAnsi"/>
                <w:color w:val="000000" w:themeColor="text1"/>
                <w:sz w:val="18"/>
                <w:szCs w:val="14"/>
                <w:lang w:val="fr-CA"/>
              </w:rPr>
              <w:t xml:space="preserve">du Secrétariat </w:t>
            </w:r>
            <w:r w:rsidR="00E012EE">
              <w:rPr>
                <w:rFonts w:asciiTheme="minorHAnsi" w:hAnsiTheme="minorHAnsi"/>
                <w:color w:val="000000" w:themeColor="text1"/>
                <w:sz w:val="18"/>
                <w:szCs w:val="14"/>
                <w:lang w:val="fr-CA"/>
              </w:rPr>
              <w:t xml:space="preserve">assorti des ressources </w:t>
            </w:r>
            <w:r w:rsidRPr="00F23446">
              <w:rPr>
                <w:rFonts w:asciiTheme="minorHAnsi" w:hAnsiTheme="minorHAnsi"/>
                <w:color w:val="000000" w:themeColor="text1"/>
                <w:sz w:val="18"/>
                <w:szCs w:val="14"/>
                <w:lang w:val="fr-CA"/>
              </w:rPr>
              <w:t>personnel</w:t>
            </w:r>
            <w:r w:rsidR="00E012EE">
              <w:rPr>
                <w:rFonts w:asciiTheme="minorHAnsi" w:hAnsiTheme="minorHAnsi"/>
                <w:color w:val="000000" w:themeColor="text1"/>
                <w:sz w:val="18"/>
                <w:szCs w:val="14"/>
                <w:lang w:val="fr-CA"/>
              </w:rPr>
              <w:t>les</w:t>
            </w:r>
            <w:r w:rsidRPr="00F23446">
              <w:rPr>
                <w:rFonts w:asciiTheme="minorHAnsi" w:hAnsiTheme="minorHAnsi"/>
                <w:color w:val="000000" w:themeColor="text1"/>
                <w:sz w:val="18"/>
                <w:szCs w:val="14"/>
                <w:lang w:val="fr-CA"/>
              </w:rPr>
              <w:t xml:space="preserve"> et financ</w:t>
            </w:r>
            <w:r w:rsidR="00E012EE">
              <w:rPr>
                <w:rFonts w:asciiTheme="minorHAnsi" w:hAnsiTheme="minorHAnsi"/>
                <w:color w:val="000000" w:themeColor="text1"/>
                <w:sz w:val="18"/>
                <w:szCs w:val="14"/>
                <w:lang w:val="fr-CA"/>
              </w:rPr>
              <w:t>ières</w:t>
            </w:r>
            <w:r w:rsidRPr="00F23446">
              <w:rPr>
                <w:rFonts w:asciiTheme="minorHAnsi" w:hAnsiTheme="minorHAnsi"/>
                <w:color w:val="000000" w:themeColor="text1"/>
                <w:sz w:val="18"/>
                <w:szCs w:val="14"/>
                <w:lang w:val="fr-CA"/>
              </w:rPr>
              <w:t xml:space="preserve"> </w:t>
            </w:r>
            <w:bookmarkEnd w:id="338"/>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39" w:name="lt_pId399"/>
            <w:r w:rsidRPr="00F23446">
              <w:rPr>
                <w:rFonts w:asciiTheme="minorHAnsi" w:hAnsiTheme="minorHAnsi"/>
                <w:color w:val="000000"/>
                <w:sz w:val="18"/>
                <w:szCs w:val="14"/>
                <w:lang w:val="fr-CA"/>
              </w:rPr>
              <w:t>SGIE</w:t>
            </w:r>
            <w:bookmarkEnd w:id="339"/>
          </w:p>
        </w:tc>
        <w:tc>
          <w:tcPr>
            <w:tcW w:w="819" w:type="pct"/>
            <w:shd w:val="clear" w:color="auto" w:fill="FFFFFF"/>
            <w:vAlign w:val="center"/>
          </w:tcPr>
          <w:p w:rsidR="009E6C53" w:rsidRPr="00F23446" w:rsidRDefault="00D94EC6" w:rsidP="002C637F">
            <w:pPr>
              <w:pStyle w:val="ListParagraph"/>
              <w:numPr>
                <w:ilvl w:val="0"/>
                <w:numId w:val="29"/>
              </w:numPr>
              <w:spacing w:line="276" w:lineRule="auto"/>
              <w:ind w:left="308" w:hanging="270"/>
              <w:rPr>
                <w:rFonts w:asciiTheme="minorHAnsi" w:hAnsiTheme="minorHAnsi"/>
                <w:color w:val="000000"/>
                <w:sz w:val="18"/>
                <w:szCs w:val="14"/>
                <w:lang w:val="fr-CA"/>
              </w:rPr>
            </w:pPr>
            <w:bookmarkStart w:id="340" w:name="lt_pId400"/>
            <w:r>
              <w:rPr>
                <w:rFonts w:asciiTheme="minorHAnsi" w:hAnsiTheme="minorHAnsi"/>
                <w:color w:val="000000"/>
                <w:sz w:val="18"/>
                <w:szCs w:val="14"/>
                <w:lang w:val="fr-CA"/>
              </w:rPr>
              <w:t>M</w:t>
            </w:r>
            <w:r w:rsidRPr="00F23446">
              <w:rPr>
                <w:rFonts w:asciiTheme="minorHAnsi" w:hAnsiTheme="minorHAnsi"/>
                <w:color w:val="000000"/>
                <w:sz w:val="18"/>
                <w:szCs w:val="14"/>
                <w:lang w:val="fr-CA"/>
              </w:rPr>
              <w:t>obilis</w:t>
            </w:r>
            <w:r>
              <w:rPr>
                <w:rFonts w:asciiTheme="minorHAnsi" w:hAnsiTheme="minorHAnsi"/>
                <w:color w:val="000000"/>
                <w:sz w:val="18"/>
                <w:szCs w:val="14"/>
                <w:lang w:val="fr-CA"/>
              </w:rPr>
              <w:t>ation</w:t>
            </w:r>
            <w:r w:rsidRPr="00F23446">
              <w:rPr>
                <w:rFonts w:asciiTheme="minorHAnsi" w:hAnsiTheme="minorHAnsi"/>
                <w:color w:val="000000"/>
                <w:sz w:val="18"/>
                <w:szCs w:val="14"/>
                <w:lang w:val="fr-CA"/>
              </w:rPr>
              <w:t xml:space="preserve"> </w:t>
            </w:r>
            <w:r>
              <w:rPr>
                <w:rFonts w:asciiTheme="minorHAnsi" w:hAnsiTheme="minorHAnsi"/>
                <w:color w:val="000000"/>
                <w:sz w:val="18"/>
                <w:szCs w:val="14"/>
                <w:lang w:val="fr-CA"/>
              </w:rPr>
              <w:t>de l</w:t>
            </w:r>
            <w:r w:rsidR="00DF6F66" w:rsidRPr="00F23446">
              <w:rPr>
                <w:rFonts w:asciiTheme="minorHAnsi" w:hAnsiTheme="minorHAnsi"/>
                <w:color w:val="000000"/>
                <w:sz w:val="18"/>
                <w:szCs w:val="14"/>
                <w:lang w:val="fr-CA"/>
              </w:rPr>
              <w:t xml:space="preserve">a SGIE pour tenir à jour et coordonner </w:t>
            </w:r>
            <w:r>
              <w:rPr>
                <w:rFonts w:asciiTheme="minorHAnsi" w:hAnsiTheme="minorHAnsi"/>
                <w:color w:val="000000"/>
                <w:sz w:val="18"/>
                <w:szCs w:val="14"/>
                <w:lang w:val="fr-CA"/>
              </w:rPr>
              <w:t>l</w:t>
            </w:r>
            <w:r w:rsidRPr="00F23446">
              <w:rPr>
                <w:rFonts w:asciiTheme="minorHAnsi" w:hAnsiTheme="minorHAnsi"/>
                <w:color w:val="000000"/>
                <w:sz w:val="18"/>
                <w:szCs w:val="14"/>
                <w:lang w:val="fr-CA"/>
              </w:rPr>
              <w:t xml:space="preserve">es </w:t>
            </w:r>
            <w:r w:rsidR="00DF6F66" w:rsidRPr="00F23446">
              <w:rPr>
                <w:rFonts w:asciiTheme="minorHAnsi" w:hAnsiTheme="minorHAnsi"/>
                <w:color w:val="000000"/>
                <w:sz w:val="18"/>
                <w:szCs w:val="14"/>
                <w:lang w:val="fr-CA"/>
              </w:rPr>
              <w:t xml:space="preserve">activités du Plan de mise en œuvre pour un gouvernement ouvert </w:t>
            </w:r>
            <w:bookmarkEnd w:id="340"/>
          </w:p>
          <w:p w:rsidR="009E6C53" w:rsidRPr="00F23446" w:rsidRDefault="00D94EC6" w:rsidP="00D94EC6">
            <w:pPr>
              <w:pStyle w:val="ListParagraph"/>
              <w:numPr>
                <w:ilvl w:val="0"/>
                <w:numId w:val="29"/>
              </w:numPr>
              <w:spacing w:line="276" w:lineRule="auto"/>
              <w:ind w:left="308" w:hanging="270"/>
              <w:rPr>
                <w:rFonts w:asciiTheme="minorHAnsi" w:hAnsiTheme="minorHAnsi"/>
                <w:color w:val="000000"/>
                <w:sz w:val="18"/>
                <w:szCs w:val="14"/>
                <w:lang w:val="fr-CA"/>
              </w:rPr>
            </w:pPr>
            <w:bookmarkStart w:id="341" w:name="lt_pId401"/>
            <w:r>
              <w:rPr>
                <w:rFonts w:asciiTheme="minorHAnsi" w:hAnsiTheme="minorHAnsi"/>
                <w:color w:val="000000"/>
                <w:sz w:val="18"/>
                <w:szCs w:val="14"/>
                <w:lang w:val="fr-CA"/>
              </w:rPr>
              <w:t>Recensement et consultation de t</w:t>
            </w:r>
            <w:r w:rsidR="00DF6F66" w:rsidRPr="00F23446">
              <w:rPr>
                <w:rFonts w:asciiTheme="minorHAnsi" w:hAnsiTheme="minorHAnsi"/>
                <w:color w:val="000000"/>
                <w:sz w:val="18"/>
                <w:szCs w:val="14"/>
                <w:lang w:val="fr-CA"/>
              </w:rPr>
              <w:t xml:space="preserve">outes les autres </w:t>
            </w:r>
            <w:r w:rsidR="009E6C53" w:rsidRPr="00F23446">
              <w:rPr>
                <w:rFonts w:asciiTheme="minorHAnsi" w:hAnsiTheme="minorHAnsi"/>
                <w:color w:val="000000"/>
                <w:sz w:val="18"/>
                <w:szCs w:val="14"/>
                <w:lang w:val="fr-CA"/>
              </w:rPr>
              <w:t>re</w:t>
            </w:r>
            <w:r w:rsidR="00DF6F66" w:rsidRPr="00F23446">
              <w:rPr>
                <w:rFonts w:asciiTheme="minorHAnsi" w:hAnsiTheme="minorHAnsi"/>
                <w:color w:val="000000"/>
                <w:sz w:val="18"/>
                <w:szCs w:val="14"/>
                <w:lang w:val="fr-CA"/>
              </w:rPr>
              <w:t>s</w:t>
            </w:r>
            <w:r w:rsidR="009E6C53" w:rsidRPr="00F23446">
              <w:rPr>
                <w:rFonts w:asciiTheme="minorHAnsi" w:hAnsiTheme="minorHAnsi"/>
                <w:color w:val="000000"/>
                <w:sz w:val="18"/>
                <w:szCs w:val="14"/>
                <w:lang w:val="fr-CA"/>
              </w:rPr>
              <w:t>sources ext</w:t>
            </w:r>
            <w:r w:rsidR="00DF6F66" w:rsidRPr="00F23446">
              <w:rPr>
                <w:rFonts w:asciiTheme="minorHAnsi" w:hAnsiTheme="minorHAnsi"/>
                <w:color w:val="000000"/>
                <w:sz w:val="18"/>
                <w:szCs w:val="14"/>
                <w:lang w:val="fr-CA"/>
              </w:rPr>
              <w:t xml:space="preserve">érieures aux SGIE </w:t>
            </w:r>
            <w:bookmarkEnd w:id="341"/>
          </w:p>
        </w:tc>
        <w:tc>
          <w:tcPr>
            <w:tcW w:w="545"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42" w:name="lt_pId402"/>
            <w:r w:rsidRPr="00F23446">
              <w:rPr>
                <w:rFonts w:asciiTheme="minorHAnsi" w:hAnsiTheme="minorHAnsi"/>
                <w:color w:val="000000"/>
                <w:sz w:val="18"/>
                <w:szCs w:val="14"/>
                <w:lang w:val="fr-CA"/>
              </w:rPr>
              <w:t>Sans objet</w:t>
            </w:r>
            <w:bookmarkEnd w:id="342"/>
          </w:p>
        </w:tc>
        <w:tc>
          <w:tcPr>
            <w:tcW w:w="413"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43" w:name="lt_pId403"/>
            <w:r w:rsidRPr="00F23446">
              <w:rPr>
                <w:rFonts w:asciiTheme="minorHAnsi" w:hAnsiTheme="minorHAnsi"/>
                <w:color w:val="000000"/>
                <w:sz w:val="18"/>
                <w:szCs w:val="14"/>
                <w:lang w:val="fr-CA"/>
              </w:rPr>
              <w:t>Sans objet</w:t>
            </w:r>
            <w:bookmarkEnd w:id="343"/>
          </w:p>
        </w:tc>
        <w:tc>
          <w:tcPr>
            <w:tcW w:w="357"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44" w:name="lt_pId404"/>
            <w:r w:rsidRPr="00F23446">
              <w:rPr>
                <w:rFonts w:asciiTheme="minorHAnsi" w:hAnsiTheme="minorHAnsi"/>
                <w:color w:val="000000"/>
                <w:sz w:val="18"/>
                <w:szCs w:val="14"/>
                <w:lang w:val="fr-CA"/>
              </w:rPr>
              <w:t xml:space="preserve">15 </w:t>
            </w:r>
            <w:r w:rsidR="00DF6F66" w:rsidRPr="00F23446">
              <w:rPr>
                <w:rFonts w:asciiTheme="minorHAnsi" w:hAnsiTheme="minorHAnsi"/>
                <w:color w:val="000000"/>
                <w:sz w:val="18"/>
                <w:szCs w:val="14"/>
                <w:lang w:val="fr-CA"/>
              </w:rPr>
              <w:t>spécialistes de la GI déjà en poste</w:t>
            </w:r>
            <w:bookmarkEnd w:id="344"/>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45" w:name="lt_pId405"/>
            <w:r w:rsidRPr="00F23446">
              <w:rPr>
                <w:rFonts w:asciiTheme="minorHAnsi" w:hAnsiTheme="minorHAnsi"/>
                <w:color w:val="000000"/>
                <w:sz w:val="18"/>
                <w:szCs w:val="14"/>
                <w:lang w:val="fr-CA"/>
              </w:rPr>
              <w:t>En cours</w:t>
            </w:r>
            <w:bookmarkEnd w:id="345"/>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p>
        </w:tc>
        <w:tc>
          <w:tcPr>
            <w:tcW w:w="864" w:type="pct"/>
            <w:shd w:val="clear" w:color="auto" w:fill="FFFFFF"/>
            <w:vAlign w:val="center"/>
          </w:tcPr>
          <w:p w:rsidR="009E6C53" w:rsidRPr="00F23446" w:rsidRDefault="00E012EE" w:rsidP="00E012EE">
            <w:pPr>
              <w:spacing w:line="276" w:lineRule="auto"/>
              <w:contextualSpacing/>
              <w:rPr>
                <w:rFonts w:asciiTheme="minorHAnsi" w:hAnsiTheme="minorHAnsi"/>
                <w:sz w:val="18"/>
                <w:szCs w:val="14"/>
                <w:lang w:val="fr-CA"/>
              </w:rPr>
            </w:pPr>
            <w:bookmarkStart w:id="346" w:name="lt_pId406"/>
            <w:r>
              <w:rPr>
                <w:rFonts w:asciiTheme="minorHAnsi" w:hAnsiTheme="minorHAnsi"/>
                <w:sz w:val="18"/>
                <w:szCs w:val="14"/>
                <w:lang w:val="fr-CA"/>
              </w:rPr>
              <w:t>P</w:t>
            </w:r>
            <w:r w:rsidR="00DF6F66" w:rsidRPr="00F23446">
              <w:rPr>
                <w:rFonts w:asciiTheme="minorHAnsi" w:hAnsiTheme="minorHAnsi"/>
                <w:sz w:val="18"/>
                <w:szCs w:val="14"/>
                <w:lang w:val="fr-CA"/>
              </w:rPr>
              <w:t xml:space="preserve">rocessus de surveillance et de production de rapports </w:t>
            </w:r>
            <w:r w:rsidRPr="00F23446">
              <w:rPr>
                <w:rFonts w:asciiTheme="minorHAnsi" w:hAnsiTheme="minorHAnsi"/>
                <w:sz w:val="18"/>
                <w:szCs w:val="14"/>
                <w:lang w:val="fr-CA"/>
              </w:rPr>
              <w:t>permett</w:t>
            </w:r>
            <w:r>
              <w:rPr>
                <w:rFonts w:asciiTheme="minorHAnsi" w:hAnsiTheme="minorHAnsi"/>
                <w:sz w:val="18"/>
                <w:szCs w:val="14"/>
                <w:lang w:val="fr-CA"/>
              </w:rPr>
              <w:t>a</w:t>
            </w:r>
            <w:r w:rsidRPr="00F23446">
              <w:rPr>
                <w:rFonts w:asciiTheme="minorHAnsi" w:hAnsiTheme="minorHAnsi"/>
                <w:sz w:val="18"/>
                <w:szCs w:val="14"/>
                <w:lang w:val="fr-CA"/>
              </w:rPr>
              <w:t xml:space="preserve">nt </w:t>
            </w:r>
            <w:r w:rsidR="00DF6F66" w:rsidRPr="00F23446">
              <w:rPr>
                <w:rFonts w:asciiTheme="minorHAnsi" w:hAnsiTheme="minorHAnsi"/>
                <w:sz w:val="18"/>
                <w:szCs w:val="14"/>
                <w:lang w:val="fr-CA"/>
              </w:rPr>
              <w:t xml:space="preserve">d’évaluer les progrès et de maintenir le caractère actuel du </w:t>
            </w:r>
            <w:r w:rsidR="0053042A" w:rsidRPr="00F23446">
              <w:rPr>
                <w:rFonts w:asciiTheme="minorHAnsi" w:hAnsiTheme="minorHAnsi"/>
                <w:sz w:val="18"/>
                <w:szCs w:val="14"/>
                <w:lang w:val="fr-CA"/>
              </w:rPr>
              <w:t xml:space="preserve">Plan de mise en œuvre du </w:t>
            </w:r>
            <w:r w:rsidR="005B5948" w:rsidRPr="00F23446">
              <w:rPr>
                <w:rFonts w:asciiTheme="minorHAnsi" w:hAnsiTheme="minorHAnsi"/>
                <w:sz w:val="18"/>
                <w:szCs w:val="14"/>
                <w:lang w:val="fr-CA"/>
              </w:rPr>
              <w:t>Secrétariat</w:t>
            </w:r>
            <w:r w:rsidR="0053042A" w:rsidRPr="00F23446">
              <w:rPr>
                <w:rFonts w:asciiTheme="minorHAnsi" w:hAnsiTheme="minorHAnsi"/>
                <w:sz w:val="18"/>
                <w:szCs w:val="14"/>
                <w:lang w:val="fr-CA"/>
              </w:rPr>
              <w:t xml:space="preserve"> pour un gouvernement ouvert </w:t>
            </w:r>
            <w:bookmarkEnd w:id="346"/>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47" w:name="lt_pId407"/>
            <w:r w:rsidRPr="00F23446">
              <w:rPr>
                <w:rFonts w:asciiTheme="minorHAnsi" w:hAnsiTheme="minorHAnsi"/>
                <w:color w:val="000000"/>
                <w:sz w:val="18"/>
                <w:szCs w:val="14"/>
                <w:lang w:val="fr-CA"/>
              </w:rPr>
              <w:t>SGIE</w:t>
            </w:r>
            <w:bookmarkEnd w:id="347"/>
          </w:p>
        </w:tc>
        <w:tc>
          <w:tcPr>
            <w:tcW w:w="819" w:type="pct"/>
            <w:shd w:val="clear" w:color="auto" w:fill="FFFFFF"/>
            <w:vAlign w:val="center"/>
          </w:tcPr>
          <w:p w:rsidR="009E6C53" w:rsidRPr="00F23446" w:rsidRDefault="00D94EC6" w:rsidP="00D94EC6">
            <w:pPr>
              <w:spacing w:line="276" w:lineRule="auto"/>
              <w:rPr>
                <w:rFonts w:asciiTheme="minorHAnsi" w:hAnsiTheme="minorHAnsi"/>
                <w:color w:val="000000"/>
                <w:sz w:val="18"/>
                <w:szCs w:val="14"/>
                <w:lang w:val="fr-CA"/>
              </w:rPr>
            </w:pPr>
            <w:bookmarkStart w:id="348" w:name="lt_pId408"/>
            <w:r>
              <w:rPr>
                <w:rFonts w:asciiTheme="minorHAnsi" w:hAnsiTheme="minorHAnsi"/>
                <w:color w:val="000000"/>
                <w:sz w:val="18"/>
                <w:szCs w:val="14"/>
                <w:lang w:val="fr-CA"/>
              </w:rPr>
              <w:t xml:space="preserve">Intégration </w:t>
            </w:r>
            <w:r w:rsidRPr="00F23446">
              <w:rPr>
                <w:rFonts w:asciiTheme="minorHAnsi" w:hAnsiTheme="minorHAnsi"/>
                <w:color w:val="000000"/>
                <w:sz w:val="18"/>
                <w:szCs w:val="14"/>
                <w:lang w:val="fr-CA"/>
              </w:rPr>
              <w:t xml:space="preserve">des paramètres de rendement </w:t>
            </w:r>
            <w:r>
              <w:rPr>
                <w:rFonts w:asciiTheme="minorHAnsi" w:hAnsiTheme="minorHAnsi"/>
                <w:color w:val="000000"/>
                <w:sz w:val="18"/>
                <w:szCs w:val="14"/>
                <w:lang w:val="fr-CA"/>
              </w:rPr>
              <w:t>dans l</w:t>
            </w:r>
            <w:r w:rsidR="00DF6F66" w:rsidRPr="00F23446">
              <w:rPr>
                <w:rFonts w:asciiTheme="minorHAnsi" w:hAnsiTheme="minorHAnsi"/>
                <w:color w:val="000000"/>
                <w:sz w:val="18"/>
                <w:szCs w:val="14"/>
                <w:lang w:val="fr-CA"/>
              </w:rPr>
              <w:t xml:space="preserve">es mises à jour annuelles du Plan de mise en œuvre pour un gouvernement ouvert </w:t>
            </w:r>
            <w:bookmarkEnd w:id="348"/>
          </w:p>
        </w:tc>
        <w:tc>
          <w:tcPr>
            <w:tcW w:w="545"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49" w:name="lt_pId409"/>
            <w:r w:rsidRPr="00F23446">
              <w:rPr>
                <w:rFonts w:asciiTheme="minorHAnsi" w:hAnsiTheme="minorHAnsi"/>
                <w:color w:val="000000"/>
                <w:sz w:val="18"/>
                <w:szCs w:val="14"/>
                <w:lang w:val="fr-CA"/>
              </w:rPr>
              <w:t>Novembre </w:t>
            </w:r>
            <w:r w:rsidR="009E6C53" w:rsidRPr="00F23446">
              <w:rPr>
                <w:rFonts w:asciiTheme="minorHAnsi" w:hAnsiTheme="minorHAnsi"/>
                <w:color w:val="000000"/>
                <w:sz w:val="18"/>
                <w:szCs w:val="14"/>
                <w:lang w:val="fr-CA"/>
              </w:rPr>
              <w:t>2015</w:t>
            </w:r>
            <w:bookmarkEnd w:id="349"/>
          </w:p>
        </w:tc>
        <w:tc>
          <w:tcPr>
            <w:tcW w:w="413" w:type="pct"/>
            <w:shd w:val="clear" w:color="auto" w:fill="FFFFFF"/>
            <w:vAlign w:val="center"/>
          </w:tcPr>
          <w:p w:rsidR="009E6C53" w:rsidRPr="00F23446" w:rsidRDefault="00DF6F66" w:rsidP="009E6C53">
            <w:pPr>
              <w:spacing w:line="276" w:lineRule="auto"/>
              <w:rPr>
                <w:rFonts w:asciiTheme="minorHAnsi" w:hAnsiTheme="minorHAnsi"/>
                <w:color w:val="000000"/>
                <w:sz w:val="18"/>
                <w:szCs w:val="14"/>
                <w:lang w:val="fr-CA"/>
              </w:rPr>
            </w:pPr>
            <w:bookmarkStart w:id="350" w:name="lt_pId410"/>
            <w:r w:rsidRPr="00F23446">
              <w:rPr>
                <w:rFonts w:asciiTheme="minorHAnsi" w:hAnsiTheme="minorHAnsi"/>
                <w:color w:val="000000"/>
                <w:sz w:val="18"/>
                <w:szCs w:val="14"/>
                <w:lang w:val="fr-CA"/>
              </w:rPr>
              <w:t>Mars</w:t>
            </w:r>
            <w:r w:rsidR="00F0080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2020</w:t>
            </w:r>
            <w:bookmarkEnd w:id="350"/>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3C16CD" w:rsidP="009E6C53">
            <w:pPr>
              <w:spacing w:line="276" w:lineRule="auto"/>
              <w:rPr>
                <w:rFonts w:asciiTheme="minorHAnsi" w:hAnsiTheme="minorHAnsi"/>
                <w:color w:val="000000"/>
                <w:sz w:val="18"/>
                <w:szCs w:val="14"/>
                <w:lang w:val="fr-CA"/>
              </w:rPr>
            </w:pPr>
            <w:r>
              <w:rPr>
                <w:rFonts w:asciiTheme="minorHAnsi" w:hAnsiTheme="minorHAnsi"/>
                <w:color w:val="000000"/>
                <w:sz w:val="18"/>
                <w:szCs w:val="14"/>
                <w:lang w:val="fr-CA"/>
              </w:rPr>
              <w:t>En cours</w:t>
            </w:r>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p>
        </w:tc>
        <w:tc>
          <w:tcPr>
            <w:tcW w:w="864" w:type="pct"/>
            <w:shd w:val="clear" w:color="auto" w:fill="FFFFFF"/>
            <w:vAlign w:val="center"/>
          </w:tcPr>
          <w:p w:rsidR="009E6C53" w:rsidRPr="00F23446" w:rsidRDefault="00B22E66" w:rsidP="0053042A">
            <w:pPr>
              <w:spacing w:line="276" w:lineRule="auto"/>
              <w:contextualSpacing/>
              <w:rPr>
                <w:rFonts w:asciiTheme="minorHAnsi" w:hAnsiTheme="minorHAnsi"/>
                <w:sz w:val="18"/>
                <w:szCs w:val="14"/>
                <w:lang w:val="fr-CA"/>
              </w:rPr>
            </w:pPr>
            <w:bookmarkStart w:id="351" w:name="lt_pId413"/>
            <w:r w:rsidRPr="00F23446">
              <w:rPr>
                <w:rFonts w:asciiTheme="minorHAnsi" w:hAnsiTheme="minorHAnsi"/>
                <w:color w:val="000000" w:themeColor="text1"/>
                <w:sz w:val="18"/>
                <w:szCs w:val="14"/>
                <w:lang w:val="fr-CA"/>
              </w:rPr>
              <w:t>P</w:t>
            </w:r>
            <w:r w:rsidR="0053042A" w:rsidRPr="00F23446">
              <w:rPr>
                <w:rFonts w:asciiTheme="minorHAnsi" w:hAnsiTheme="minorHAnsi"/>
                <w:color w:val="000000" w:themeColor="text1"/>
                <w:sz w:val="18"/>
                <w:szCs w:val="14"/>
                <w:lang w:val="fr-CA"/>
              </w:rPr>
              <w:t xml:space="preserve">remière mise à jour annuelle par le </w:t>
            </w:r>
            <w:r w:rsidR="005B5948" w:rsidRPr="00F23446">
              <w:rPr>
                <w:rFonts w:asciiTheme="minorHAnsi" w:hAnsiTheme="minorHAnsi"/>
                <w:color w:val="000000" w:themeColor="text1"/>
                <w:sz w:val="18"/>
                <w:szCs w:val="14"/>
                <w:lang w:val="fr-CA"/>
              </w:rPr>
              <w:t>Secrétariat</w:t>
            </w:r>
            <w:r w:rsidR="0053042A" w:rsidRPr="00F23446">
              <w:rPr>
                <w:rFonts w:asciiTheme="minorHAnsi" w:hAnsiTheme="minorHAnsi"/>
                <w:color w:val="000000" w:themeColor="text1"/>
                <w:sz w:val="18"/>
                <w:szCs w:val="14"/>
                <w:lang w:val="fr-CA"/>
              </w:rPr>
              <w:t xml:space="preserve"> de son Plan de mise en œuvre pour un gouvernement ouvert </w:t>
            </w:r>
            <w:bookmarkEnd w:id="351"/>
          </w:p>
        </w:tc>
        <w:tc>
          <w:tcPr>
            <w:tcW w:w="454"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52" w:name="lt_pId414"/>
            <w:r w:rsidRPr="00F23446">
              <w:rPr>
                <w:rFonts w:asciiTheme="minorHAnsi" w:hAnsiTheme="minorHAnsi"/>
                <w:color w:val="000000"/>
                <w:sz w:val="18"/>
                <w:szCs w:val="14"/>
                <w:lang w:val="fr-CA"/>
              </w:rPr>
              <w:t>SGIE</w:t>
            </w:r>
            <w:bookmarkEnd w:id="352"/>
          </w:p>
        </w:tc>
        <w:tc>
          <w:tcPr>
            <w:tcW w:w="819" w:type="pct"/>
            <w:shd w:val="clear" w:color="auto" w:fill="FFFFFF"/>
            <w:vAlign w:val="center"/>
          </w:tcPr>
          <w:p w:rsidR="009E6C53" w:rsidRPr="00F23446" w:rsidRDefault="00DF6F66" w:rsidP="00DF6F66">
            <w:pPr>
              <w:spacing w:line="276" w:lineRule="auto"/>
              <w:rPr>
                <w:rFonts w:asciiTheme="minorHAnsi" w:hAnsiTheme="minorHAnsi"/>
                <w:color w:val="000000"/>
                <w:sz w:val="18"/>
                <w:szCs w:val="14"/>
                <w:lang w:val="fr-CA"/>
              </w:rPr>
            </w:pPr>
            <w:bookmarkStart w:id="353" w:name="lt_pId415"/>
            <w:r w:rsidRPr="00F23446">
              <w:rPr>
                <w:rFonts w:asciiTheme="minorHAnsi" w:hAnsiTheme="minorHAnsi"/>
                <w:color w:val="000000"/>
                <w:sz w:val="18"/>
                <w:szCs w:val="14"/>
                <w:lang w:val="fr-CA"/>
              </w:rPr>
              <w:t xml:space="preserve">Mises à jour annuelles du Plan de mise en œuvre pour un gouvernement ouvert </w:t>
            </w:r>
            <w:bookmarkEnd w:id="353"/>
          </w:p>
        </w:tc>
        <w:tc>
          <w:tcPr>
            <w:tcW w:w="545" w:type="pct"/>
            <w:shd w:val="clear" w:color="auto" w:fill="FFFFFF"/>
            <w:vAlign w:val="center"/>
          </w:tcPr>
          <w:p w:rsidR="009E6C53" w:rsidRPr="00F23446" w:rsidRDefault="003C16CD">
            <w:pPr>
              <w:spacing w:line="276" w:lineRule="auto"/>
              <w:rPr>
                <w:rFonts w:asciiTheme="minorHAnsi" w:hAnsiTheme="minorHAnsi"/>
                <w:color w:val="000000"/>
                <w:sz w:val="18"/>
                <w:szCs w:val="14"/>
                <w:lang w:val="fr-CA"/>
              </w:rPr>
            </w:pPr>
            <w:r>
              <w:rPr>
                <w:rFonts w:asciiTheme="minorHAnsi" w:hAnsiTheme="minorHAnsi"/>
                <w:color w:val="000000"/>
                <w:sz w:val="18"/>
                <w:szCs w:val="14"/>
                <w:lang w:val="fr-CA"/>
              </w:rPr>
              <w:t>May 2016</w:t>
            </w:r>
          </w:p>
        </w:tc>
        <w:tc>
          <w:tcPr>
            <w:tcW w:w="413"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54" w:name="lt_pId417"/>
            <w:r w:rsidRPr="00F23446">
              <w:rPr>
                <w:rFonts w:asciiTheme="minorHAnsi" w:hAnsiTheme="minorHAnsi"/>
                <w:color w:val="000000"/>
                <w:sz w:val="18"/>
                <w:szCs w:val="14"/>
                <w:lang w:val="fr-CA"/>
              </w:rPr>
              <w:t>Octobre </w:t>
            </w:r>
            <w:r w:rsidR="009E6C53" w:rsidRPr="00F23446">
              <w:rPr>
                <w:rFonts w:asciiTheme="minorHAnsi" w:hAnsiTheme="minorHAnsi"/>
                <w:color w:val="000000"/>
                <w:sz w:val="18"/>
                <w:szCs w:val="14"/>
                <w:lang w:val="fr-CA"/>
              </w:rPr>
              <w:t>2016</w:t>
            </w:r>
            <w:bookmarkEnd w:id="354"/>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F0080C" w:rsidP="009E6C53">
            <w:pPr>
              <w:spacing w:line="276" w:lineRule="auto"/>
              <w:rPr>
                <w:rFonts w:asciiTheme="minorHAnsi" w:hAnsiTheme="minorHAnsi"/>
                <w:color w:val="000000"/>
                <w:sz w:val="18"/>
                <w:szCs w:val="14"/>
                <w:lang w:val="fr-CA"/>
              </w:rPr>
            </w:pPr>
            <w:bookmarkStart w:id="355" w:name="lt_pId419"/>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355"/>
          </w:p>
        </w:tc>
      </w:tr>
      <w:tr w:rsidR="00F23446" w:rsidRPr="00F5605E" w:rsidTr="00F5605E">
        <w:tc>
          <w:tcPr>
            <w:tcW w:w="327" w:type="pct"/>
            <w:vMerge/>
            <w:shd w:val="clear" w:color="auto" w:fill="auto"/>
            <w:vAlign w:val="center"/>
          </w:tcPr>
          <w:p w:rsidR="0053042A" w:rsidRPr="00F23446" w:rsidRDefault="0053042A"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p>
        </w:tc>
        <w:tc>
          <w:tcPr>
            <w:tcW w:w="864" w:type="pct"/>
            <w:shd w:val="clear" w:color="auto" w:fill="FFFFFF"/>
          </w:tcPr>
          <w:p w:rsidR="0053042A" w:rsidRPr="00F23446" w:rsidRDefault="00B22E66" w:rsidP="0053042A">
            <w:pPr>
              <w:rPr>
                <w:lang w:val="fr-CA"/>
              </w:rPr>
            </w:pPr>
            <w:r w:rsidRPr="00F23446">
              <w:rPr>
                <w:rFonts w:asciiTheme="minorHAnsi" w:hAnsiTheme="minorHAnsi"/>
                <w:color w:val="000000" w:themeColor="text1"/>
                <w:sz w:val="18"/>
                <w:szCs w:val="14"/>
                <w:lang w:val="fr-CA"/>
              </w:rPr>
              <w:t>D</w:t>
            </w:r>
            <w:r w:rsidR="0053042A" w:rsidRPr="00F23446">
              <w:rPr>
                <w:rFonts w:asciiTheme="minorHAnsi" w:hAnsiTheme="minorHAnsi"/>
                <w:color w:val="000000" w:themeColor="text1"/>
                <w:sz w:val="18"/>
                <w:szCs w:val="14"/>
                <w:lang w:val="fr-CA"/>
              </w:rPr>
              <w:t xml:space="preserve">euxième mise à jour annuelle par le </w:t>
            </w:r>
            <w:r w:rsidR="005B5948" w:rsidRPr="00F23446">
              <w:rPr>
                <w:rFonts w:asciiTheme="minorHAnsi" w:hAnsiTheme="minorHAnsi"/>
                <w:color w:val="000000" w:themeColor="text1"/>
                <w:sz w:val="18"/>
                <w:szCs w:val="14"/>
                <w:lang w:val="fr-CA"/>
              </w:rPr>
              <w:t>Secrétariat</w:t>
            </w:r>
            <w:r w:rsidR="0053042A" w:rsidRPr="00F23446">
              <w:rPr>
                <w:rFonts w:asciiTheme="minorHAnsi" w:hAnsiTheme="minorHAnsi"/>
                <w:color w:val="000000" w:themeColor="text1"/>
                <w:sz w:val="18"/>
                <w:szCs w:val="14"/>
                <w:lang w:val="fr-CA"/>
              </w:rPr>
              <w:t xml:space="preserve"> de son Plan de mise en œuvre pour un gouvernement ouvert </w:t>
            </w:r>
          </w:p>
        </w:tc>
        <w:tc>
          <w:tcPr>
            <w:tcW w:w="454"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bookmarkStart w:id="356" w:name="lt_pId421"/>
            <w:r w:rsidRPr="00F23446">
              <w:rPr>
                <w:rFonts w:asciiTheme="minorHAnsi" w:hAnsiTheme="minorHAnsi"/>
                <w:color w:val="000000"/>
                <w:sz w:val="18"/>
                <w:szCs w:val="14"/>
                <w:lang w:val="fr-CA"/>
              </w:rPr>
              <w:t>SGIE</w:t>
            </w:r>
            <w:bookmarkEnd w:id="356"/>
          </w:p>
        </w:tc>
        <w:tc>
          <w:tcPr>
            <w:tcW w:w="819"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Mises à jour annuelles du Plan de mise en œuvre pour un gouvernement ouvert</w:t>
            </w:r>
          </w:p>
        </w:tc>
        <w:tc>
          <w:tcPr>
            <w:tcW w:w="545" w:type="pct"/>
            <w:shd w:val="clear" w:color="auto" w:fill="FFFFFF"/>
            <w:vAlign w:val="center"/>
          </w:tcPr>
          <w:p w:rsidR="0053042A" w:rsidRPr="00F23446" w:rsidRDefault="0024324C" w:rsidP="0024324C">
            <w:pPr>
              <w:spacing w:line="276" w:lineRule="auto"/>
              <w:rPr>
                <w:rFonts w:asciiTheme="minorHAnsi" w:hAnsiTheme="minorHAnsi"/>
                <w:color w:val="000000"/>
                <w:sz w:val="18"/>
                <w:szCs w:val="14"/>
                <w:lang w:val="fr-CA"/>
              </w:rPr>
            </w:pPr>
            <w:bookmarkStart w:id="357" w:name="lt_pId423"/>
            <w:r w:rsidRPr="00F23446">
              <w:rPr>
                <w:rFonts w:asciiTheme="minorHAnsi" w:hAnsiTheme="minorHAnsi"/>
                <w:color w:val="000000"/>
                <w:sz w:val="18"/>
                <w:szCs w:val="14"/>
                <w:lang w:val="fr-CA"/>
              </w:rPr>
              <w:t>Novembre 201</w:t>
            </w:r>
            <w:r>
              <w:rPr>
                <w:rFonts w:asciiTheme="minorHAnsi" w:hAnsiTheme="minorHAnsi"/>
                <w:color w:val="000000"/>
                <w:sz w:val="18"/>
                <w:szCs w:val="14"/>
                <w:lang w:val="fr-CA"/>
              </w:rPr>
              <w:t>6</w:t>
            </w:r>
            <w:bookmarkEnd w:id="357"/>
          </w:p>
        </w:tc>
        <w:tc>
          <w:tcPr>
            <w:tcW w:w="413" w:type="pct"/>
            <w:shd w:val="clear" w:color="auto" w:fill="FFFFFF"/>
            <w:vAlign w:val="center"/>
          </w:tcPr>
          <w:p w:rsidR="0053042A" w:rsidRPr="00F23446" w:rsidRDefault="00F0080C">
            <w:pPr>
              <w:spacing w:line="276" w:lineRule="auto"/>
              <w:rPr>
                <w:rFonts w:asciiTheme="minorHAnsi" w:hAnsiTheme="minorHAnsi"/>
                <w:color w:val="000000"/>
                <w:sz w:val="18"/>
                <w:szCs w:val="14"/>
                <w:lang w:val="fr-CA"/>
              </w:rPr>
            </w:pPr>
            <w:bookmarkStart w:id="358" w:name="lt_pId424"/>
            <w:r w:rsidRPr="00F23446">
              <w:rPr>
                <w:rFonts w:asciiTheme="minorHAnsi" w:hAnsiTheme="minorHAnsi"/>
                <w:color w:val="000000"/>
                <w:sz w:val="18"/>
                <w:szCs w:val="14"/>
                <w:lang w:val="fr-CA"/>
              </w:rPr>
              <w:t>Octobre </w:t>
            </w:r>
            <w:r w:rsidR="0053042A" w:rsidRPr="00F23446">
              <w:rPr>
                <w:rFonts w:asciiTheme="minorHAnsi" w:hAnsiTheme="minorHAnsi"/>
                <w:color w:val="000000"/>
                <w:sz w:val="18"/>
                <w:szCs w:val="14"/>
                <w:lang w:val="fr-CA"/>
              </w:rPr>
              <w:t>2017</w:t>
            </w:r>
            <w:bookmarkEnd w:id="358"/>
          </w:p>
        </w:tc>
        <w:tc>
          <w:tcPr>
            <w:tcW w:w="357"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53042A" w:rsidRPr="00F23446" w:rsidRDefault="00F0080C" w:rsidP="009E6C53">
            <w:pPr>
              <w:spacing w:line="276" w:lineRule="auto"/>
              <w:rPr>
                <w:rFonts w:asciiTheme="minorHAnsi" w:hAnsiTheme="minorHAnsi"/>
                <w:color w:val="000000"/>
                <w:sz w:val="18"/>
                <w:szCs w:val="14"/>
                <w:lang w:val="fr-CA"/>
              </w:rPr>
            </w:pPr>
            <w:bookmarkStart w:id="359" w:name="lt_pId426"/>
            <w:r w:rsidRPr="00F23446">
              <w:rPr>
                <w:rFonts w:asciiTheme="minorHAnsi" w:hAnsiTheme="minorHAnsi"/>
                <w:color w:val="000000"/>
                <w:sz w:val="18"/>
                <w:szCs w:val="14"/>
                <w:lang w:val="fr-CA"/>
              </w:rPr>
              <w:t xml:space="preserve">Non </w:t>
            </w:r>
            <w:r w:rsidR="0053042A" w:rsidRPr="00F23446">
              <w:rPr>
                <w:rFonts w:asciiTheme="minorHAnsi" w:hAnsiTheme="minorHAnsi"/>
                <w:color w:val="000000"/>
                <w:sz w:val="18"/>
                <w:szCs w:val="14"/>
                <w:lang w:val="fr-CA"/>
              </w:rPr>
              <w:t>commencé</w:t>
            </w:r>
            <w:bookmarkEnd w:id="359"/>
          </w:p>
        </w:tc>
      </w:tr>
      <w:tr w:rsidR="00F23446" w:rsidRPr="00F5605E" w:rsidTr="00F5605E">
        <w:tc>
          <w:tcPr>
            <w:tcW w:w="327" w:type="pct"/>
            <w:vMerge/>
            <w:shd w:val="clear" w:color="auto" w:fill="auto"/>
            <w:vAlign w:val="center"/>
          </w:tcPr>
          <w:p w:rsidR="0053042A" w:rsidRPr="00F23446" w:rsidRDefault="0053042A"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p>
        </w:tc>
        <w:tc>
          <w:tcPr>
            <w:tcW w:w="864" w:type="pct"/>
            <w:shd w:val="clear" w:color="auto" w:fill="FFFFFF"/>
          </w:tcPr>
          <w:p w:rsidR="0053042A" w:rsidRPr="00F23446" w:rsidRDefault="00B22E66" w:rsidP="0053042A">
            <w:pPr>
              <w:rPr>
                <w:lang w:val="fr-CA"/>
              </w:rPr>
            </w:pPr>
            <w:r w:rsidRPr="00F23446">
              <w:rPr>
                <w:rFonts w:asciiTheme="minorHAnsi" w:hAnsiTheme="minorHAnsi"/>
                <w:color w:val="000000" w:themeColor="text1"/>
                <w:sz w:val="18"/>
                <w:szCs w:val="14"/>
                <w:lang w:val="fr-CA"/>
              </w:rPr>
              <w:t>T</w:t>
            </w:r>
            <w:r w:rsidR="0053042A" w:rsidRPr="00F23446">
              <w:rPr>
                <w:rFonts w:asciiTheme="minorHAnsi" w:hAnsiTheme="minorHAnsi"/>
                <w:color w:val="000000" w:themeColor="text1"/>
                <w:sz w:val="18"/>
                <w:szCs w:val="14"/>
                <w:lang w:val="fr-CA"/>
              </w:rPr>
              <w:t xml:space="preserve">roisième mise à jour annuelle par le </w:t>
            </w:r>
            <w:r w:rsidR="005B5948" w:rsidRPr="00F23446">
              <w:rPr>
                <w:rFonts w:asciiTheme="minorHAnsi" w:hAnsiTheme="minorHAnsi"/>
                <w:color w:val="000000" w:themeColor="text1"/>
                <w:sz w:val="18"/>
                <w:szCs w:val="14"/>
                <w:lang w:val="fr-CA"/>
              </w:rPr>
              <w:t>Secrétariat</w:t>
            </w:r>
            <w:r w:rsidR="0053042A" w:rsidRPr="00F23446">
              <w:rPr>
                <w:rFonts w:asciiTheme="minorHAnsi" w:hAnsiTheme="minorHAnsi"/>
                <w:color w:val="000000" w:themeColor="text1"/>
                <w:sz w:val="18"/>
                <w:szCs w:val="14"/>
                <w:lang w:val="fr-CA"/>
              </w:rPr>
              <w:t xml:space="preserve"> de son Plan de mise en œuvre pour un gouvernement ouvert </w:t>
            </w:r>
          </w:p>
        </w:tc>
        <w:tc>
          <w:tcPr>
            <w:tcW w:w="454"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bookmarkStart w:id="360" w:name="lt_pId428"/>
            <w:r w:rsidRPr="00F23446">
              <w:rPr>
                <w:rFonts w:asciiTheme="minorHAnsi" w:hAnsiTheme="minorHAnsi"/>
                <w:color w:val="000000"/>
                <w:sz w:val="18"/>
                <w:szCs w:val="14"/>
                <w:lang w:val="fr-CA"/>
              </w:rPr>
              <w:t>SGIE</w:t>
            </w:r>
            <w:bookmarkEnd w:id="360"/>
          </w:p>
        </w:tc>
        <w:tc>
          <w:tcPr>
            <w:tcW w:w="819"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Mises à jour annuelles du Plan de mise en œuvre pour un gouvernement ouvert</w:t>
            </w:r>
          </w:p>
        </w:tc>
        <w:tc>
          <w:tcPr>
            <w:tcW w:w="545"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bookmarkStart w:id="361" w:name="lt_pId430"/>
            <w:r w:rsidRPr="00F23446">
              <w:rPr>
                <w:rFonts w:asciiTheme="minorHAnsi" w:hAnsiTheme="minorHAnsi"/>
                <w:color w:val="000000"/>
                <w:sz w:val="18"/>
                <w:szCs w:val="14"/>
                <w:lang w:val="fr-CA"/>
              </w:rPr>
              <w:t>Novembre</w:t>
            </w:r>
            <w:r w:rsidR="00F0080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2017</w:t>
            </w:r>
            <w:bookmarkEnd w:id="361"/>
          </w:p>
        </w:tc>
        <w:tc>
          <w:tcPr>
            <w:tcW w:w="413" w:type="pct"/>
            <w:shd w:val="clear" w:color="auto" w:fill="FFFFFF"/>
            <w:vAlign w:val="center"/>
          </w:tcPr>
          <w:p w:rsidR="0053042A" w:rsidRPr="00F23446" w:rsidRDefault="00F0080C">
            <w:pPr>
              <w:spacing w:line="276" w:lineRule="auto"/>
              <w:rPr>
                <w:rFonts w:asciiTheme="minorHAnsi" w:hAnsiTheme="minorHAnsi"/>
                <w:color w:val="000000"/>
                <w:sz w:val="18"/>
                <w:szCs w:val="14"/>
                <w:lang w:val="fr-CA"/>
              </w:rPr>
            </w:pPr>
            <w:bookmarkStart w:id="362" w:name="lt_pId431"/>
            <w:r w:rsidRPr="00F23446">
              <w:rPr>
                <w:rFonts w:asciiTheme="minorHAnsi" w:hAnsiTheme="minorHAnsi"/>
                <w:color w:val="000000"/>
                <w:sz w:val="18"/>
                <w:szCs w:val="14"/>
                <w:lang w:val="fr-CA"/>
              </w:rPr>
              <w:t>Octobre </w:t>
            </w:r>
            <w:r w:rsidR="0053042A" w:rsidRPr="00F23446">
              <w:rPr>
                <w:rFonts w:asciiTheme="minorHAnsi" w:hAnsiTheme="minorHAnsi"/>
                <w:color w:val="000000"/>
                <w:sz w:val="18"/>
                <w:szCs w:val="14"/>
                <w:lang w:val="fr-CA"/>
              </w:rPr>
              <w:t>2018</w:t>
            </w:r>
            <w:bookmarkEnd w:id="362"/>
          </w:p>
        </w:tc>
        <w:tc>
          <w:tcPr>
            <w:tcW w:w="357"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53042A" w:rsidRPr="00F23446" w:rsidRDefault="00F0080C" w:rsidP="009E6C53">
            <w:pPr>
              <w:spacing w:line="276" w:lineRule="auto"/>
              <w:rPr>
                <w:rFonts w:asciiTheme="minorHAnsi" w:hAnsiTheme="minorHAnsi"/>
                <w:color w:val="000000"/>
                <w:sz w:val="18"/>
                <w:szCs w:val="14"/>
                <w:lang w:val="fr-CA"/>
              </w:rPr>
            </w:pPr>
            <w:bookmarkStart w:id="363" w:name="lt_pId433"/>
            <w:r w:rsidRPr="00F23446">
              <w:rPr>
                <w:rFonts w:asciiTheme="minorHAnsi" w:hAnsiTheme="minorHAnsi"/>
                <w:color w:val="000000"/>
                <w:sz w:val="18"/>
                <w:szCs w:val="14"/>
                <w:lang w:val="fr-CA"/>
              </w:rPr>
              <w:t>Non commencé</w:t>
            </w:r>
            <w:bookmarkEnd w:id="363"/>
          </w:p>
        </w:tc>
      </w:tr>
      <w:tr w:rsidR="00F23446" w:rsidRPr="00F5605E" w:rsidTr="00F5605E">
        <w:tc>
          <w:tcPr>
            <w:tcW w:w="327" w:type="pct"/>
            <w:vMerge/>
            <w:shd w:val="clear" w:color="auto" w:fill="auto"/>
            <w:vAlign w:val="center"/>
          </w:tcPr>
          <w:p w:rsidR="0053042A" w:rsidRPr="00F23446" w:rsidRDefault="0053042A"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p>
        </w:tc>
        <w:tc>
          <w:tcPr>
            <w:tcW w:w="864" w:type="pct"/>
            <w:shd w:val="clear" w:color="auto" w:fill="FFFFFF"/>
          </w:tcPr>
          <w:p w:rsidR="0053042A" w:rsidRPr="00F23446" w:rsidRDefault="00B22E66" w:rsidP="0053042A">
            <w:pPr>
              <w:rPr>
                <w:lang w:val="fr-CA"/>
              </w:rPr>
            </w:pPr>
            <w:r w:rsidRPr="00F23446">
              <w:rPr>
                <w:rFonts w:asciiTheme="minorHAnsi" w:hAnsiTheme="minorHAnsi"/>
                <w:color w:val="000000" w:themeColor="text1"/>
                <w:sz w:val="18"/>
                <w:szCs w:val="14"/>
                <w:lang w:val="fr-CA"/>
              </w:rPr>
              <w:t>Q</w:t>
            </w:r>
            <w:r w:rsidR="0053042A" w:rsidRPr="00F23446">
              <w:rPr>
                <w:rFonts w:asciiTheme="minorHAnsi" w:hAnsiTheme="minorHAnsi"/>
                <w:color w:val="000000" w:themeColor="text1"/>
                <w:sz w:val="18"/>
                <w:szCs w:val="14"/>
                <w:lang w:val="fr-CA"/>
              </w:rPr>
              <w:t xml:space="preserve">uatrième mise à jour annuelle par le </w:t>
            </w:r>
            <w:r w:rsidR="005B5948" w:rsidRPr="00F23446">
              <w:rPr>
                <w:rFonts w:asciiTheme="minorHAnsi" w:hAnsiTheme="minorHAnsi"/>
                <w:color w:val="000000" w:themeColor="text1"/>
                <w:sz w:val="18"/>
                <w:szCs w:val="14"/>
                <w:lang w:val="fr-CA"/>
              </w:rPr>
              <w:t>Secrétariat</w:t>
            </w:r>
            <w:r w:rsidR="0053042A" w:rsidRPr="00F23446">
              <w:rPr>
                <w:rFonts w:asciiTheme="minorHAnsi" w:hAnsiTheme="minorHAnsi"/>
                <w:color w:val="000000" w:themeColor="text1"/>
                <w:sz w:val="18"/>
                <w:szCs w:val="14"/>
                <w:lang w:val="fr-CA"/>
              </w:rPr>
              <w:t xml:space="preserve"> de son Plan de mise en œuvre pour un gouvernement ouvert </w:t>
            </w:r>
          </w:p>
        </w:tc>
        <w:tc>
          <w:tcPr>
            <w:tcW w:w="454"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bookmarkStart w:id="364" w:name="lt_pId435"/>
            <w:r w:rsidRPr="00F23446">
              <w:rPr>
                <w:rFonts w:asciiTheme="minorHAnsi" w:hAnsiTheme="minorHAnsi"/>
                <w:color w:val="000000"/>
                <w:sz w:val="18"/>
                <w:szCs w:val="14"/>
                <w:lang w:val="fr-CA"/>
              </w:rPr>
              <w:t>SGIE</w:t>
            </w:r>
            <w:bookmarkEnd w:id="364"/>
          </w:p>
        </w:tc>
        <w:tc>
          <w:tcPr>
            <w:tcW w:w="819"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Mises à jour annuelles du Plan de mise en œuvre pour un gouvernement ouvert</w:t>
            </w:r>
          </w:p>
        </w:tc>
        <w:tc>
          <w:tcPr>
            <w:tcW w:w="545" w:type="pct"/>
            <w:shd w:val="clear" w:color="auto" w:fill="FFFFFF"/>
            <w:vAlign w:val="center"/>
          </w:tcPr>
          <w:p w:rsidR="0053042A" w:rsidRPr="00F23446" w:rsidRDefault="00F0080C">
            <w:pPr>
              <w:spacing w:line="276" w:lineRule="auto"/>
              <w:rPr>
                <w:rFonts w:asciiTheme="minorHAnsi" w:hAnsiTheme="minorHAnsi"/>
                <w:color w:val="000000"/>
                <w:sz w:val="18"/>
                <w:szCs w:val="14"/>
                <w:lang w:val="fr-CA"/>
              </w:rPr>
            </w:pPr>
            <w:bookmarkStart w:id="365" w:name="lt_pId437"/>
            <w:r w:rsidRPr="00F23446">
              <w:rPr>
                <w:rFonts w:asciiTheme="minorHAnsi" w:hAnsiTheme="minorHAnsi"/>
                <w:color w:val="000000"/>
                <w:sz w:val="18"/>
                <w:szCs w:val="14"/>
                <w:lang w:val="fr-CA"/>
              </w:rPr>
              <w:t>Novembre </w:t>
            </w:r>
            <w:r w:rsidR="0053042A" w:rsidRPr="00F23446">
              <w:rPr>
                <w:rFonts w:asciiTheme="minorHAnsi" w:hAnsiTheme="minorHAnsi"/>
                <w:color w:val="000000"/>
                <w:sz w:val="18"/>
                <w:szCs w:val="14"/>
                <w:lang w:val="fr-CA"/>
              </w:rPr>
              <w:t>2018</w:t>
            </w:r>
            <w:bookmarkEnd w:id="365"/>
          </w:p>
        </w:tc>
        <w:tc>
          <w:tcPr>
            <w:tcW w:w="413" w:type="pct"/>
            <w:shd w:val="clear" w:color="auto" w:fill="FFFFFF"/>
            <w:vAlign w:val="center"/>
          </w:tcPr>
          <w:p w:rsidR="0053042A" w:rsidRPr="00F23446" w:rsidRDefault="00F0080C">
            <w:pPr>
              <w:spacing w:line="276" w:lineRule="auto"/>
              <w:rPr>
                <w:rFonts w:asciiTheme="minorHAnsi" w:hAnsiTheme="minorHAnsi"/>
                <w:color w:val="000000"/>
                <w:sz w:val="18"/>
                <w:szCs w:val="14"/>
                <w:lang w:val="fr-CA"/>
              </w:rPr>
            </w:pPr>
            <w:bookmarkStart w:id="366" w:name="lt_pId438"/>
            <w:r w:rsidRPr="00F23446">
              <w:rPr>
                <w:rFonts w:asciiTheme="minorHAnsi" w:hAnsiTheme="minorHAnsi"/>
                <w:color w:val="000000"/>
                <w:sz w:val="18"/>
                <w:szCs w:val="14"/>
                <w:lang w:val="fr-CA"/>
              </w:rPr>
              <w:t>Mars </w:t>
            </w:r>
            <w:r w:rsidR="0053042A" w:rsidRPr="00F23446">
              <w:rPr>
                <w:rFonts w:asciiTheme="minorHAnsi" w:hAnsiTheme="minorHAnsi"/>
                <w:color w:val="000000"/>
                <w:sz w:val="18"/>
                <w:szCs w:val="14"/>
                <w:lang w:val="fr-CA"/>
              </w:rPr>
              <w:t>2020</w:t>
            </w:r>
            <w:bookmarkEnd w:id="366"/>
          </w:p>
        </w:tc>
        <w:tc>
          <w:tcPr>
            <w:tcW w:w="357" w:type="pct"/>
            <w:shd w:val="clear" w:color="auto" w:fill="FFFFFF"/>
            <w:vAlign w:val="center"/>
          </w:tcPr>
          <w:p w:rsidR="0053042A"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 xml:space="preserve">1 spécialiste de la GI déjà en </w:t>
            </w:r>
            <w:r w:rsidRPr="00F23446">
              <w:rPr>
                <w:rFonts w:asciiTheme="minorHAnsi" w:hAnsiTheme="minorHAnsi"/>
                <w:color w:val="000000"/>
                <w:sz w:val="18"/>
                <w:szCs w:val="14"/>
                <w:lang w:val="fr-CA"/>
              </w:rPr>
              <w:lastRenderedPageBreak/>
              <w:t>poste</w:t>
            </w:r>
          </w:p>
        </w:tc>
        <w:tc>
          <w:tcPr>
            <w:tcW w:w="366" w:type="pct"/>
            <w:shd w:val="clear" w:color="auto" w:fill="FFFFFF"/>
            <w:vAlign w:val="center"/>
          </w:tcPr>
          <w:p w:rsidR="0053042A" w:rsidRPr="00F23446" w:rsidRDefault="00F0080C" w:rsidP="009E6C53">
            <w:pPr>
              <w:spacing w:line="276" w:lineRule="auto"/>
              <w:rPr>
                <w:rFonts w:asciiTheme="minorHAnsi" w:hAnsiTheme="minorHAnsi"/>
                <w:color w:val="000000"/>
                <w:sz w:val="18"/>
                <w:szCs w:val="14"/>
                <w:lang w:val="fr-CA"/>
              </w:rPr>
            </w:pPr>
            <w:bookmarkStart w:id="367" w:name="lt_pId440"/>
            <w:r w:rsidRPr="00F23446">
              <w:rPr>
                <w:rFonts w:asciiTheme="minorHAnsi" w:hAnsiTheme="minorHAnsi"/>
                <w:color w:val="000000"/>
                <w:sz w:val="18"/>
                <w:szCs w:val="14"/>
                <w:lang w:val="fr-CA"/>
              </w:rPr>
              <w:lastRenderedPageBreak/>
              <w:t>Non commencé</w:t>
            </w:r>
            <w:bookmarkEnd w:id="367"/>
          </w:p>
        </w:tc>
      </w:tr>
      <w:tr w:rsidR="00F23446" w:rsidRPr="00F5605E" w:rsidTr="00F5605E">
        <w:tc>
          <w:tcPr>
            <w:tcW w:w="327" w:type="pct"/>
            <w:vMerge w:val="restart"/>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368" w:name="lt_pId441"/>
            <w:r w:rsidRPr="00F23446">
              <w:rPr>
                <w:rFonts w:asciiTheme="minorHAnsi" w:hAnsiTheme="minorHAnsi"/>
                <w:bCs/>
                <w:color w:val="000000"/>
                <w:sz w:val="18"/>
                <w:szCs w:val="14"/>
                <w:lang w:val="fr-CA"/>
              </w:rPr>
              <w:lastRenderedPageBreak/>
              <w:t>DGO 6.5</w:t>
            </w:r>
            <w:bookmarkEnd w:id="368"/>
          </w:p>
        </w:tc>
        <w:tc>
          <w:tcPr>
            <w:tcW w:w="855" w:type="pct"/>
            <w:vMerge w:val="restart"/>
            <w:shd w:val="clear" w:color="auto" w:fill="C6D9F1"/>
            <w:vAlign w:val="center"/>
          </w:tcPr>
          <w:p w:rsidR="009E6C53" w:rsidRPr="00F23446" w:rsidRDefault="0053042A">
            <w:pPr>
              <w:spacing w:line="276" w:lineRule="auto"/>
              <w:rPr>
                <w:rFonts w:asciiTheme="minorHAnsi" w:hAnsiTheme="minorHAnsi" w:cs="Arial"/>
                <w:color w:val="000000"/>
                <w:sz w:val="18"/>
                <w:szCs w:val="14"/>
                <w:lang w:val="fr-CA"/>
              </w:rPr>
            </w:pPr>
            <w:bookmarkStart w:id="369" w:name="lt_pId442"/>
            <w:r w:rsidRPr="00F23446">
              <w:rPr>
                <w:rFonts w:asciiTheme="minorHAnsi" w:hAnsiTheme="minorHAnsi" w:cs="Arial"/>
                <w:color w:val="000000"/>
                <w:sz w:val="18"/>
                <w:szCs w:val="14"/>
                <w:lang w:val="fr-CA"/>
              </w:rPr>
              <w:t xml:space="preserve">Maximiser la levée des restrictions d'accès aux ressources documentaires ministérielles de valeur permanente avant leur transfert à Bibliothèque et Archives </w:t>
            </w:r>
            <w:r w:rsidR="007B5F7F" w:rsidRPr="00F23446">
              <w:rPr>
                <w:rFonts w:asciiTheme="minorHAnsi" w:hAnsiTheme="minorHAnsi" w:cs="Arial"/>
                <w:color w:val="000000"/>
                <w:sz w:val="18"/>
                <w:szCs w:val="14"/>
                <w:lang w:val="fr-CA"/>
              </w:rPr>
              <w:t>Canada </w:t>
            </w:r>
            <w:r w:rsidR="009E6C53" w:rsidRPr="00F23446">
              <w:rPr>
                <w:rFonts w:asciiTheme="minorHAnsi" w:hAnsiTheme="minorHAnsi" w:cs="Arial"/>
                <w:color w:val="000000"/>
                <w:sz w:val="18"/>
                <w:szCs w:val="14"/>
                <w:lang w:val="fr-CA"/>
              </w:rPr>
              <w:t>(</w:t>
            </w:r>
            <w:r w:rsidRPr="00F23446">
              <w:rPr>
                <w:rFonts w:asciiTheme="minorHAnsi" w:hAnsiTheme="minorHAnsi" w:cs="Arial"/>
                <w:color w:val="000000"/>
                <w:sz w:val="18"/>
                <w:szCs w:val="14"/>
                <w:lang w:val="fr-CA"/>
              </w:rPr>
              <w:t>B</w:t>
            </w:r>
            <w:r w:rsidR="009E6C53" w:rsidRPr="00F23446">
              <w:rPr>
                <w:rFonts w:asciiTheme="minorHAnsi" w:hAnsiTheme="minorHAnsi" w:cs="Arial"/>
                <w:color w:val="000000"/>
                <w:sz w:val="18"/>
                <w:szCs w:val="14"/>
                <w:lang w:val="fr-CA"/>
              </w:rPr>
              <w:t>AC)</w:t>
            </w:r>
            <w:bookmarkEnd w:id="369"/>
          </w:p>
        </w:tc>
        <w:tc>
          <w:tcPr>
            <w:tcW w:w="864" w:type="pct"/>
            <w:shd w:val="clear" w:color="auto" w:fill="C6D9F1"/>
            <w:vAlign w:val="center"/>
          </w:tcPr>
          <w:p w:rsidR="009E6C53" w:rsidRPr="00F23446" w:rsidRDefault="0053042A" w:rsidP="00E012EE">
            <w:pPr>
              <w:spacing w:line="276" w:lineRule="auto"/>
              <w:contextualSpacing/>
              <w:rPr>
                <w:rFonts w:asciiTheme="minorHAnsi" w:hAnsiTheme="minorHAnsi"/>
                <w:sz w:val="18"/>
                <w:szCs w:val="14"/>
                <w:lang w:val="fr-CA"/>
              </w:rPr>
            </w:pPr>
            <w:bookmarkStart w:id="370" w:name="lt_pId443"/>
            <w:r w:rsidRPr="00F23446">
              <w:rPr>
                <w:rFonts w:asciiTheme="minorHAnsi" w:hAnsiTheme="minorHAnsi"/>
                <w:sz w:val="18"/>
                <w:szCs w:val="14"/>
                <w:lang w:val="fr-CA"/>
              </w:rPr>
              <w:t xml:space="preserve">Méthodologie </w:t>
            </w:r>
            <w:r w:rsidR="00F0080C" w:rsidRPr="00F23446">
              <w:rPr>
                <w:rFonts w:asciiTheme="minorHAnsi" w:hAnsiTheme="minorHAnsi"/>
                <w:sz w:val="18"/>
                <w:szCs w:val="14"/>
                <w:lang w:val="fr-CA"/>
              </w:rPr>
              <w:t xml:space="preserve">en vue </w:t>
            </w:r>
            <w:r w:rsidRPr="00F23446">
              <w:rPr>
                <w:rFonts w:asciiTheme="minorHAnsi" w:hAnsiTheme="minorHAnsi"/>
                <w:sz w:val="18"/>
                <w:szCs w:val="14"/>
                <w:lang w:val="fr-CA"/>
              </w:rPr>
              <w:t xml:space="preserve">de </w:t>
            </w:r>
            <w:r w:rsidR="00F0080C" w:rsidRPr="00F23446">
              <w:rPr>
                <w:rFonts w:asciiTheme="minorHAnsi" w:hAnsiTheme="minorHAnsi"/>
                <w:sz w:val="18"/>
                <w:szCs w:val="14"/>
                <w:lang w:val="fr-CA"/>
              </w:rPr>
              <w:t xml:space="preserve">la </w:t>
            </w:r>
            <w:r w:rsidR="00E012EE">
              <w:rPr>
                <w:rFonts w:asciiTheme="minorHAnsi" w:hAnsiTheme="minorHAnsi"/>
                <w:sz w:val="18"/>
                <w:szCs w:val="14"/>
                <w:lang w:val="fr-CA"/>
              </w:rPr>
              <w:t>suppression</w:t>
            </w:r>
            <w:r w:rsidR="00F0080C" w:rsidRPr="00F23446">
              <w:rPr>
                <w:rFonts w:asciiTheme="minorHAnsi" w:hAnsiTheme="minorHAnsi"/>
                <w:sz w:val="18"/>
                <w:szCs w:val="14"/>
                <w:lang w:val="fr-CA"/>
              </w:rPr>
              <w:t xml:space="preserve"> </w:t>
            </w:r>
            <w:r w:rsidRPr="00F23446">
              <w:rPr>
                <w:rFonts w:asciiTheme="minorHAnsi" w:hAnsiTheme="minorHAnsi"/>
                <w:sz w:val="18"/>
                <w:szCs w:val="14"/>
                <w:lang w:val="fr-CA"/>
              </w:rPr>
              <w:t xml:space="preserve">des restrictions d’accès aux ressources documentaires de valeur permanente avant leur transfert à BAC </w:t>
            </w:r>
            <w:bookmarkEnd w:id="370"/>
          </w:p>
        </w:tc>
        <w:tc>
          <w:tcPr>
            <w:tcW w:w="454" w:type="pct"/>
            <w:shd w:val="clear" w:color="auto" w:fill="C6D9F1"/>
            <w:vAlign w:val="center"/>
          </w:tcPr>
          <w:p w:rsidR="009E6C53" w:rsidRPr="00F23446" w:rsidRDefault="0053042A" w:rsidP="0053042A">
            <w:pPr>
              <w:spacing w:line="276" w:lineRule="auto"/>
              <w:rPr>
                <w:rFonts w:asciiTheme="minorHAnsi" w:hAnsiTheme="minorHAnsi"/>
                <w:color w:val="000000"/>
                <w:sz w:val="18"/>
                <w:szCs w:val="14"/>
                <w:lang w:val="fr-CA"/>
              </w:rPr>
            </w:pPr>
            <w:bookmarkStart w:id="371" w:name="lt_pId444"/>
            <w:r w:rsidRPr="00F23446">
              <w:rPr>
                <w:rFonts w:asciiTheme="minorHAnsi" w:hAnsiTheme="minorHAnsi"/>
                <w:color w:val="000000"/>
                <w:sz w:val="18"/>
                <w:szCs w:val="14"/>
                <w:lang w:val="fr-CA"/>
              </w:rPr>
              <w:t>Propriétaires, SGIE et AIPRP</w:t>
            </w:r>
            <w:bookmarkEnd w:id="371"/>
            <w:r w:rsidR="009E6C53" w:rsidRPr="00F23446">
              <w:rPr>
                <w:rStyle w:val="FootnoteReference"/>
                <w:rFonts w:asciiTheme="minorHAnsi" w:hAnsiTheme="minorHAnsi"/>
                <w:color w:val="000000"/>
                <w:sz w:val="18"/>
                <w:szCs w:val="14"/>
                <w:lang w:val="fr-CA"/>
              </w:rPr>
              <w:footnoteReference w:id="14"/>
            </w:r>
          </w:p>
        </w:tc>
        <w:tc>
          <w:tcPr>
            <w:tcW w:w="819" w:type="pct"/>
            <w:shd w:val="clear" w:color="auto" w:fill="C6D9F1"/>
            <w:vAlign w:val="center"/>
          </w:tcPr>
          <w:p w:rsidR="009E6C53" w:rsidRPr="00F23446" w:rsidRDefault="009E6C53" w:rsidP="00D94EC6">
            <w:pPr>
              <w:spacing w:line="276" w:lineRule="auto"/>
              <w:rPr>
                <w:rFonts w:asciiTheme="minorHAnsi" w:hAnsiTheme="minorHAnsi"/>
                <w:color w:val="000000"/>
                <w:sz w:val="18"/>
                <w:szCs w:val="14"/>
                <w:lang w:val="fr-CA"/>
              </w:rPr>
            </w:pPr>
            <w:bookmarkStart w:id="374" w:name="lt_pId445"/>
            <w:r w:rsidRPr="00F23446">
              <w:rPr>
                <w:rFonts w:asciiTheme="minorHAnsi" w:hAnsiTheme="minorHAnsi"/>
                <w:color w:val="000000"/>
                <w:sz w:val="18"/>
                <w:szCs w:val="14"/>
                <w:lang w:val="fr-CA"/>
              </w:rPr>
              <w:t>D</w:t>
            </w:r>
            <w:r w:rsidR="00F21B3C" w:rsidRPr="00F23446">
              <w:rPr>
                <w:rFonts w:asciiTheme="minorHAnsi" w:hAnsiTheme="minorHAnsi"/>
                <w:color w:val="000000"/>
                <w:sz w:val="18"/>
                <w:szCs w:val="14"/>
                <w:lang w:val="fr-CA"/>
              </w:rPr>
              <w:t>éfini</w:t>
            </w:r>
            <w:r w:rsidR="00D94EC6">
              <w:rPr>
                <w:rFonts w:asciiTheme="minorHAnsi" w:hAnsiTheme="minorHAnsi"/>
                <w:color w:val="000000"/>
                <w:sz w:val="18"/>
                <w:szCs w:val="14"/>
                <w:lang w:val="fr-CA"/>
              </w:rPr>
              <w:t>tion de</w:t>
            </w:r>
            <w:r w:rsidR="00F21B3C" w:rsidRPr="00F23446">
              <w:rPr>
                <w:rFonts w:asciiTheme="minorHAnsi" w:hAnsiTheme="minorHAnsi"/>
                <w:color w:val="000000"/>
                <w:sz w:val="18"/>
                <w:szCs w:val="14"/>
                <w:lang w:val="fr-CA"/>
              </w:rPr>
              <w:t xml:space="preserve"> la </w:t>
            </w:r>
            <w:r w:rsidR="00D94EC6">
              <w:rPr>
                <w:rFonts w:asciiTheme="minorHAnsi" w:hAnsiTheme="minorHAnsi"/>
                <w:color w:val="000000"/>
                <w:sz w:val="18"/>
                <w:szCs w:val="14"/>
                <w:lang w:val="fr-CA"/>
              </w:rPr>
              <w:t xml:space="preserve">méthodologie </w:t>
            </w:r>
            <w:r w:rsidR="00F0080C" w:rsidRPr="00F23446">
              <w:rPr>
                <w:rFonts w:asciiTheme="minorHAnsi" w:hAnsiTheme="minorHAnsi"/>
                <w:sz w:val="18"/>
                <w:szCs w:val="14"/>
                <w:lang w:val="fr-CA"/>
              </w:rPr>
              <w:t xml:space="preserve">en vue de la </w:t>
            </w:r>
            <w:r w:rsidR="00D94EC6">
              <w:rPr>
                <w:rFonts w:asciiTheme="minorHAnsi" w:hAnsiTheme="minorHAnsi"/>
                <w:sz w:val="18"/>
                <w:szCs w:val="14"/>
                <w:lang w:val="fr-CA"/>
              </w:rPr>
              <w:t>suppr</w:t>
            </w:r>
            <w:r w:rsidR="00F0080C" w:rsidRPr="00F23446">
              <w:rPr>
                <w:rFonts w:asciiTheme="minorHAnsi" w:hAnsiTheme="minorHAnsi"/>
                <w:sz w:val="18"/>
                <w:szCs w:val="14"/>
                <w:lang w:val="fr-CA"/>
              </w:rPr>
              <w:t>e</w:t>
            </w:r>
            <w:r w:rsidR="00D94EC6">
              <w:rPr>
                <w:rFonts w:asciiTheme="minorHAnsi" w:hAnsiTheme="minorHAnsi"/>
                <w:sz w:val="18"/>
                <w:szCs w:val="14"/>
                <w:lang w:val="fr-CA"/>
              </w:rPr>
              <w:t>ssion</w:t>
            </w:r>
            <w:r w:rsidR="00F0080C" w:rsidRPr="00F23446">
              <w:rPr>
                <w:rFonts w:asciiTheme="minorHAnsi" w:hAnsiTheme="minorHAnsi"/>
                <w:sz w:val="18"/>
                <w:szCs w:val="14"/>
                <w:lang w:val="fr-CA"/>
              </w:rPr>
              <w:t xml:space="preserve"> </w:t>
            </w:r>
            <w:r w:rsidR="00F0080C" w:rsidRPr="00F23446">
              <w:rPr>
                <w:rFonts w:asciiTheme="minorHAnsi" w:hAnsiTheme="minorHAnsi"/>
                <w:color w:val="000000"/>
                <w:sz w:val="18"/>
                <w:szCs w:val="14"/>
                <w:lang w:val="fr-CA"/>
              </w:rPr>
              <w:t>d</w:t>
            </w:r>
            <w:r w:rsidR="00F21B3C" w:rsidRPr="00F23446">
              <w:rPr>
                <w:rFonts w:asciiTheme="minorHAnsi" w:hAnsiTheme="minorHAnsi"/>
                <w:color w:val="000000"/>
                <w:sz w:val="18"/>
                <w:szCs w:val="14"/>
                <w:lang w:val="fr-CA"/>
              </w:rPr>
              <w:t xml:space="preserve">es </w:t>
            </w:r>
            <w:r w:rsidRPr="00F23446">
              <w:rPr>
                <w:rFonts w:asciiTheme="minorHAnsi" w:hAnsiTheme="minorHAnsi"/>
                <w:color w:val="000000"/>
                <w:sz w:val="18"/>
                <w:szCs w:val="14"/>
                <w:lang w:val="fr-CA"/>
              </w:rPr>
              <w:t>restrictions</w:t>
            </w:r>
            <w:bookmarkEnd w:id="374"/>
            <w:r w:rsidR="00F21B3C" w:rsidRPr="00F23446">
              <w:rPr>
                <w:rFonts w:asciiTheme="minorHAnsi" w:hAnsiTheme="minorHAnsi"/>
                <w:color w:val="000000"/>
                <w:sz w:val="18"/>
                <w:szCs w:val="14"/>
                <w:lang w:val="fr-CA"/>
              </w:rPr>
              <w:t xml:space="preserve"> d’accès</w:t>
            </w:r>
          </w:p>
        </w:tc>
        <w:tc>
          <w:tcPr>
            <w:tcW w:w="545"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375" w:name="lt_pId446"/>
            <w:r w:rsidRPr="00F23446">
              <w:rPr>
                <w:rFonts w:asciiTheme="minorHAnsi" w:hAnsiTheme="minorHAnsi"/>
                <w:color w:val="000000"/>
                <w:sz w:val="18"/>
                <w:szCs w:val="14"/>
                <w:lang w:val="fr-CA"/>
              </w:rPr>
              <w:t>1</w:t>
            </w:r>
            <w:r w:rsidR="0053042A" w:rsidRPr="00F23446">
              <w:rPr>
                <w:rFonts w:asciiTheme="minorHAnsi" w:hAnsiTheme="minorHAnsi"/>
                <w:color w:val="000000"/>
                <w:sz w:val="18"/>
                <w:szCs w:val="14"/>
                <w:vertAlign w:val="superscript"/>
                <w:lang w:val="fr-CA"/>
              </w:rPr>
              <w:t>er</w:t>
            </w:r>
            <w:r w:rsidR="00F0080C" w:rsidRPr="00F23446">
              <w:rPr>
                <w:rFonts w:asciiTheme="minorHAnsi" w:hAnsiTheme="minorHAnsi"/>
                <w:color w:val="000000"/>
                <w:sz w:val="18"/>
                <w:szCs w:val="14"/>
                <w:lang w:val="fr-CA"/>
              </w:rPr>
              <w:t> </w:t>
            </w:r>
            <w:r w:rsidR="0053042A" w:rsidRPr="00F23446">
              <w:rPr>
                <w:rFonts w:asciiTheme="minorHAnsi" w:hAnsiTheme="minorHAnsi"/>
                <w:color w:val="000000"/>
                <w:sz w:val="18"/>
                <w:szCs w:val="14"/>
                <w:lang w:val="fr-CA"/>
              </w:rPr>
              <w:t>avril</w:t>
            </w:r>
            <w:r w:rsidR="00F0080C" w:rsidRPr="00F23446">
              <w:rPr>
                <w:rFonts w:asciiTheme="minorHAnsi" w:hAnsiTheme="minorHAnsi"/>
                <w:color w:val="000000"/>
                <w:sz w:val="18"/>
                <w:szCs w:val="14"/>
                <w:lang w:val="fr-CA"/>
              </w:rPr>
              <w:t> </w:t>
            </w:r>
            <w:r w:rsidRPr="00F23446">
              <w:rPr>
                <w:rFonts w:asciiTheme="minorHAnsi" w:hAnsiTheme="minorHAnsi"/>
                <w:color w:val="000000"/>
                <w:sz w:val="18"/>
                <w:szCs w:val="14"/>
                <w:lang w:val="fr-CA"/>
              </w:rPr>
              <w:t>2017</w:t>
            </w:r>
            <w:bookmarkEnd w:id="375"/>
          </w:p>
        </w:tc>
        <w:tc>
          <w:tcPr>
            <w:tcW w:w="413" w:type="pct"/>
            <w:shd w:val="clear" w:color="auto" w:fill="C6D9F1"/>
            <w:vAlign w:val="center"/>
          </w:tcPr>
          <w:p w:rsidR="009E6C53" w:rsidRPr="00F23446" w:rsidRDefault="00F0080C">
            <w:pPr>
              <w:spacing w:line="276" w:lineRule="auto"/>
              <w:rPr>
                <w:rFonts w:asciiTheme="minorHAnsi" w:hAnsiTheme="minorHAnsi"/>
                <w:color w:val="000000"/>
                <w:sz w:val="18"/>
                <w:szCs w:val="14"/>
                <w:lang w:val="fr-CA"/>
              </w:rPr>
            </w:pPr>
            <w:bookmarkStart w:id="376" w:name="lt_pId447"/>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2018</w:t>
            </w:r>
            <w:bookmarkEnd w:id="376"/>
          </w:p>
        </w:tc>
        <w:tc>
          <w:tcPr>
            <w:tcW w:w="357" w:type="pct"/>
            <w:shd w:val="clear" w:color="auto" w:fill="C6D9F1"/>
            <w:vAlign w:val="center"/>
          </w:tcPr>
          <w:p w:rsidR="009E6C53"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De 1 à 5 spécialistes de la GI déjà en poste et propriétaires de données</w:t>
            </w:r>
          </w:p>
        </w:tc>
        <w:tc>
          <w:tcPr>
            <w:tcW w:w="366" w:type="pct"/>
            <w:shd w:val="clear" w:color="auto" w:fill="C6D9F1"/>
            <w:vAlign w:val="center"/>
          </w:tcPr>
          <w:p w:rsidR="009E6C53" w:rsidRPr="00F23446" w:rsidRDefault="00F0080C" w:rsidP="009E6C53">
            <w:pPr>
              <w:spacing w:line="276" w:lineRule="auto"/>
              <w:rPr>
                <w:rFonts w:asciiTheme="minorHAnsi" w:hAnsiTheme="minorHAnsi"/>
                <w:color w:val="000000"/>
                <w:sz w:val="18"/>
                <w:szCs w:val="14"/>
                <w:lang w:val="fr-CA"/>
              </w:rPr>
            </w:pPr>
            <w:bookmarkStart w:id="377" w:name="lt_pId449"/>
            <w:r w:rsidRPr="00F23446">
              <w:rPr>
                <w:rFonts w:asciiTheme="minorHAnsi" w:hAnsiTheme="minorHAnsi"/>
                <w:color w:val="000000"/>
                <w:sz w:val="18"/>
                <w:szCs w:val="14"/>
                <w:lang w:val="fr-CA"/>
              </w:rPr>
              <w:t xml:space="preserve">Non </w:t>
            </w:r>
            <w:r w:rsidR="009E6C53" w:rsidRPr="00F23446">
              <w:rPr>
                <w:rFonts w:asciiTheme="minorHAnsi" w:hAnsiTheme="minorHAnsi"/>
                <w:color w:val="000000"/>
                <w:sz w:val="18"/>
                <w:szCs w:val="14"/>
                <w:lang w:val="fr-CA"/>
              </w:rPr>
              <w:t>commencé</w:t>
            </w:r>
            <w:bookmarkEnd w:id="377"/>
          </w:p>
        </w:tc>
      </w:tr>
      <w:tr w:rsidR="00F23446" w:rsidRPr="00F5605E" w:rsidTr="00F5605E">
        <w:tc>
          <w:tcPr>
            <w:tcW w:w="327" w:type="pct"/>
            <w:vMerge/>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9E6C53" w:rsidRPr="00F23446" w:rsidRDefault="00E012EE" w:rsidP="00E012EE">
            <w:pPr>
              <w:spacing w:line="276" w:lineRule="auto"/>
              <w:contextualSpacing/>
              <w:rPr>
                <w:rFonts w:asciiTheme="minorHAnsi" w:hAnsiTheme="minorHAnsi"/>
                <w:sz w:val="18"/>
                <w:szCs w:val="14"/>
                <w:lang w:val="fr-CA"/>
              </w:rPr>
            </w:pPr>
            <w:bookmarkStart w:id="378" w:name="lt_pId450"/>
            <w:r>
              <w:rPr>
                <w:rFonts w:asciiTheme="minorHAnsi" w:hAnsiTheme="minorHAnsi"/>
                <w:sz w:val="18"/>
                <w:szCs w:val="14"/>
                <w:lang w:val="fr-CA"/>
              </w:rPr>
              <w:t>M</w:t>
            </w:r>
            <w:r w:rsidR="0053042A" w:rsidRPr="00F23446">
              <w:rPr>
                <w:rFonts w:asciiTheme="minorHAnsi" w:hAnsiTheme="minorHAnsi"/>
                <w:sz w:val="18"/>
                <w:szCs w:val="14"/>
                <w:lang w:val="fr-CA"/>
              </w:rPr>
              <w:t>éthodologie</w:t>
            </w:r>
            <w:r w:rsidR="00010325" w:rsidRPr="00F23446">
              <w:rPr>
                <w:rFonts w:asciiTheme="minorHAnsi" w:hAnsiTheme="minorHAnsi"/>
                <w:sz w:val="18"/>
                <w:szCs w:val="14"/>
                <w:lang w:val="fr-CA"/>
              </w:rPr>
              <w:t xml:space="preserve"> en vue de la </w:t>
            </w:r>
            <w:r>
              <w:rPr>
                <w:rFonts w:asciiTheme="minorHAnsi" w:hAnsiTheme="minorHAnsi"/>
                <w:sz w:val="18"/>
                <w:szCs w:val="14"/>
                <w:lang w:val="fr-CA"/>
              </w:rPr>
              <w:t>suppression</w:t>
            </w:r>
            <w:r w:rsidR="00010325" w:rsidRPr="00F23446">
              <w:rPr>
                <w:rFonts w:asciiTheme="minorHAnsi" w:hAnsiTheme="minorHAnsi"/>
                <w:sz w:val="18"/>
                <w:szCs w:val="14"/>
                <w:lang w:val="fr-CA"/>
              </w:rPr>
              <w:t xml:space="preserve"> </w:t>
            </w:r>
            <w:r w:rsidR="0053042A" w:rsidRPr="00F23446">
              <w:rPr>
                <w:rFonts w:asciiTheme="minorHAnsi" w:hAnsiTheme="minorHAnsi"/>
                <w:sz w:val="18"/>
                <w:szCs w:val="14"/>
                <w:lang w:val="fr-CA"/>
              </w:rPr>
              <w:t xml:space="preserve">des restrictions d’accès aux ressources documentaires de valeur permanente avant leur transfert à BAC intégrée </w:t>
            </w:r>
            <w:r>
              <w:rPr>
                <w:rFonts w:asciiTheme="minorHAnsi" w:hAnsiTheme="minorHAnsi"/>
                <w:sz w:val="18"/>
                <w:szCs w:val="14"/>
                <w:lang w:val="fr-CA"/>
              </w:rPr>
              <w:t>dans les</w:t>
            </w:r>
            <w:r w:rsidR="0053042A" w:rsidRPr="00F23446">
              <w:rPr>
                <w:rFonts w:asciiTheme="minorHAnsi" w:hAnsiTheme="minorHAnsi"/>
                <w:sz w:val="18"/>
                <w:szCs w:val="14"/>
                <w:lang w:val="fr-CA"/>
              </w:rPr>
              <w:t xml:space="preserve"> plans et procédures d’élimination du </w:t>
            </w:r>
            <w:r w:rsidR="005B5948" w:rsidRPr="00F23446">
              <w:rPr>
                <w:rFonts w:asciiTheme="minorHAnsi" w:hAnsiTheme="minorHAnsi"/>
                <w:sz w:val="18"/>
                <w:szCs w:val="14"/>
                <w:lang w:val="fr-CA"/>
              </w:rPr>
              <w:t>Secrétariat</w:t>
            </w:r>
            <w:r w:rsidR="0053042A" w:rsidRPr="00F23446">
              <w:rPr>
                <w:rFonts w:asciiTheme="minorHAnsi" w:hAnsiTheme="minorHAnsi"/>
                <w:sz w:val="18"/>
                <w:szCs w:val="14"/>
                <w:lang w:val="fr-CA"/>
              </w:rPr>
              <w:t xml:space="preserve"> </w:t>
            </w:r>
            <w:bookmarkEnd w:id="378"/>
          </w:p>
        </w:tc>
        <w:tc>
          <w:tcPr>
            <w:tcW w:w="454" w:type="pct"/>
            <w:shd w:val="clear" w:color="auto" w:fill="C6D9F1"/>
            <w:vAlign w:val="center"/>
          </w:tcPr>
          <w:p w:rsidR="009E6C53"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Propriétaires, SGIE et AIPRP</w:t>
            </w:r>
          </w:p>
        </w:tc>
        <w:tc>
          <w:tcPr>
            <w:tcW w:w="819" w:type="pct"/>
            <w:shd w:val="clear" w:color="auto" w:fill="C6D9F1"/>
            <w:vAlign w:val="center"/>
          </w:tcPr>
          <w:p w:rsidR="009E6C53" w:rsidRPr="00F23446" w:rsidRDefault="00D94EC6"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Défini</w:t>
            </w:r>
            <w:r>
              <w:rPr>
                <w:rFonts w:asciiTheme="minorHAnsi" w:hAnsiTheme="minorHAnsi"/>
                <w:color w:val="000000"/>
                <w:sz w:val="18"/>
                <w:szCs w:val="14"/>
                <w:lang w:val="fr-CA"/>
              </w:rPr>
              <w:t>tion de</w:t>
            </w:r>
            <w:r w:rsidRPr="00F23446">
              <w:rPr>
                <w:rFonts w:asciiTheme="minorHAnsi" w:hAnsiTheme="minorHAnsi"/>
                <w:color w:val="000000"/>
                <w:sz w:val="18"/>
                <w:szCs w:val="14"/>
                <w:lang w:val="fr-CA"/>
              </w:rPr>
              <w:t xml:space="preserve"> la </w:t>
            </w:r>
            <w:r>
              <w:rPr>
                <w:rFonts w:asciiTheme="minorHAnsi" w:hAnsiTheme="minorHAnsi"/>
                <w:color w:val="000000"/>
                <w:sz w:val="18"/>
                <w:szCs w:val="14"/>
                <w:lang w:val="fr-CA"/>
              </w:rPr>
              <w:t xml:space="preserve">méthodologie </w:t>
            </w:r>
            <w:r w:rsidRPr="00F23446">
              <w:rPr>
                <w:rFonts w:asciiTheme="minorHAnsi" w:hAnsiTheme="minorHAnsi"/>
                <w:sz w:val="18"/>
                <w:szCs w:val="14"/>
                <w:lang w:val="fr-CA"/>
              </w:rPr>
              <w:t xml:space="preserve">en vue de la </w:t>
            </w:r>
            <w:r>
              <w:rPr>
                <w:rFonts w:asciiTheme="minorHAnsi" w:hAnsiTheme="minorHAnsi"/>
                <w:sz w:val="18"/>
                <w:szCs w:val="14"/>
                <w:lang w:val="fr-CA"/>
              </w:rPr>
              <w:t>suppr</w:t>
            </w:r>
            <w:r w:rsidRPr="00F23446">
              <w:rPr>
                <w:rFonts w:asciiTheme="minorHAnsi" w:hAnsiTheme="minorHAnsi"/>
                <w:sz w:val="18"/>
                <w:szCs w:val="14"/>
                <w:lang w:val="fr-CA"/>
              </w:rPr>
              <w:t>e</w:t>
            </w:r>
            <w:r>
              <w:rPr>
                <w:rFonts w:asciiTheme="minorHAnsi" w:hAnsiTheme="minorHAnsi"/>
                <w:sz w:val="18"/>
                <w:szCs w:val="14"/>
                <w:lang w:val="fr-CA"/>
              </w:rPr>
              <w:t>ssion</w:t>
            </w:r>
            <w:r w:rsidRPr="00F23446">
              <w:rPr>
                <w:rFonts w:asciiTheme="minorHAnsi" w:hAnsiTheme="minorHAnsi"/>
                <w:sz w:val="18"/>
                <w:szCs w:val="14"/>
                <w:lang w:val="fr-CA"/>
              </w:rPr>
              <w:t xml:space="preserve"> </w:t>
            </w:r>
            <w:r w:rsidRPr="00F23446">
              <w:rPr>
                <w:rFonts w:asciiTheme="minorHAnsi" w:hAnsiTheme="minorHAnsi"/>
                <w:color w:val="000000"/>
                <w:sz w:val="18"/>
                <w:szCs w:val="14"/>
                <w:lang w:val="fr-CA"/>
              </w:rPr>
              <w:t>des restrictions d’accès</w:t>
            </w:r>
            <w:r w:rsidRPr="00F23446" w:rsidDel="00D94EC6">
              <w:rPr>
                <w:rFonts w:asciiTheme="minorHAnsi" w:hAnsiTheme="minorHAnsi"/>
                <w:color w:val="000000"/>
                <w:sz w:val="18"/>
                <w:szCs w:val="14"/>
                <w:lang w:val="fr-CA"/>
              </w:rPr>
              <w:t xml:space="preserve"> </w:t>
            </w:r>
          </w:p>
        </w:tc>
        <w:tc>
          <w:tcPr>
            <w:tcW w:w="545" w:type="pct"/>
            <w:shd w:val="clear" w:color="auto" w:fill="C6D9F1"/>
            <w:vAlign w:val="center"/>
          </w:tcPr>
          <w:p w:rsidR="009E6C53" w:rsidRPr="00F23446" w:rsidRDefault="00F0080C">
            <w:pPr>
              <w:spacing w:line="276" w:lineRule="auto"/>
              <w:rPr>
                <w:rFonts w:asciiTheme="minorHAnsi" w:hAnsiTheme="minorHAnsi"/>
                <w:color w:val="000000"/>
                <w:sz w:val="18"/>
                <w:szCs w:val="14"/>
                <w:lang w:val="fr-CA"/>
              </w:rPr>
            </w:pPr>
            <w:bookmarkStart w:id="379" w:name="lt_pId453"/>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53042A" w:rsidRPr="00F23446">
              <w:rPr>
                <w:rFonts w:asciiTheme="minorHAnsi" w:hAnsiTheme="minorHAnsi"/>
                <w:color w:val="000000"/>
                <w:sz w:val="18"/>
                <w:szCs w:val="14"/>
                <w:lang w:val="fr-CA"/>
              </w:rPr>
              <w:t>avril</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2017</w:t>
            </w:r>
            <w:bookmarkEnd w:id="379"/>
          </w:p>
        </w:tc>
        <w:tc>
          <w:tcPr>
            <w:tcW w:w="413" w:type="pct"/>
            <w:shd w:val="clear" w:color="auto" w:fill="C6D9F1"/>
            <w:vAlign w:val="center"/>
          </w:tcPr>
          <w:p w:rsidR="009E6C53" w:rsidRPr="00F23446" w:rsidRDefault="00F0080C">
            <w:pPr>
              <w:spacing w:line="276" w:lineRule="auto"/>
              <w:rPr>
                <w:rFonts w:asciiTheme="minorHAnsi" w:hAnsiTheme="minorHAnsi"/>
                <w:color w:val="000000"/>
                <w:sz w:val="18"/>
                <w:szCs w:val="14"/>
                <w:lang w:val="fr-CA"/>
              </w:rPr>
            </w:pPr>
            <w:bookmarkStart w:id="380" w:name="lt_pId454"/>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2018</w:t>
            </w:r>
            <w:bookmarkEnd w:id="380"/>
          </w:p>
        </w:tc>
        <w:tc>
          <w:tcPr>
            <w:tcW w:w="357" w:type="pct"/>
            <w:shd w:val="clear" w:color="auto" w:fill="C6D9F1"/>
            <w:vAlign w:val="center"/>
          </w:tcPr>
          <w:p w:rsidR="009E6C53" w:rsidRPr="00F23446" w:rsidRDefault="0053042A"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De 1 à 5 spécialistes de la GI déjà en poste et propriétaires de données</w:t>
            </w:r>
          </w:p>
        </w:tc>
        <w:tc>
          <w:tcPr>
            <w:tcW w:w="366" w:type="pct"/>
            <w:shd w:val="clear" w:color="auto" w:fill="C6D9F1"/>
            <w:vAlign w:val="center"/>
          </w:tcPr>
          <w:p w:rsidR="009E6C53" w:rsidRPr="00F23446" w:rsidRDefault="00F0080C" w:rsidP="009E6C53">
            <w:pPr>
              <w:spacing w:line="276" w:lineRule="auto"/>
              <w:rPr>
                <w:rFonts w:asciiTheme="minorHAnsi" w:hAnsiTheme="minorHAnsi"/>
                <w:color w:val="000000"/>
                <w:sz w:val="18"/>
                <w:szCs w:val="14"/>
                <w:lang w:val="fr-CA"/>
              </w:rPr>
            </w:pPr>
            <w:bookmarkStart w:id="381" w:name="lt_pId456"/>
            <w:r w:rsidRPr="00F23446">
              <w:rPr>
                <w:rFonts w:asciiTheme="minorHAnsi" w:hAnsiTheme="minorHAnsi"/>
                <w:color w:val="000000"/>
                <w:sz w:val="18"/>
                <w:szCs w:val="14"/>
                <w:lang w:val="fr-CA"/>
              </w:rPr>
              <w:t>Non commencé</w:t>
            </w:r>
            <w:bookmarkEnd w:id="381"/>
          </w:p>
        </w:tc>
      </w:tr>
      <w:tr w:rsidR="00F23446" w:rsidRPr="00F5605E" w:rsidTr="00F5605E">
        <w:tc>
          <w:tcPr>
            <w:tcW w:w="327" w:type="pct"/>
            <w:vMerge w:val="restart"/>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382" w:name="lt_pId457"/>
            <w:r w:rsidRPr="00F23446">
              <w:rPr>
                <w:rFonts w:asciiTheme="minorHAnsi" w:hAnsiTheme="minorHAnsi"/>
                <w:bCs/>
                <w:color w:val="000000"/>
                <w:sz w:val="18"/>
                <w:szCs w:val="14"/>
                <w:lang w:val="fr-CA"/>
              </w:rPr>
              <w:t>DGO 6.6</w:t>
            </w:r>
            <w:bookmarkEnd w:id="382"/>
          </w:p>
        </w:tc>
        <w:tc>
          <w:tcPr>
            <w:tcW w:w="855" w:type="pct"/>
            <w:vMerge w:val="restart"/>
            <w:shd w:val="clear" w:color="auto" w:fill="FFFFFF"/>
            <w:vAlign w:val="center"/>
          </w:tcPr>
          <w:p w:rsidR="009E6C53" w:rsidRPr="00F23446" w:rsidRDefault="007B5F7F" w:rsidP="0024324C">
            <w:pPr>
              <w:spacing w:before="10" w:after="10" w:line="276" w:lineRule="auto"/>
              <w:rPr>
                <w:rFonts w:asciiTheme="minorHAnsi" w:hAnsiTheme="minorHAnsi" w:cs="Arial"/>
                <w:color w:val="000000"/>
                <w:sz w:val="18"/>
                <w:szCs w:val="14"/>
                <w:lang w:val="fr-CA"/>
              </w:rPr>
            </w:pPr>
            <w:bookmarkStart w:id="383" w:name="lt_pId458"/>
            <w:r w:rsidRPr="00F23446">
              <w:rPr>
                <w:rFonts w:asciiTheme="minorHAnsi" w:hAnsiTheme="minorHAnsi" w:cs="Arial"/>
                <w:color w:val="000000"/>
                <w:sz w:val="18"/>
                <w:szCs w:val="14"/>
                <w:lang w:val="fr-CA"/>
              </w:rPr>
              <w:t>Veiller à ce</w:t>
            </w:r>
            <w:r w:rsidR="009E6C53" w:rsidRPr="00F23446">
              <w:rPr>
                <w:rFonts w:asciiTheme="minorHAnsi" w:hAnsiTheme="minorHAnsi" w:cs="Arial"/>
                <w:color w:val="000000"/>
                <w:sz w:val="18"/>
                <w:szCs w:val="14"/>
                <w:lang w:val="fr-CA"/>
              </w:rPr>
              <w:t xml:space="preserve"> que les exigences relatives à l'ouverture des données gouvernementales, énoncées aux </w:t>
            </w:r>
            <w:r w:rsidRPr="00F23446">
              <w:rPr>
                <w:rFonts w:asciiTheme="minorHAnsi" w:hAnsiTheme="minorHAnsi" w:cs="Arial"/>
                <w:color w:val="000000"/>
                <w:sz w:val="18"/>
                <w:szCs w:val="14"/>
                <w:lang w:val="fr-CA"/>
              </w:rPr>
              <w:t>articles </w:t>
            </w:r>
            <w:r w:rsidR="009E6C53" w:rsidRPr="00F23446">
              <w:rPr>
                <w:rFonts w:asciiTheme="minorHAnsi" w:hAnsiTheme="minorHAnsi" w:cs="Arial"/>
                <w:color w:val="000000"/>
                <w:sz w:val="18"/>
                <w:szCs w:val="14"/>
                <w:lang w:val="fr-CA"/>
              </w:rPr>
              <w:t>6.1 à</w:t>
            </w:r>
            <w:r w:rsidRPr="00F23446">
              <w:rPr>
                <w:rFonts w:asciiTheme="minorHAnsi" w:hAnsiTheme="minorHAnsi" w:cs="Arial"/>
                <w:color w:val="000000"/>
                <w:sz w:val="18"/>
                <w:szCs w:val="14"/>
                <w:lang w:val="fr-CA"/>
              </w:rPr>
              <w:t> </w:t>
            </w:r>
            <w:r w:rsidR="009E6C53" w:rsidRPr="00F23446">
              <w:rPr>
                <w:rFonts w:asciiTheme="minorHAnsi" w:hAnsiTheme="minorHAnsi" w:cs="Arial"/>
                <w:color w:val="000000"/>
                <w:sz w:val="18"/>
                <w:szCs w:val="14"/>
                <w:lang w:val="fr-CA"/>
              </w:rPr>
              <w:t xml:space="preserve">6.5 de la présente </w:t>
            </w:r>
            <w:r w:rsidR="009E6C53" w:rsidRPr="00F5605E">
              <w:rPr>
                <w:rFonts w:asciiTheme="minorHAnsi" w:hAnsiTheme="minorHAnsi" w:cs="Arial"/>
                <w:i/>
                <w:color w:val="000000"/>
                <w:sz w:val="18"/>
                <w:szCs w:val="14"/>
                <w:lang w:val="fr-CA"/>
              </w:rPr>
              <w:t>Directive</w:t>
            </w:r>
            <w:r w:rsidR="009E6C53" w:rsidRPr="00F23446">
              <w:rPr>
                <w:rFonts w:asciiTheme="minorHAnsi" w:hAnsiTheme="minorHAnsi" w:cs="Arial"/>
                <w:color w:val="000000"/>
                <w:sz w:val="18"/>
                <w:szCs w:val="14"/>
                <w:lang w:val="fr-CA"/>
              </w:rPr>
              <w:t>, soient intégrées</w:t>
            </w:r>
            <w:r w:rsidR="004A4C30" w:rsidRPr="00F23446">
              <w:rPr>
                <w:rFonts w:asciiTheme="minorHAnsi" w:hAnsiTheme="minorHAnsi"/>
                <w:sz w:val="18"/>
                <w:szCs w:val="14"/>
                <w:lang w:val="fr-CA"/>
              </w:rPr>
              <w:t xml:space="preserve"> pour tout nouveau p</w:t>
            </w:r>
            <w:r w:rsidR="00E012EE">
              <w:rPr>
                <w:rFonts w:asciiTheme="minorHAnsi" w:hAnsiTheme="minorHAnsi"/>
                <w:sz w:val="18"/>
                <w:szCs w:val="14"/>
                <w:lang w:val="fr-CA"/>
              </w:rPr>
              <w:t>rojet d’acquisition,</w:t>
            </w:r>
            <w:r w:rsidR="004A4C30" w:rsidRPr="00F23446">
              <w:rPr>
                <w:rFonts w:asciiTheme="minorHAnsi" w:hAnsiTheme="minorHAnsi"/>
                <w:sz w:val="18"/>
                <w:szCs w:val="14"/>
                <w:lang w:val="fr-CA"/>
              </w:rPr>
              <w:t xml:space="preserve"> </w:t>
            </w:r>
            <w:r w:rsidR="00E012EE">
              <w:rPr>
                <w:rFonts w:asciiTheme="minorHAnsi" w:hAnsiTheme="minorHAnsi"/>
                <w:sz w:val="18"/>
                <w:szCs w:val="14"/>
                <w:lang w:val="fr-CA"/>
              </w:rPr>
              <w:t>d’</w:t>
            </w:r>
            <w:r w:rsidR="004A4C30" w:rsidRPr="00F23446">
              <w:rPr>
                <w:rFonts w:asciiTheme="minorHAnsi" w:hAnsiTheme="minorHAnsi"/>
                <w:sz w:val="18"/>
                <w:szCs w:val="14"/>
                <w:lang w:val="fr-CA"/>
              </w:rPr>
              <w:t>élabor</w:t>
            </w:r>
            <w:r w:rsidR="00E012EE">
              <w:rPr>
                <w:rFonts w:asciiTheme="minorHAnsi" w:hAnsiTheme="minorHAnsi"/>
                <w:sz w:val="18"/>
                <w:szCs w:val="14"/>
                <w:lang w:val="fr-CA"/>
              </w:rPr>
              <w:t>ation</w:t>
            </w:r>
            <w:r w:rsidR="004A4C30" w:rsidRPr="00F23446">
              <w:rPr>
                <w:rFonts w:asciiTheme="minorHAnsi" w:hAnsiTheme="minorHAnsi"/>
                <w:sz w:val="18"/>
                <w:szCs w:val="14"/>
                <w:lang w:val="fr-CA"/>
              </w:rPr>
              <w:t xml:space="preserve"> ou </w:t>
            </w:r>
            <w:r w:rsidR="00E012EE">
              <w:rPr>
                <w:rFonts w:asciiTheme="minorHAnsi" w:hAnsiTheme="minorHAnsi"/>
                <w:sz w:val="18"/>
                <w:szCs w:val="14"/>
                <w:lang w:val="fr-CA"/>
              </w:rPr>
              <w:t xml:space="preserve">de </w:t>
            </w:r>
            <w:r w:rsidR="004A4C30" w:rsidRPr="00F23446">
              <w:rPr>
                <w:rFonts w:asciiTheme="minorHAnsi" w:hAnsiTheme="minorHAnsi"/>
                <w:sz w:val="18"/>
                <w:szCs w:val="14"/>
                <w:lang w:val="fr-CA"/>
              </w:rPr>
              <w:t>modernis</w:t>
            </w:r>
            <w:r w:rsidR="00E012EE">
              <w:rPr>
                <w:rFonts w:asciiTheme="minorHAnsi" w:hAnsiTheme="minorHAnsi"/>
                <w:sz w:val="18"/>
                <w:szCs w:val="14"/>
                <w:lang w:val="fr-CA"/>
              </w:rPr>
              <w:t xml:space="preserve">ation </w:t>
            </w:r>
            <w:r w:rsidR="004A4C30" w:rsidRPr="00F23446">
              <w:rPr>
                <w:rFonts w:asciiTheme="minorHAnsi" w:hAnsiTheme="minorHAnsi"/>
                <w:sz w:val="18"/>
                <w:szCs w:val="14"/>
                <w:lang w:val="fr-CA"/>
              </w:rPr>
              <w:t>des applications</w:t>
            </w:r>
            <w:r w:rsidR="0024324C">
              <w:rPr>
                <w:rFonts w:asciiTheme="minorHAnsi" w:hAnsiTheme="minorHAnsi"/>
                <w:sz w:val="18"/>
                <w:szCs w:val="14"/>
                <w:lang w:val="fr-CA"/>
              </w:rPr>
              <w:t>,</w:t>
            </w:r>
            <w:r w:rsidR="004A4C30" w:rsidRPr="00F23446">
              <w:rPr>
                <w:rFonts w:asciiTheme="minorHAnsi" w:hAnsiTheme="minorHAnsi"/>
                <w:sz w:val="18"/>
                <w:szCs w:val="14"/>
                <w:lang w:val="fr-CA"/>
              </w:rPr>
              <w:t xml:space="preserve"> systèmes ou solutions </w:t>
            </w:r>
            <w:r w:rsidR="0024324C">
              <w:rPr>
                <w:rFonts w:asciiTheme="minorHAnsi" w:hAnsiTheme="minorHAnsi"/>
                <w:sz w:val="18"/>
                <w:szCs w:val="14"/>
                <w:lang w:val="fr-CA"/>
              </w:rPr>
              <w:t xml:space="preserve">informatiques </w:t>
            </w:r>
            <w:r w:rsidR="004A4C30" w:rsidRPr="00F23446">
              <w:rPr>
                <w:rFonts w:asciiTheme="minorHAnsi" w:hAnsiTheme="minorHAnsi"/>
                <w:sz w:val="18"/>
                <w:szCs w:val="14"/>
                <w:lang w:val="fr-CA"/>
              </w:rPr>
              <w:t>d</w:t>
            </w:r>
            <w:r w:rsidR="0024324C">
              <w:rPr>
                <w:rFonts w:asciiTheme="minorHAnsi" w:hAnsiTheme="minorHAnsi"/>
                <w:sz w:val="18"/>
                <w:szCs w:val="14"/>
                <w:lang w:val="fr-CA"/>
              </w:rPr>
              <w:t>es ministères</w:t>
            </w:r>
            <w:r w:rsidR="009E6C53" w:rsidRPr="00F23446">
              <w:rPr>
                <w:rFonts w:asciiTheme="minorHAnsi" w:hAnsiTheme="minorHAnsi" w:cs="Arial"/>
                <w:color w:val="000000"/>
                <w:sz w:val="18"/>
                <w:szCs w:val="14"/>
                <w:lang w:val="fr-CA"/>
              </w:rPr>
              <w:t>, à l'appui des programmes et services.</w:t>
            </w:r>
            <w:bookmarkEnd w:id="383"/>
          </w:p>
        </w:tc>
        <w:tc>
          <w:tcPr>
            <w:tcW w:w="864" w:type="pct"/>
            <w:shd w:val="clear" w:color="auto" w:fill="FFFFFF"/>
            <w:vAlign w:val="center"/>
          </w:tcPr>
          <w:p w:rsidR="009E6C53" w:rsidRPr="00F23446" w:rsidRDefault="00E012EE" w:rsidP="00E012EE">
            <w:pPr>
              <w:spacing w:line="276" w:lineRule="auto"/>
              <w:contextualSpacing/>
              <w:rPr>
                <w:rFonts w:asciiTheme="minorHAnsi" w:hAnsiTheme="minorHAnsi"/>
                <w:color w:val="000000"/>
                <w:sz w:val="18"/>
                <w:szCs w:val="14"/>
                <w:lang w:val="fr-CA"/>
              </w:rPr>
            </w:pPr>
            <w:bookmarkStart w:id="384" w:name="lt_pId459"/>
            <w:r>
              <w:rPr>
                <w:rFonts w:asciiTheme="minorHAnsi" w:hAnsiTheme="minorHAnsi"/>
                <w:sz w:val="18"/>
                <w:szCs w:val="14"/>
                <w:lang w:val="fr-CA"/>
              </w:rPr>
              <w:t>S</w:t>
            </w:r>
            <w:r w:rsidR="0053042A" w:rsidRPr="00F23446">
              <w:rPr>
                <w:rFonts w:asciiTheme="minorHAnsi" w:hAnsiTheme="minorHAnsi"/>
                <w:sz w:val="18"/>
                <w:szCs w:val="14"/>
                <w:lang w:val="fr-CA"/>
              </w:rPr>
              <w:t xml:space="preserve">tructures de gouvernance en place pour surveiller la mise en œuvre des </w:t>
            </w:r>
            <w:r w:rsidR="00822B78" w:rsidRPr="00F23446">
              <w:rPr>
                <w:rFonts w:asciiTheme="minorHAnsi" w:hAnsiTheme="minorHAnsi"/>
                <w:sz w:val="18"/>
                <w:szCs w:val="14"/>
                <w:lang w:val="fr-CA"/>
              </w:rPr>
              <w:t xml:space="preserve">exigences </w:t>
            </w:r>
            <w:r w:rsidR="0053042A" w:rsidRPr="00F23446">
              <w:rPr>
                <w:rFonts w:asciiTheme="minorHAnsi" w:hAnsiTheme="minorHAnsi"/>
                <w:sz w:val="18"/>
                <w:szCs w:val="14"/>
                <w:lang w:val="fr-CA"/>
              </w:rPr>
              <w:t>du gouvernement ouvert</w:t>
            </w:r>
            <w:r w:rsidR="00822B78" w:rsidRPr="00F23446">
              <w:rPr>
                <w:rFonts w:asciiTheme="minorHAnsi" w:hAnsiTheme="minorHAnsi"/>
                <w:sz w:val="18"/>
                <w:szCs w:val="14"/>
                <w:lang w:val="fr-CA"/>
              </w:rPr>
              <w:t xml:space="preserve"> </w:t>
            </w:r>
            <w:r w:rsidR="0024324C" w:rsidRPr="00F23446">
              <w:rPr>
                <w:rFonts w:asciiTheme="minorHAnsi" w:hAnsiTheme="minorHAnsi"/>
                <w:sz w:val="18"/>
                <w:szCs w:val="14"/>
                <w:lang w:val="fr-CA"/>
              </w:rPr>
              <w:t>pour tout nouveau p</w:t>
            </w:r>
            <w:r w:rsidR="0024324C">
              <w:rPr>
                <w:rFonts w:asciiTheme="minorHAnsi" w:hAnsiTheme="minorHAnsi"/>
                <w:sz w:val="18"/>
                <w:szCs w:val="14"/>
                <w:lang w:val="fr-CA"/>
              </w:rPr>
              <w:t>rojet d’acquisition,</w:t>
            </w:r>
            <w:r w:rsidR="0024324C" w:rsidRPr="00F23446">
              <w:rPr>
                <w:rFonts w:asciiTheme="minorHAnsi" w:hAnsiTheme="minorHAnsi"/>
                <w:sz w:val="18"/>
                <w:szCs w:val="14"/>
                <w:lang w:val="fr-CA"/>
              </w:rPr>
              <w:t xml:space="preserve"> </w:t>
            </w:r>
            <w:r w:rsidR="0024324C">
              <w:rPr>
                <w:rFonts w:asciiTheme="minorHAnsi" w:hAnsiTheme="minorHAnsi"/>
                <w:sz w:val="18"/>
                <w:szCs w:val="14"/>
                <w:lang w:val="fr-CA"/>
              </w:rPr>
              <w:t>d’</w:t>
            </w:r>
            <w:r w:rsidR="0024324C" w:rsidRPr="00F23446">
              <w:rPr>
                <w:rFonts w:asciiTheme="minorHAnsi" w:hAnsiTheme="minorHAnsi"/>
                <w:sz w:val="18"/>
                <w:szCs w:val="14"/>
                <w:lang w:val="fr-CA"/>
              </w:rPr>
              <w:t>élabor</w:t>
            </w:r>
            <w:r w:rsidR="0024324C">
              <w:rPr>
                <w:rFonts w:asciiTheme="minorHAnsi" w:hAnsiTheme="minorHAnsi"/>
                <w:sz w:val="18"/>
                <w:szCs w:val="14"/>
                <w:lang w:val="fr-CA"/>
              </w:rPr>
              <w:t>ation</w:t>
            </w:r>
            <w:r w:rsidR="0024324C" w:rsidRPr="00F23446">
              <w:rPr>
                <w:rFonts w:asciiTheme="minorHAnsi" w:hAnsiTheme="minorHAnsi"/>
                <w:sz w:val="18"/>
                <w:szCs w:val="14"/>
                <w:lang w:val="fr-CA"/>
              </w:rPr>
              <w:t xml:space="preserve"> ou </w:t>
            </w:r>
            <w:r w:rsidR="0024324C">
              <w:rPr>
                <w:rFonts w:asciiTheme="minorHAnsi" w:hAnsiTheme="minorHAnsi"/>
                <w:sz w:val="18"/>
                <w:szCs w:val="14"/>
                <w:lang w:val="fr-CA"/>
              </w:rPr>
              <w:t xml:space="preserve">de </w:t>
            </w:r>
            <w:r w:rsidR="0024324C" w:rsidRPr="00F23446">
              <w:rPr>
                <w:rFonts w:asciiTheme="minorHAnsi" w:hAnsiTheme="minorHAnsi"/>
                <w:sz w:val="18"/>
                <w:szCs w:val="14"/>
                <w:lang w:val="fr-CA"/>
              </w:rPr>
              <w:t>modernis</w:t>
            </w:r>
            <w:r w:rsidR="0024324C">
              <w:rPr>
                <w:rFonts w:asciiTheme="minorHAnsi" w:hAnsiTheme="minorHAnsi"/>
                <w:sz w:val="18"/>
                <w:szCs w:val="14"/>
                <w:lang w:val="fr-CA"/>
              </w:rPr>
              <w:t xml:space="preserve">ation </w:t>
            </w:r>
            <w:r w:rsidR="0024324C" w:rsidRPr="00F23446">
              <w:rPr>
                <w:rFonts w:asciiTheme="minorHAnsi" w:hAnsiTheme="minorHAnsi"/>
                <w:sz w:val="18"/>
                <w:szCs w:val="14"/>
                <w:lang w:val="fr-CA"/>
              </w:rPr>
              <w:t>des applications</w:t>
            </w:r>
            <w:r w:rsidR="0024324C">
              <w:rPr>
                <w:rFonts w:asciiTheme="minorHAnsi" w:hAnsiTheme="minorHAnsi"/>
                <w:sz w:val="18"/>
                <w:szCs w:val="14"/>
                <w:lang w:val="fr-CA"/>
              </w:rPr>
              <w:t>,</w:t>
            </w:r>
            <w:r w:rsidR="0024324C" w:rsidRPr="00F23446">
              <w:rPr>
                <w:rFonts w:asciiTheme="minorHAnsi" w:hAnsiTheme="minorHAnsi"/>
                <w:sz w:val="18"/>
                <w:szCs w:val="14"/>
                <w:lang w:val="fr-CA"/>
              </w:rPr>
              <w:t xml:space="preserve"> systèmes ou solutions </w:t>
            </w:r>
            <w:r w:rsidR="0024324C">
              <w:rPr>
                <w:rFonts w:asciiTheme="minorHAnsi" w:hAnsiTheme="minorHAnsi"/>
                <w:sz w:val="18"/>
                <w:szCs w:val="14"/>
                <w:lang w:val="fr-CA"/>
              </w:rPr>
              <w:t>du Secrétariat</w:t>
            </w:r>
            <w:bookmarkEnd w:id="384"/>
          </w:p>
        </w:tc>
        <w:tc>
          <w:tcPr>
            <w:tcW w:w="454" w:type="pct"/>
            <w:shd w:val="clear" w:color="auto" w:fill="FFFFFF"/>
            <w:vAlign w:val="center"/>
          </w:tcPr>
          <w:p w:rsidR="009E6C53" w:rsidRPr="00F23446" w:rsidRDefault="00822B78" w:rsidP="00822B78">
            <w:pPr>
              <w:spacing w:line="276" w:lineRule="auto"/>
              <w:rPr>
                <w:rFonts w:asciiTheme="minorHAnsi" w:hAnsiTheme="minorHAnsi"/>
                <w:color w:val="000000"/>
                <w:sz w:val="18"/>
                <w:szCs w:val="14"/>
                <w:lang w:val="fr-CA"/>
              </w:rPr>
            </w:pPr>
            <w:bookmarkStart w:id="385" w:name="lt_pId460"/>
            <w:r w:rsidRPr="00F23446">
              <w:rPr>
                <w:rFonts w:asciiTheme="minorHAnsi" w:hAnsiTheme="minorHAnsi"/>
                <w:color w:val="000000"/>
                <w:sz w:val="18"/>
                <w:szCs w:val="14"/>
                <w:lang w:val="fr-CA"/>
              </w:rPr>
              <w:t xml:space="preserve">Comité de renouvellement des ressources du </w:t>
            </w:r>
            <w:r w:rsidR="005B5948" w:rsidRPr="00F23446">
              <w:rPr>
                <w:rFonts w:asciiTheme="minorHAnsi" w:hAnsiTheme="minorHAnsi"/>
                <w:color w:val="000000"/>
                <w:sz w:val="18"/>
                <w:szCs w:val="14"/>
                <w:lang w:val="fr-CA"/>
              </w:rPr>
              <w:t>Secrétariat</w:t>
            </w:r>
            <w:r w:rsidRPr="00F23446">
              <w:rPr>
                <w:rFonts w:asciiTheme="minorHAnsi" w:hAnsiTheme="minorHAnsi"/>
                <w:color w:val="000000"/>
                <w:sz w:val="18"/>
                <w:szCs w:val="14"/>
                <w:lang w:val="fr-CA"/>
              </w:rPr>
              <w:t xml:space="preserve"> </w:t>
            </w:r>
            <w:bookmarkEnd w:id="385"/>
          </w:p>
        </w:tc>
        <w:tc>
          <w:tcPr>
            <w:tcW w:w="819" w:type="pct"/>
            <w:shd w:val="clear" w:color="auto" w:fill="FFFFFF"/>
            <w:vAlign w:val="center"/>
          </w:tcPr>
          <w:p w:rsidR="009E6C53" w:rsidRPr="00F23446" w:rsidRDefault="00D94EC6" w:rsidP="00D94EC6">
            <w:pPr>
              <w:spacing w:line="276" w:lineRule="auto"/>
              <w:rPr>
                <w:rFonts w:asciiTheme="minorHAnsi" w:hAnsiTheme="minorHAnsi"/>
                <w:color w:val="000000"/>
                <w:sz w:val="18"/>
                <w:szCs w:val="14"/>
                <w:lang w:val="fr-CA"/>
              </w:rPr>
            </w:pPr>
            <w:bookmarkStart w:id="386" w:name="lt_pId461"/>
            <w:r>
              <w:rPr>
                <w:rFonts w:asciiTheme="minorHAnsi" w:hAnsiTheme="minorHAnsi"/>
                <w:color w:val="000000"/>
                <w:sz w:val="18"/>
                <w:szCs w:val="14"/>
                <w:lang w:val="fr-CA"/>
              </w:rPr>
              <w:t>I</w:t>
            </w:r>
            <w:r w:rsidRPr="00F23446">
              <w:rPr>
                <w:rFonts w:asciiTheme="minorHAnsi" w:hAnsiTheme="minorHAnsi"/>
                <w:color w:val="000000"/>
                <w:sz w:val="18"/>
                <w:szCs w:val="14"/>
                <w:lang w:val="fr-CA"/>
              </w:rPr>
              <w:t>ntég</w:t>
            </w:r>
            <w:r>
              <w:rPr>
                <w:rFonts w:asciiTheme="minorHAnsi" w:hAnsiTheme="minorHAnsi"/>
                <w:color w:val="000000"/>
                <w:sz w:val="18"/>
                <w:szCs w:val="14"/>
                <w:lang w:val="fr-CA"/>
              </w:rPr>
              <w:t>ration d</w:t>
            </w:r>
            <w:r w:rsidR="00822B78" w:rsidRPr="00F23446">
              <w:rPr>
                <w:rFonts w:asciiTheme="minorHAnsi" w:hAnsiTheme="minorHAnsi"/>
                <w:color w:val="000000"/>
                <w:sz w:val="18"/>
                <w:szCs w:val="14"/>
                <w:lang w:val="fr-CA"/>
              </w:rPr>
              <w:t xml:space="preserve">es exigences du gouvernement ouvert dans les projets </w:t>
            </w:r>
            <w:bookmarkEnd w:id="386"/>
          </w:p>
        </w:tc>
        <w:tc>
          <w:tcPr>
            <w:tcW w:w="545" w:type="pct"/>
            <w:shd w:val="clear" w:color="auto" w:fill="FFFFFF"/>
            <w:vAlign w:val="center"/>
          </w:tcPr>
          <w:p w:rsidR="009E6C53" w:rsidRPr="00F23446" w:rsidRDefault="0053042A">
            <w:pPr>
              <w:spacing w:line="276" w:lineRule="auto"/>
              <w:rPr>
                <w:rFonts w:asciiTheme="minorHAnsi" w:hAnsiTheme="minorHAnsi"/>
                <w:color w:val="000000"/>
                <w:sz w:val="18"/>
                <w:szCs w:val="14"/>
                <w:lang w:val="fr-CA"/>
              </w:rPr>
            </w:pPr>
            <w:bookmarkStart w:id="387" w:name="lt_pId462"/>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F0080C" w:rsidRPr="00F23446">
              <w:rPr>
                <w:rFonts w:asciiTheme="minorHAnsi" w:hAnsiTheme="minorHAnsi"/>
                <w:color w:val="000000"/>
                <w:sz w:val="18"/>
                <w:szCs w:val="14"/>
                <w:lang w:val="fr-CA"/>
              </w:rPr>
              <w:t>juin </w:t>
            </w:r>
            <w:r w:rsidR="009E6C53" w:rsidRPr="00F23446">
              <w:rPr>
                <w:rFonts w:asciiTheme="minorHAnsi" w:hAnsiTheme="minorHAnsi"/>
                <w:color w:val="000000"/>
                <w:sz w:val="18"/>
                <w:szCs w:val="14"/>
                <w:lang w:val="fr-CA"/>
              </w:rPr>
              <w:t>2015</w:t>
            </w:r>
            <w:bookmarkEnd w:id="387"/>
          </w:p>
        </w:tc>
        <w:tc>
          <w:tcPr>
            <w:tcW w:w="413"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88" w:name="lt_pId463"/>
            <w:r w:rsidRPr="00F23446">
              <w:rPr>
                <w:rFonts w:asciiTheme="minorHAnsi" w:hAnsiTheme="minorHAnsi"/>
                <w:color w:val="000000"/>
                <w:sz w:val="18"/>
                <w:szCs w:val="14"/>
                <w:lang w:val="fr-CA"/>
              </w:rPr>
              <w:t>Sans objet</w:t>
            </w:r>
            <w:bookmarkEnd w:id="388"/>
          </w:p>
        </w:tc>
        <w:tc>
          <w:tcPr>
            <w:tcW w:w="357" w:type="pct"/>
            <w:shd w:val="clear" w:color="auto" w:fill="FFFFFF"/>
            <w:vAlign w:val="center"/>
          </w:tcPr>
          <w:p w:rsidR="009E6C53" w:rsidRPr="00F23446" w:rsidRDefault="009E6C53" w:rsidP="0053042A">
            <w:pPr>
              <w:spacing w:line="276" w:lineRule="auto"/>
              <w:rPr>
                <w:rFonts w:asciiTheme="minorHAnsi" w:hAnsiTheme="minorHAnsi"/>
                <w:color w:val="000000"/>
                <w:sz w:val="18"/>
                <w:szCs w:val="14"/>
                <w:lang w:val="fr-CA"/>
              </w:rPr>
            </w:pPr>
            <w:bookmarkStart w:id="389" w:name="lt_pId464"/>
            <w:r w:rsidRPr="00F23446">
              <w:rPr>
                <w:rFonts w:asciiTheme="minorHAnsi" w:hAnsiTheme="minorHAnsi"/>
                <w:color w:val="000000"/>
                <w:sz w:val="18"/>
                <w:szCs w:val="14"/>
                <w:lang w:val="fr-CA"/>
              </w:rPr>
              <w:t xml:space="preserve">12 </w:t>
            </w:r>
            <w:r w:rsidR="0053042A" w:rsidRPr="00F23446">
              <w:rPr>
                <w:rFonts w:asciiTheme="minorHAnsi" w:hAnsiTheme="minorHAnsi"/>
                <w:color w:val="000000"/>
                <w:sz w:val="18"/>
                <w:szCs w:val="14"/>
                <w:lang w:val="fr-CA"/>
              </w:rPr>
              <w:t xml:space="preserve">membres de comité </w:t>
            </w:r>
            <w:bookmarkEnd w:id="389"/>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90" w:name="lt_pId465"/>
            <w:r w:rsidRPr="00F23446">
              <w:rPr>
                <w:rFonts w:asciiTheme="minorHAnsi" w:hAnsiTheme="minorHAnsi"/>
                <w:color w:val="000000"/>
                <w:sz w:val="18"/>
                <w:szCs w:val="14"/>
                <w:lang w:val="fr-CA"/>
              </w:rPr>
              <w:t>En cours</w:t>
            </w:r>
            <w:bookmarkEnd w:id="390"/>
          </w:p>
        </w:tc>
      </w:tr>
      <w:tr w:rsidR="00F23446" w:rsidRPr="00F5605E" w:rsidTr="00F5605E">
        <w:tc>
          <w:tcPr>
            <w:tcW w:w="327" w:type="pct"/>
            <w:vMerge/>
            <w:shd w:val="clear" w:color="auto" w:fill="auto"/>
            <w:vAlign w:val="center"/>
          </w:tcPr>
          <w:p w:rsidR="009E6C53" w:rsidRPr="00F23446" w:rsidRDefault="009E6C53" w:rsidP="009E6C53">
            <w:pPr>
              <w:spacing w:line="276" w:lineRule="auto"/>
              <w:rPr>
                <w:rFonts w:asciiTheme="minorHAnsi" w:hAnsiTheme="minorHAnsi"/>
                <w:bCs/>
                <w:color w:val="000000"/>
                <w:sz w:val="18"/>
                <w:szCs w:val="14"/>
                <w:lang w:val="fr-CA"/>
              </w:rPr>
            </w:pPr>
          </w:p>
        </w:tc>
        <w:tc>
          <w:tcPr>
            <w:tcW w:w="855" w:type="pct"/>
            <w:vMerge/>
            <w:shd w:val="clear" w:color="auto" w:fill="FFFFFF"/>
            <w:vAlign w:val="center"/>
          </w:tcPr>
          <w:p w:rsidR="009E6C53" w:rsidRPr="00F23446" w:rsidRDefault="009E6C53" w:rsidP="009E6C53">
            <w:pPr>
              <w:spacing w:line="276" w:lineRule="auto"/>
              <w:rPr>
                <w:rFonts w:asciiTheme="minorHAnsi" w:hAnsiTheme="minorHAnsi" w:cs="Arial"/>
                <w:color w:val="000000"/>
                <w:sz w:val="18"/>
                <w:szCs w:val="14"/>
                <w:lang w:val="fr-CA"/>
              </w:rPr>
            </w:pPr>
          </w:p>
        </w:tc>
        <w:tc>
          <w:tcPr>
            <w:tcW w:w="864" w:type="pct"/>
            <w:shd w:val="clear" w:color="auto" w:fill="FFFFFF"/>
            <w:vAlign w:val="center"/>
          </w:tcPr>
          <w:p w:rsidR="009E6C53" w:rsidRPr="00F23446" w:rsidRDefault="0024324C" w:rsidP="0024324C">
            <w:pPr>
              <w:spacing w:line="276" w:lineRule="auto"/>
              <w:contextualSpacing/>
              <w:rPr>
                <w:rFonts w:asciiTheme="minorHAnsi" w:hAnsiTheme="minorHAnsi"/>
                <w:sz w:val="18"/>
                <w:szCs w:val="14"/>
                <w:lang w:val="fr-CA"/>
              </w:rPr>
            </w:pPr>
            <w:bookmarkStart w:id="391" w:name="lt_pId466"/>
            <w:r>
              <w:rPr>
                <w:rFonts w:asciiTheme="minorHAnsi" w:hAnsiTheme="minorHAnsi"/>
                <w:color w:val="000000"/>
                <w:sz w:val="18"/>
                <w:szCs w:val="14"/>
                <w:lang w:val="fr-CA"/>
              </w:rPr>
              <w:t>E</w:t>
            </w:r>
            <w:r w:rsidR="00822B78" w:rsidRPr="00F23446">
              <w:rPr>
                <w:rFonts w:asciiTheme="minorHAnsi" w:hAnsiTheme="minorHAnsi"/>
                <w:color w:val="000000"/>
                <w:sz w:val="18"/>
                <w:szCs w:val="14"/>
                <w:lang w:val="fr-CA"/>
              </w:rPr>
              <w:t xml:space="preserve">xigences du gouvernement ouvert intégrées aux processus </w:t>
            </w:r>
            <w:r>
              <w:rPr>
                <w:rFonts w:asciiTheme="minorHAnsi" w:hAnsiTheme="minorHAnsi"/>
                <w:color w:val="000000"/>
                <w:sz w:val="18"/>
                <w:szCs w:val="14"/>
                <w:lang w:val="fr-CA"/>
              </w:rPr>
              <w:t>relatifs à l’</w:t>
            </w:r>
            <w:r w:rsidR="00822B78" w:rsidRPr="00F23446">
              <w:rPr>
                <w:rFonts w:asciiTheme="minorHAnsi" w:hAnsiTheme="minorHAnsi"/>
                <w:sz w:val="18"/>
                <w:szCs w:val="14"/>
                <w:lang w:val="fr-CA"/>
              </w:rPr>
              <w:t>ac</w:t>
            </w:r>
            <w:r>
              <w:rPr>
                <w:rFonts w:asciiTheme="minorHAnsi" w:hAnsiTheme="minorHAnsi"/>
                <w:sz w:val="18"/>
                <w:szCs w:val="14"/>
                <w:lang w:val="fr-CA"/>
              </w:rPr>
              <w:t>quisition</w:t>
            </w:r>
            <w:r w:rsidR="00822B78" w:rsidRPr="00F23446">
              <w:rPr>
                <w:rFonts w:asciiTheme="minorHAnsi" w:hAnsiTheme="minorHAnsi"/>
                <w:sz w:val="18"/>
                <w:szCs w:val="14"/>
                <w:lang w:val="fr-CA"/>
              </w:rPr>
              <w:t xml:space="preserve">, </w:t>
            </w:r>
            <w:r>
              <w:rPr>
                <w:rFonts w:asciiTheme="minorHAnsi" w:hAnsiTheme="minorHAnsi"/>
                <w:sz w:val="18"/>
                <w:szCs w:val="14"/>
                <w:lang w:val="fr-CA"/>
              </w:rPr>
              <w:t>l’</w:t>
            </w:r>
            <w:r w:rsidR="00822B78" w:rsidRPr="00F23446">
              <w:rPr>
                <w:rFonts w:asciiTheme="minorHAnsi" w:hAnsiTheme="minorHAnsi"/>
                <w:sz w:val="18"/>
                <w:szCs w:val="14"/>
                <w:lang w:val="fr-CA"/>
              </w:rPr>
              <w:t xml:space="preserve">élaboration ou </w:t>
            </w:r>
            <w:r>
              <w:rPr>
                <w:rFonts w:asciiTheme="minorHAnsi" w:hAnsiTheme="minorHAnsi"/>
                <w:sz w:val="18"/>
                <w:szCs w:val="14"/>
                <w:lang w:val="fr-CA"/>
              </w:rPr>
              <w:t>la</w:t>
            </w:r>
            <w:r w:rsidR="00822B78" w:rsidRPr="00F23446">
              <w:rPr>
                <w:rFonts w:asciiTheme="minorHAnsi" w:hAnsiTheme="minorHAnsi"/>
                <w:sz w:val="18"/>
                <w:szCs w:val="14"/>
                <w:lang w:val="fr-CA"/>
              </w:rPr>
              <w:t xml:space="preserve"> modernisation d’applications, de systèmes ou de solutions du </w:t>
            </w:r>
            <w:r w:rsidR="005B5948" w:rsidRPr="00F23446">
              <w:rPr>
                <w:rFonts w:asciiTheme="minorHAnsi" w:hAnsiTheme="minorHAnsi"/>
                <w:sz w:val="18"/>
                <w:szCs w:val="14"/>
                <w:lang w:val="fr-CA"/>
              </w:rPr>
              <w:t>Secrétariat</w:t>
            </w:r>
            <w:r w:rsidR="00822B78" w:rsidRPr="00F23446">
              <w:rPr>
                <w:rFonts w:asciiTheme="minorHAnsi" w:hAnsiTheme="minorHAnsi"/>
                <w:sz w:val="18"/>
                <w:szCs w:val="14"/>
                <w:lang w:val="fr-CA"/>
              </w:rPr>
              <w:t xml:space="preserve"> </w:t>
            </w:r>
            <w:bookmarkEnd w:id="391"/>
          </w:p>
        </w:tc>
        <w:tc>
          <w:tcPr>
            <w:tcW w:w="454" w:type="pct"/>
            <w:shd w:val="clear" w:color="auto" w:fill="FFFFFF"/>
            <w:vAlign w:val="center"/>
          </w:tcPr>
          <w:p w:rsidR="009E6C53" w:rsidRPr="00F23446" w:rsidRDefault="00822B78">
            <w:pPr>
              <w:spacing w:line="276" w:lineRule="auto"/>
              <w:rPr>
                <w:rFonts w:asciiTheme="minorHAnsi" w:hAnsiTheme="minorHAnsi"/>
                <w:color w:val="000000"/>
                <w:sz w:val="18"/>
                <w:szCs w:val="14"/>
                <w:lang w:val="fr-CA"/>
              </w:rPr>
            </w:pPr>
            <w:bookmarkStart w:id="392" w:name="lt_pId467"/>
            <w:r w:rsidRPr="00F23446">
              <w:rPr>
                <w:rFonts w:asciiTheme="minorHAnsi" w:hAnsiTheme="minorHAnsi"/>
                <w:color w:val="000000"/>
                <w:sz w:val="18"/>
                <w:szCs w:val="14"/>
                <w:lang w:val="fr-CA"/>
              </w:rPr>
              <w:t xml:space="preserve">Gestion de portefeuilles clients/Bureau d’exécution des projets </w:t>
            </w:r>
            <w:r w:rsidR="009E6C53" w:rsidRPr="00F23446">
              <w:rPr>
                <w:rFonts w:asciiTheme="minorHAnsi" w:hAnsiTheme="minorHAnsi"/>
                <w:color w:val="000000"/>
                <w:sz w:val="18"/>
                <w:szCs w:val="14"/>
                <w:lang w:val="fr-CA"/>
              </w:rPr>
              <w:t>(</w:t>
            </w:r>
            <w:r w:rsidRPr="00F23446">
              <w:rPr>
                <w:rFonts w:asciiTheme="minorHAnsi" w:hAnsiTheme="minorHAnsi"/>
                <w:color w:val="000000"/>
                <w:sz w:val="18"/>
                <w:szCs w:val="14"/>
                <w:lang w:val="fr-CA"/>
              </w:rPr>
              <w:t>DGIT</w:t>
            </w:r>
            <w:r w:rsidR="009E6C53" w:rsidRPr="00F23446">
              <w:rPr>
                <w:rFonts w:asciiTheme="minorHAnsi" w:hAnsiTheme="minorHAnsi"/>
                <w:color w:val="000000"/>
                <w:sz w:val="18"/>
                <w:szCs w:val="14"/>
                <w:lang w:val="fr-CA"/>
              </w:rPr>
              <w:t>)</w:t>
            </w:r>
            <w:bookmarkEnd w:id="392"/>
          </w:p>
        </w:tc>
        <w:tc>
          <w:tcPr>
            <w:tcW w:w="819" w:type="pct"/>
            <w:shd w:val="clear" w:color="auto" w:fill="FFFFFF"/>
            <w:vAlign w:val="center"/>
          </w:tcPr>
          <w:p w:rsidR="009E6C53" w:rsidRPr="00F23446" w:rsidRDefault="009E6C53" w:rsidP="002C637F">
            <w:pPr>
              <w:pStyle w:val="ListParagraph"/>
              <w:numPr>
                <w:ilvl w:val="0"/>
                <w:numId w:val="30"/>
              </w:numPr>
              <w:spacing w:line="276" w:lineRule="auto"/>
              <w:ind w:left="308" w:hanging="270"/>
              <w:rPr>
                <w:rFonts w:asciiTheme="minorHAnsi" w:hAnsiTheme="minorHAnsi"/>
                <w:color w:val="000000"/>
                <w:sz w:val="18"/>
                <w:szCs w:val="14"/>
                <w:lang w:val="fr-CA"/>
              </w:rPr>
            </w:pPr>
            <w:bookmarkStart w:id="393" w:name="lt_pId468"/>
            <w:r w:rsidRPr="00F23446">
              <w:rPr>
                <w:rFonts w:asciiTheme="minorHAnsi" w:hAnsiTheme="minorHAnsi"/>
                <w:color w:val="000000"/>
                <w:sz w:val="18"/>
                <w:szCs w:val="14"/>
                <w:lang w:val="fr-CA"/>
              </w:rPr>
              <w:t>D</w:t>
            </w:r>
            <w:r w:rsidR="00822B78" w:rsidRPr="00F23446">
              <w:rPr>
                <w:rFonts w:asciiTheme="minorHAnsi" w:hAnsiTheme="minorHAnsi"/>
                <w:color w:val="000000"/>
                <w:sz w:val="18"/>
                <w:szCs w:val="14"/>
                <w:lang w:val="fr-CA"/>
              </w:rPr>
              <w:t xml:space="preserve">éfinition des exigences </w:t>
            </w:r>
            <w:bookmarkEnd w:id="393"/>
          </w:p>
          <w:p w:rsidR="009E6C53" w:rsidRPr="00F23446" w:rsidRDefault="009E6C53" w:rsidP="00822B78">
            <w:pPr>
              <w:pStyle w:val="ListParagraph"/>
              <w:numPr>
                <w:ilvl w:val="0"/>
                <w:numId w:val="30"/>
              </w:numPr>
              <w:spacing w:line="276" w:lineRule="auto"/>
              <w:ind w:left="308" w:hanging="270"/>
              <w:rPr>
                <w:rFonts w:asciiTheme="minorHAnsi" w:hAnsiTheme="minorHAnsi"/>
                <w:color w:val="000000"/>
                <w:sz w:val="18"/>
                <w:szCs w:val="14"/>
                <w:lang w:val="fr-CA"/>
              </w:rPr>
            </w:pPr>
            <w:bookmarkStart w:id="394" w:name="lt_pId469"/>
            <w:r w:rsidRPr="00F23446">
              <w:rPr>
                <w:rFonts w:asciiTheme="minorHAnsi" w:hAnsiTheme="minorHAnsi"/>
                <w:color w:val="000000"/>
                <w:sz w:val="18"/>
                <w:szCs w:val="14"/>
                <w:lang w:val="fr-CA"/>
              </w:rPr>
              <w:t>Modif</w:t>
            </w:r>
            <w:r w:rsidR="00822B78" w:rsidRPr="00F23446">
              <w:rPr>
                <w:rFonts w:asciiTheme="minorHAnsi" w:hAnsiTheme="minorHAnsi"/>
                <w:color w:val="000000"/>
                <w:sz w:val="18"/>
                <w:szCs w:val="14"/>
                <w:lang w:val="fr-CA"/>
              </w:rPr>
              <w:t xml:space="preserve">ication des modèles pour faire état des ajouts </w:t>
            </w:r>
            <w:bookmarkEnd w:id="394"/>
          </w:p>
        </w:tc>
        <w:tc>
          <w:tcPr>
            <w:tcW w:w="545" w:type="pct"/>
            <w:shd w:val="clear" w:color="auto" w:fill="FFFFFF"/>
            <w:vAlign w:val="center"/>
          </w:tcPr>
          <w:p w:rsidR="009E6C53" w:rsidRPr="00F23446" w:rsidRDefault="00822B78">
            <w:pPr>
              <w:spacing w:line="276" w:lineRule="auto"/>
              <w:rPr>
                <w:rFonts w:asciiTheme="minorHAnsi" w:hAnsiTheme="minorHAnsi"/>
                <w:color w:val="000000"/>
                <w:sz w:val="18"/>
                <w:szCs w:val="14"/>
                <w:lang w:val="fr-CA"/>
              </w:rPr>
            </w:pPr>
            <w:bookmarkStart w:id="395" w:name="lt_pId470"/>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F0080C" w:rsidRPr="00F23446">
              <w:rPr>
                <w:rFonts w:asciiTheme="minorHAnsi" w:hAnsiTheme="minorHAnsi"/>
                <w:color w:val="000000"/>
                <w:sz w:val="18"/>
                <w:szCs w:val="14"/>
                <w:lang w:val="fr-CA"/>
              </w:rPr>
              <w:t>avril </w:t>
            </w:r>
            <w:r w:rsidR="009E6C53" w:rsidRPr="00F23446">
              <w:rPr>
                <w:rFonts w:asciiTheme="minorHAnsi" w:hAnsiTheme="minorHAnsi"/>
                <w:color w:val="000000"/>
                <w:sz w:val="18"/>
                <w:szCs w:val="14"/>
                <w:lang w:val="fr-CA"/>
              </w:rPr>
              <w:t>2015</w:t>
            </w:r>
            <w:bookmarkEnd w:id="395"/>
          </w:p>
        </w:tc>
        <w:tc>
          <w:tcPr>
            <w:tcW w:w="413" w:type="pct"/>
            <w:shd w:val="clear" w:color="auto" w:fill="FFFFFF"/>
            <w:vAlign w:val="center"/>
          </w:tcPr>
          <w:p w:rsidR="009E6C53" w:rsidRPr="00F23446" w:rsidRDefault="00F0080C">
            <w:pPr>
              <w:spacing w:line="276" w:lineRule="auto"/>
              <w:rPr>
                <w:rFonts w:asciiTheme="minorHAnsi" w:hAnsiTheme="minorHAnsi"/>
                <w:color w:val="000000"/>
                <w:sz w:val="18"/>
                <w:szCs w:val="14"/>
                <w:lang w:val="fr-CA"/>
              </w:rPr>
            </w:pPr>
            <w:bookmarkStart w:id="396" w:name="lt_pId471"/>
            <w:r w:rsidRPr="00F23446">
              <w:rPr>
                <w:rFonts w:asciiTheme="minorHAnsi" w:hAnsiTheme="minorHAnsi"/>
                <w:color w:val="000000"/>
                <w:sz w:val="18"/>
                <w:szCs w:val="14"/>
                <w:lang w:val="fr-CA"/>
              </w:rPr>
              <w:t>31 </w:t>
            </w:r>
            <w:r w:rsidR="009E6C53" w:rsidRPr="00F23446">
              <w:rPr>
                <w:rFonts w:asciiTheme="minorHAnsi" w:hAnsiTheme="minorHAnsi"/>
                <w:color w:val="000000"/>
                <w:sz w:val="18"/>
                <w:szCs w:val="14"/>
                <w:lang w:val="fr-CA"/>
              </w:rPr>
              <w:t>mars</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396"/>
          </w:p>
        </w:tc>
        <w:tc>
          <w:tcPr>
            <w:tcW w:w="357" w:type="pct"/>
            <w:shd w:val="clear" w:color="auto" w:fill="FFFFFF"/>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FFFFFF"/>
            <w:vAlign w:val="center"/>
          </w:tcPr>
          <w:p w:rsidR="009E6C53" w:rsidRPr="00F23446" w:rsidRDefault="009E6C53" w:rsidP="009E6C53">
            <w:pPr>
              <w:spacing w:line="276" w:lineRule="auto"/>
              <w:rPr>
                <w:rFonts w:asciiTheme="minorHAnsi" w:hAnsiTheme="minorHAnsi"/>
                <w:color w:val="000000"/>
                <w:sz w:val="18"/>
                <w:szCs w:val="14"/>
                <w:lang w:val="fr-CA"/>
              </w:rPr>
            </w:pPr>
            <w:bookmarkStart w:id="397" w:name="lt_pId473"/>
            <w:r w:rsidRPr="00F23446">
              <w:rPr>
                <w:rFonts w:asciiTheme="minorHAnsi" w:hAnsiTheme="minorHAnsi"/>
                <w:color w:val="000000"/>
                <w:sz w:val="18"/>
                <w:szCs w:val="14"/>
                <w:lang w:val="fr-CA"/>
              </w:rPr>
              <w:t>Terminé</w:t>
            </w:r>
            <w:bookmarkEnd w:id="397"/>
          </w:p>
        </w:tc>
      </w:tr>
      <w:tr w:rsidR="00F23446" w:rsidRPr="00F5605E" w:rsidTr="00F5605E">
        <w:tc>
          <w:tcPr>
            <w:tcW w:w="327" w:type="pct"/>
            <w:vMerge w:val="restart"/>
            <w:shd w:val="clear" w:color="auto" w:fill="C6D9F1"/>
            <w:vAlign w:val="center"/>
          </w:tcPr>
          <w:p w:rsidR="009E6C53" w:rsidRPr="00F23446" w:rsidRDefault="009E6C53" w:rsidP="009E6C53">
            <w:pPr>
              <w:spacing w:line="276" w:lineRule="auto"/>
              <w:rPr>
                <w:rFonts w:asciiTheme="minorHAnsi" w:hAnsiTheme="minorHAnsi"/>
                <w:bCs/>
                <w:color w:val="000000"/>
                <w:sz w:val="18"/>
                <w:szCs w:val="14"/>
                <w:lang w:val="fr-CA"/>
              </w:rPr>
            </w:pPr>
            <w:bookmarkStart w:id="398" w:name="lt_pId474"/>
            <w:r w:rsidRPr="00F23446">
              <w:rPr>
                <w:rFonts w:asciiTheme="minorHAnsi" w:hAnsiTheme="minorHAnsi"/>
                <w:bCs/>
                <w:color w:val="000000"/>
                <w:sz w:val="18"/>
                <w:szCs w:val="14"/>
                <w:lang w:val="fr-CA"/>
              </w:rPr>
              <w:t>DGO 7.1</w:t>
            </w:r>
            <w:bookmarkEnd w:id="398"/>
          </w:p>
        </w:tc>
        <w:tc>
          <w:tcPr>
            <w:tcW w:w="855" w:type="pct"/>
            <w:vMerge w:val="restart"/>
            <w:shd w:val="clear" w:color="auto" w:fill="C6D9F1"/>
            <w:vAlign w:val="center"/>
          </w:tcPr>
          <w:p w:rsidR="009E6C53" w:rsidRPr="00F23446" w:rsidRDefault="00822B78" w:rsidP="0024324C">
            <w:pPr>
              <w:spacing w:line="276" w:lineRule="auto"/>
              <w:rPr>
                <w:rFonts w:asciiTheme="minorHAnsi" w:hAnsiTheme="minorHAnsi" w:cs="Arial"/>
                <w:color w:val="000000"/>
                <w:sz w:val="18"/>
                <w:szCs w:val="14"/>
                <w:lang w:val="fr-CA"/>
              </w:rPr>
            </w:pPr>
            <w:bookmarkStart w:id="399" w:name="lt_pId475"/>
            <w:r w:rsidRPr="00F23446">
              <w:rPr>
                <w:rFonts w:asciiTheme="minorHAnsi" w:hAnsiTheme="minorHAnsi"/>
                <w:color w:val="000000"/>
                <w:sz w:val="18"/>
                <w:szCs w:val="14"/>
                <w:lang w:val="fr-CA"/>
              </w:rPr>
              <w:t xml:space="preserve">Les </w:t>
            </w:r>
            <w:r w:rsidR="0024324C">
              <w:rPr>
                <w:rFonts w:asciiTheme="minorHAnsi" w:hAnsiTheme="minorHAnsi"/>
                <w:color w:val="000000"/>
                <w:sz w:val="18"/>
                <w:szCs w:val="14"/>
                <w:lang w:val="fr-CA"/>
              </w:rPr>
              <w:t>dirigeants principaux</w:t>
            </w:r>
            <w:r w:rsidRPr="00F23446">
              <w:rPr>
                <w:rFonts w:asciiTheme="minorHAnsi" w:hAnsiTheme="minorHAnsi"/>
                <w:color w:val="000000"/>
                <w:sz w:val="18"/>
                <w:szCs w:val="14"/>
                <w:lang w:val="fr-CA"/>
              </w:rPr>
              <w:t xml:space="preserve"> de la gestion de l'information désignés </w:t>
            </w:r>
            <w:r w:rsidRPr="00F23446">
              <w:rPr>
                <w:rFonts w:asciiTheme="minorHAnsi" w:hAnsiTheme="minorHAnsi"/>
                <w:color w:val="000000"/>
                <w:sz w:val="18"/>
                <w:szCs w:val="14"/>
                <w:lang w:val="fr-CA"/>
              </w:rPr>
              <w:lastRenderedPageBreak/>
              <w:t xml:space="preserve">par les administrateurs généraux sont chargés de superviser la mise en œuvre et la surveillance de la présente </w:t>
            </w:r>
            <w:r w:rsidR="0020732D" w:rsidRPr="00F5605E">
              <w:rPr>
                <w:rFonts w:asciiTheme="minorHAnsi" w:hAnsiTheme="minorHAnsi"/>
                <w:i/>
                <w:color w:val="000000"/>
                <w:sz w:val="18"/>
                <w:szCs w:val="14"/>
                <w:lang w:val="fr-CA"/>
              </w:rPr>
              <w:t>Directive</w:t>
            </w:r>
            <w:r w:rsidR="0020732D" w:rsidRPr="00F23446">
              <w:rPr>
                <w:rFonts w:asciiTheme="minorHAnsi" w:hAnsiTheme="minorHAnsi"/>
                <w:color w:val="000000"/>
                <w:sz w:val="18"/>
                <w:szCs w:val="14"/>
                <w:lang w:val="fr-CA"/>
              </w:rPr>
              <w:t xml:space="preserve"> </w:t>
            </w:r>
            <w:r w:rsidRPr="00F23446">
              <w:rPr>
                <w:rFonts w:asciiTheme="minorHAnsi" w:hAnsiTheme="minorHAnsi"/>
                <w:color w:val="000000"/>
                <w:sz w:val="18"/>
                <w:szCs w:val="14"/>
                <w:lang w:val="fr-CA"/>
              </w:rPr>
              <w:t xml:space="preserve">au </w:t>
            </w:r>
            <w:r w:rsidR="005B5948" w:rsidRPr="00F23446">
              <w:rPr>
                <w:rFonts w:asciiTheme="minorHAnsi" w:hAnsiTheme="minorHAnsi"/>
                <w:color w:val="000000"/>
                <w:sz w:val="18"/>
                <w:szCs w:val="14"/>
                <w:lang w:val="fr-CA"/>
              </w:rPr>
              <w:t>Secrétariat</w:t>
            </w:r>
            <w:r w:rsidR="009E6C53" w:rsidRPr="00F23446">
              <w:rPr>
                <w:rFonts w:asciiTheme="minorHAnsi" w:hAnsiTheme="minorHAnsi" w:cs="Arial"/>
                <w:color w:val="000000"/>
                <w:sz w:val="18"/>
                <w:szCs w:val="14"/>
                <w:lang w:val="fr-CA"/>
              </w:rPr>
              <w:t>.</w:t>
            </w:r>
            <w:bookmarkEnd w:id="399"/>
          </w:p>
        </w:tc>
        <w:tc>
          <w:tcPr>
            <w:tcW w:w="864" w:type="pct"/>
            <w:shd w:val="clear" w:color="auto" w:fill="C6D9F1"/>
            <w:vAlign w:val="center"/>
          </w:tcPr>
          <w:p w:rsidR="009E6C53" w:rsidRPr="00F23446" w:rsidRDefault="0024324C" w:rsidP="0024324C">
            <w:pPr>
              <w:spacing w:line="276" w:lineRule="auto"/>
              <w:contextualSpacing/>
              <w:rPr>
                <w:rFonts w:asciiTheme="minorHAnsi" w:hAnsiTheme="minorHAnsi"/>
                <w:color w:val="000000"/>
                <w:sz w:val="18"/>
                <w:szCs w:val="14"/>
                <w:lang w:val="fr-CA"/>
              </w:rPr>
            </w:pPr>
            <w:bookmarkStart w:id="400" w:name="lt_pId476"/>
            <w:r>
              <w:rPr>
                <w:rFonts w:asciiTheme="minorHAnsi" w:hAnsiTheme="minorHAnsi"/>
                <w:color w:val="000000"/>
                <w:sz w:val="18"/>
                <w:szCs w:val="14"/>
                <w:lang w:val="fr-CA"/>
              </w:rPr>
              <w:lastRenderedPageBreak/>
              <w:t>C</w:t>
            </w:r>
            <w:r w:rsidR="00822B78" w:rsidRPr="00F23446">
              <w:rPr>
                <w:rFonts w:asciiTheme="minorHAnsi" w:hAnsiTheme="minorHAnsi"/>
                <w:color w:val="000000"/>
                <w:sz w:val="18"/>
                <w:szCs w:val="14"/>
                <w:lang w:val="fr-CA"/>
              </w:rPr>
              <w:t xml:space="preserve">adre de gestion du rendement pour surveiller les progrès </w:t>
            </w:r>
            <w:r w:rsidR="00822B78" w:rsidRPr="00F23446">
              <w:rPr>
                <w:rFonts w:asciiTheme="minorHAnsi" w:hAnsiTheme="minorHAnsi"/>
                <w:color w:val="000000"/>
                <w:sz w:val="18"/>
                <w:szCs w:val="14"/>
                <w:lang w:val="fr-CA"/>
              </w:rPr>
              <w:lastRenderedPageBreak/>
              <w:t xml:space="preserve">réalisés par le </w:t>
            </w:r>
            <w:r w:rsidR="005B5948" w:rsidRPr="00F23446">
              <w:rPr>
                <w:rFonts w:asciiTheme="minorHAnsi" w:hAnsiTheme="minorHAnsi"/>
                <w:color w:val="000000"/>
                <w:sz w:val="18"/>
                <w:szCs w:val="14"/>
                <w:lang w:val="fr-CA"/>
              </w:rPr>
              <w:t>Secrétariat</w:t>
            </w:r>
            <w:r w:rsidR="00822B78" w:rsidRPr="00F23446">
              <w:rPr>
                <w:rFonts w:asciiTheme="minorHAnsi" w:hAnsiTheme="minorHAnsi"/>
                <w:color w:val="000000"/>
                <w:sz w:val="18"/>
                <w:szCs w:val="14"/>
                <w:lang w:val="fr-CA"/>
              </w:rPr>
              <w:t xml:space="preserve"> </w:t>
            </w:r>
            <w:r w:rsidR="003752F6" w:rsidRPr="00F23446">
              <w:rPr>
                <w:rFonts w:asciiTheme="minorHAnsi" w:hAnsiTheme="minorHAnsi"/>
                <w:color w:val="000000"/>
                <w:sz w:val="18"/>
                <w:szCs w:val="14"/>
                <w:lang w:val="fr-CA"/>
              </w:rPr>
              <w:t>concernant les</w:t>
            </w:r>
            <w:r w:rsidR="00822B78" w:rsidRPr="00F23446">
              <w:rPr>
                <w:rFonts w:asciiTheme="minorHAnsi" w:hAnsiTheme="minorHAnsi"/>
                <w:color w:val="000000"/>
                <w:sz w:val="18"/>
                <w:szCs w:val="14"/>
                <w:lang w:val="fr-CA"/>
              </w:rPr>
              <w:t xml:space="preserve"> activités</w:t>
            </w:r>
            <w:r w:rsidR="003752F6" w:rsidRPr="00F23446">
              <w:rPr>
                <w:rFonts w:asciiTheme="minorHAnsi" w:hAnsiTheme="minorHAnsi"/>
                <w:color w:val="000000"/>
                <w:sz w:val="18"/>
                <w:szCs w:val="14"/>
                <w:lang w:val="fr-CA"/>
              </w:rPr>
              <w:t>,</w:t>
            </w:r>
            <w:r w:rsidR="00822B78" w:rsidRPr="00F23446">
              <w:rPr>
                <w:rFonts w:asciiTheme="minorHAnsi" w:hAnsiTheme="minorHAnsi"/>
                <w:color w:val="000000"/>
                <w:sz w:val="18"/>
                <w:szCs w:val="14"/>
                <w:lang w:val="fr-CA"/>
              </w:rPr>
              <w:t xml:space="preserve"> </w:t>
            </w:r>
            <w:r w:rsidR="003752F6" w:rsidRPr="00F23446">
              <w:rPr>
                <w:rFonts w:asciiTheme="minorHAnsi" w:hAnsiTheme="minorHAnsi"/>
                <w:color w:val="000000"/>
                <w:sz w:val="18"/>
                <w:szCs w:val="14"/>
                <w:lang w:val="fr-CA"/>
              </w:rPr>
              <w:t xml:space="preserve">les </w:t>
            </w:r>
            <w:r w:rsidR="00822B78" w:rsidRPr="00F23446">
              <w:rPr>
                <w:rFonts w:asciiTheme="minorHAnsi" w:hAnsiTheme="minorHAnsi"/>
                <w:color w:val="000000"/>
                <w:sz w:val="18"/>
                <w:szCs w:val="14"/>
                <w:lang w:val="fr-CA"/>
              </w:rPr>
              <w:t>produits livrables et</w:t>
            </w:r>
            <w:r w:rsidR="003752F6" w:rsidRPr="00F23446">
              <w:rPr>
                <w:rFonts w:asciiTheme="minorHAnsi" w:hAnsiTheme="minorHAnsi"/>
                <w:color w:val="000000"/>
                <w:sz w:val="18"/>
                <w:szCs w:val="14"/>
                <w:lang w:val="fr-CA"/>
              </w:rPr>
              <w:t xml:space="preserve"> les </w:t>
            </w:r>
            <w:r w:rsidR="00822B78" w:rsidRPr="00F23446">
              <w:rPr>
                <w:rFonts w:asciiTheme="minorHAnsi" w:hAnsiTheme="minorHAnsi"/>
                <w:color w:val="000000"/>
                <w:sz w:val="18"/>
                <w:szCs w:val="14"/>
                <w:lang w:val="fr-CA"/>
              </w:rPr>
              <w:t xml:space="preserve">jalons du Plan de mise en œuvre pour un gouvernement ouvert </w:t>
            </w:r>
            <w:bookmarkEnd w:id="400"/>
          </w:p>
        </w:tc>
        <w:tc>
          <w:tcPr>
            <w:tcW w:w="454" w:type="pct"/>
            <w:shd w:val="clear" w:color="auto" w:fill="C6D9F1"/>
            <w:vAlign w:val="center"/>
          </w:tcPr>
          <w:p w:rsidR="009E6C53" w:rsidRPr="00F23446" w:rsidRDefault="009E6C53" w:rsidP="009E6C53">
            <w:pPr>
              <w:spacing w:line="276" w:lineRule="auto"/>
              <w:rPr>
                <w:rFonts w:asciiTheme="minorHAnsi" w:hAnsiTheme="minorHAnsi"/>
                <w:color w:val="000000"/>
                <w:sz w:val="18"/>
                <w:szCs w:val="14"/>
                <w:lang w:val="fr-CA"/>
              </w:rPr>
            </w:pPr>
            <w:bookmarkStart w:id="401" w:name="lt_pId477"/>
            <w:r w:rsidRPr="00F23446">
              <w:rPr>
                <w:rFonts w:asciiTheme="minorHAnsi" w:hAnsiTheme="minorHAnsi"/>
                <w:color w:val="000000"/>
                <w:sz w:val="18"/>
                <w:szCs w:val="14"/>
                <w:lang w:val="fr-CA"/>
              </w:rPr>
              <w:lastRenderedPageBreak/>
              <w:t>DGIT</w:t>
            </w:r>
            <w:bookmarkEnd w:id="401"/>
          </w:p>
        </w:tc>
        <w:tc>
          <w:tcPr>
            <w:tcW w:w="819" w:type="pct"/>
            <w:shd w:val="clear" w:color="auto" w:fill="C6D9F1"/>
            <w:vAlign w:val="center"/>
          </w:tcPr>
          <w:p w:rsidR="009E6C53" w:rsidRPr="00F23446" w:rsidRDefault="002B26B8" w:rsidP="002B26B8">
            <w:pPr>
              <w:spacing w:line="276" w:lineRule="auto"/>
              <w:rPr>
                <w:rFonts w:asciiTheme="minorHAnsi" w:hAnsiTheme="minorHAnsi"/>
                <w:color w:val="000000"/>
                <w:sz w:val="18"/>
                <w:szCs w:val="14"/>
                <w:lang w:val="fr-CA"/>
              </w:rPr>
            </w:pPr>
            <w:bookmarkStart w:id="402" w:name="lt_pId478"/>
            <w:r w:rsidRPr="00F23446">
              <w:rPr>
                <w:rFonts w:asciiTheme="minorHAnsi" w:hAnsiTheme="minorHAnsi"/>
                <w:color w:val="000000"/>
                <w:sz w:val="18"/>
                <w:szCs w:val="14"/>
                <w:lang w:val="fr-CA"/>
              </w:rPr>
              <w:t>Établi</w:t>
            </w:r>
            <w:r w:rsidR="00D94EC6">
              <w:rPr>
                <w:rFonts w:asciiTheme="minorHAnsi" w:hAnsiTheme="minorHAnsi"/>
                <w:color w:val="000000"/>
                <w:sz w:val="18"/>
                <w:szCs w:val="14"/>
                <w:lang w:val="fr-CA"/>
              </w:rPr>
              <w:t>ssement d</w:t>
            </w:r>
            <w:r w:rsidRPr="00F23446">
              <w:rPr>
                <w:rFonts w:asciiTheme="minorHAnsi" w:hAnsiTheme="minorHAnsi"/>
                <w:color w:val="000000"/>
                <w:sz w:val="18"/>
                <w:szCs w:val="14"/>
                <w:lang w:val="fr-CA"/>
              </w:rPr>
              <w:t xml:space="preserve">u processus de production de rapports </w:t>
            </w:r>
            <w:r w:rsidRPr="00F23446">
              <w:rPr>
                <w:rFonts w:asciiTheme="minorHAnsi" w:hAnsiTheme="minorHAnsi"/>
                <w:color w:val="000000"/>
                <w:sz w:val="18"/>
                <w:szCs w:val="14"/>
                <w:lang w:val="fr-CA"/>
              </w:rPr>
              <w:lastRenderedPageBreak/>
              <w:t xml:space="preserve">trimestriels </w:t>
            </w:r>
            <w:bookmarkEnd w:id="402"/>
          </w:p>
        </w:tc>
        <w:tc>
          <w:tcPr>
            <w:tcW w:w="545" w:type="pct"/>
            <w:shd w:val="clear" w:color="auto" w:fill="C6D9F1"/>
            <w:vAlign w:val="center"/>
          </w:tcPr>
          <w:p w:rsidR="009E6C53" w:rsidRPr="00F23446" w:rsidRDefault="00822B78" w:rsidP="009E6C53">
            <w:pPr>
              <w:spacing w:line="276" w:lineRule="auto"/>
              <w:rPr>
                <w:rFonts w:asciiTheme="minorHAnsi" w:hAnsiTheme="minorHAnsi"/>
                <w:color w:val="000000"/>
                <w:sz w:val="18"/>
                <w:szCs w:val="14"/>
                <w:lang w:val="fr-CA"/>
              </w:rPr>
            </w:pPr>
            <w:bookmarkStart w:id="403" w:name="lt_pId479"/>
            <w:r w:rsidRPr="00F23446">
              <w:rPr>
                <w:rFonts w:asciiTheme="minorHAnsi" w:hAnsiTheme="minorHAnsi"/>
                <w:color w:val="000000"/>
                <w:sz w:val="18"/>
                <w:szCs w:val="14"/>
                <w:lang w:val="fr-CA"/>
              </w:rPr>
              <w:lastRenderedPageBreak/>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avril</w:t>
            </w:r>
            <w:r w:rsidR="00F0080C" w:rsidRPr="00F23446">
              <w:rPr>
                <w:rFonts w:asciiTheme="minorHAnsi" w:hAnsiTheme="minorHAnsi"/>
                <w:color w:val="000000"/>
                <w:sz w:val="18"/>
                <w:szCs w:val="14"/>
                <w:lang w:val="fr-CA"/>
              </w:rPr>
              <w:t> </w:t>
            </w:r>
            <w:r w:rsidR="009E6C53" w:rsidRPr="00F23446">
              <w:rPr>
                <w:rFonts w:asciiTheme="minorHAnsi" w:hAnsiTheme="minorHAnsi"/>
                <w:color w:val="000000"/>
                <w:sz w:val="18"/>
                <w:szCs w:val="14"/>
                <w:lang w:val="fr-CA"/>
              </w:rPr>
              <w:t>2016</w:t>
            </w:r>
            <w:bookmarkEnd w:id="403"/>
          </w:p>
        </w:tc>
        <w:tc>
          <w:tcPr>
            <w:tcW w:w="413" w:type="pct"/>
            <w:shd w:val="clear" w:color="auto" w:fill="C6D9F1"/>
            <w:vAlign w:val="center"/>
          </w:tcPr>
          <w:p w:rsidR="009E6C53" w:rsidRPr="00F23446" w:rsidRDefault="00F0080C">
            <w:pPr>
              <w:spacing w:line="276" w:lineRule="auto"/>
              <w:rPr>
                <w:rFonts w:asciiTheme="minorHAnsi" w:hAnsiTheme="minorHAnsi"/>
                <w:color w:val="000000"/>
                <w:sz w:val="18"/>
                <w:szCs w:val="14"/>
                <w:lang w:val="fr-CA"/>
              </w:rPr>
            </w:pPr>
            <w:bookmarkStart w:id="404" w:name="lt_pId480"/>
            <w:r w:rsidRPr="00F23446">
              <w:rPr>
                <w:rFonts w:asciiTheme="minorHAnsi" w:hAnsiTheme="minorHAnsi"/>
                <w:color w:val="000000"/>
                <w:sz w:val="18"/>
                <w:szCs w:val="14"/>
                <w:lang w:val="fr-CA"/>
              </w:rPr>
              <w:t>31 mars </w:t>
            </w:r>
            <w:r w:rsidR="009E6C53" w:rsidRPr="00F23446">
              <w:rPr>
                <w:rFonts w:asciiTheme="minorHAnsi" w:hAnsiTheme="minorHAnsi"/>
                <w:color w:val="000000"/>
                <w:sz w:val="18"/>
                <w:szCs w:val="14"/>
                <w:lang w:val="fr-CA"/>
              </w:rPr>
              <w:t>2017</w:t>
            </w:r>
            <w:bookmarkEnd w:id="404"/>
          </w:p>
        </w:tc>
        <w:tc>
          <w:tcPr>
            <w:tcW w:w="357" w:type="pct"/>
            <w:shd w:val="clear" w:color="auto" w:fill="C6D9F1"/>
            <w:vAlign w:val="center"/>
          </w:tcPr>
          <w:p w:rsidR="009E6C53" w:rsidRPr="00F23446" w:rsidRDefault="00C34CC9"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 xml:space="preserve">1 spécialiste de la GI </w:t>
            </w:r>
            <w:r w:rsidRPr="00F23446">
              <w:rPr>
                <w:rFonts w:asciiTheme="minorHAnsi" w:hAnsiTheme="minorHAnsi"/>
                <w:color w:val="000000"/>
                <w:sz w:val="18"/>
                <w:szCs w:val="14"/>
                <w:lang w:val="fr-CA"/>
              </w:rPr>
              <w:lastRenderedPageBreak/>
              <w:t>déjà en poste</w:t>
            </w:r>
          </w:p>
        </w:tc>
        <w:tc>
          <w:tcPr>
            <w:tcW w:w="366" w:type="pct"/>
            <w:shd w:val="clear" w:color="auto" w:fill="C6D9F1"/>
            <w:vAlign w:val="center"/>
          </w:tcPr>
          <w:p w:rsidR="009E6C53" w:rsidRPr="00F23446" w:rsidRDefault="00F0080C" w:rsidP="009E6C53">
            <w:pPr>
              <w:spacing w:line="276" w:lineRule="auto"/>
              <w:rPr>
                <w:rFonts w:asciiTheme="minorHAnsi" w:hAnsiTheme="minorHAnsi"/>
                <w:color w:val="000000"/>
                <w:sz w:val="18"/>
                <w:szCs w:val="14"/>
                <w:lang w:val="fr-CA"/>
              </w:rPr>
            </w:pPr>
            <w:bookmarkStart w:id="405" w:name="lt_pId482"/>
            <w:r w:rsidRPr="00F23446">
              <w:rPr>
                <w:rFonts w:asciiTheme="minorHAnsi" w:hAnsiTheme="minorHAnsi"/>
                <w:color w:val="000000"/>
                <w:sz w:val="18"/>
                <w:szCs w:val="14"/>
                <w:lang w:val="fr-CA"/>
              </w:rPr>
              <w:lastRenderedPageBreak/>
              <w:t>Non commencé</w:t>
            </w:r>
            <w:bookmarkEnd w:id="405"/>
          </w:p>
        </w:tc>
      </w:tr>
      <w:tr w:rsidR="00F23446" w:rsidRPr="00F5605E" w:rsidTr="00F5605E">
        <w:tc>
          <w:tcPr>
            <w:tcW w:w="327" w:type="pct"/>
            <w:vMerge/>
            <w:shd w:val="clear" w:color="auto" w:fill="C6D9F1"/>
            <w:vAlign w:val="center"/>
          </w:tcPr>
          <w:p w:rsidR="002B26B8" w:rsidRPr="00F23446" w:rsidRDefault="002B26B8"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2B26B8" w:rsidRPr="00F23446" w:rsidRDefault="002B26B8"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2B26B8" w:rsidRPr="00F23446" w:rsidRDefault="003752F6" w:rsidP="0024324C">
            <w:pPr>
              <w:spacing w:line="276" w:lineRule="auto"/>
              <w:contextualSpacing/>
              <w:rPr>
                <w:rFonts w:asciiTheme="minorHAnsi" w:hAnsiTheme="minorHAnsi"/>
                <w:color w:val="000000"/>
                <w:sz w:val="18"/>
                <w:szCs w:val="14"/>
                <w:lang w:val="fr-CA"/>
              </w:rPr>
            </w:pPr>
            <w:bookmarkStart w:id="406" w:name="lt_pId483"/>
            <w:r w:rsidRPr="00F23446">
              <w:rPr>
                <w:rFonts w:asciiTheme="minorHAnsi" w:hAnsiTheme="minorHAnsi"/>
                <w:color w:val="000000"/>
                <w:sz w:val="18"/>
                <w:szCs w:val="14"/>
                <w:lang w:val="fr-CA"/>
              </w:rPr>
              <w:t xml:space="preserve">Rapports signalant, à intervalle régulier, aux structures de gouvernance chargées de surveiller la mise en œuvre les progrès réalisés en qui concerne les activités, les produits livrables et les jalons du Plan de mise en œuvre pour un gouvernement ouvert </w:t>
            </w:r>
            <w:bookmarkEnd w:id="406"/>
          </w:p>
        </w:tc>
        <w:tc>
          <w:tcPr>
            <w:tcW w:w="454"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bookmarkStart w:id="407" w:name="lt_pId484"/>
            <w:r w:rsidRPr="00F23446">
              <w:rPr>
                <w:rFonts w:asciiTheme="minorHAnsi" w:hAnsiTheme="minorHAnsi"/>
                <w:color w:val="000000"/>
                <w:sz w:val="18"/>
                <w:szCs w:val="14"/>
                <w:lang w:val="fr-CA"/>
              </w:rPr>
              <w:t>DGIT</w:t>
            </w:r>
            <w:bookmarkEnd w:id="407"/>
          </w:p>
        </w:tc>
        <w:tc>
          <w:tcPr>
            <w:tcW w:w="819" w:type="pct"/>
            <w:shd w:val="clear" w:color="auto" w:fill="C6D9F1"/>
          </w:tcPr>
          <w:p w:rsidR="002B26B8" w:rsidRPr="00F23446" w:rsidRDefault="002B26B8">
            <w:pPr>
              <w:rPr>
                <w:lang w:val="fr-CA"/>
              </w:rPr>
            </w:pPr>
            <w:r w:rsidRPr="00F23446">
              <w:rPr>
                <w:rFonts w:asciiTheme="minorHAnsi" w:hAnsiTheme="minorHAnsi"/>
                <w:color w:val="000000"/>
                <w:sz w:val="18"/>
                <w:szCs w:val="14"/>
                <w:lang w:val="fr-CA"/>
              </w:rPr>
              <w:t>Établi</w:t>
            </w:r>
            <w:r w:rsidR="00D94EC6">
              <w:rPr>
                <w:rFonts w:asciiTheme="minorHAnsi" w:hAnsiTheme="minorHAnsi"/>
                <w:color w:val="000000"/>
                <w:sz w:val="18"/>
                <w:szCs w:val="14"/>
                <w:lang w:val="fr-CA"/>
              </w:rPr>
              <w:t>ssement d</w:t>
            </w:r>
            <w:r w:rsidRPr="00F23446">
              <w:rPr>
                <w:rFonts w:asciiTheme="minorHAnsi" w:hAnsiTheme="minorHAnsi"/>
                <w:color w:val="000000"/>
                <w:sz w:val="18"/>
                <w:szCs w:val="14"/>
                <w:lang w:val="fr-CA"/>
              </w:rPr>
              <w:t xml:space="preserve">u processus de production de rapports trimestriels </w:t>
            </w:r>
          </w:p>
        </w:tc>
        <w:tc>
          <w:tcPr>
            <w:tcW w:w="545" w:type="pct"/>
            <w:shd w:val="clear" w:color="auto" w:fill="C6D9F1"/>
            <w:vAlign w:val="center"/>
          </w:tcPr>
          <w:p w:rsidR="002B26B8" w:rsidRPr="00F23446" w:rsidRDefault="002B26B8">
            <w:pPr>
              <w:spacing w:line="276" w:lineRule="auto"/>
              <w:rPr>
                <w:rFonts w:asciiTheme="minorHAnsi" w:hAnsiTheme="minorHAnsi"/>
                <w:color w:val="000000"/>
                <w:sz w:val="18"/>
                <w:szCs w:val="14"/>
                <w:lang w:val="fr-CA"/>
              </w:rPr>
            </w:pPr>
            <w:bookmarkStart w:id="408" w:name="lt_pId486"/>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F0080C" w:rsidRPr="00F23446">
              <w:rPr>
                <w:rFonts w:asciiTheme="minorHAnsi" w:hAnsiTheme="minorHAnsi"/>
                <w:color w:val="000000"/>
                <w:sz w:val="18"/>
                <w:szCs w:val="14"/>
                <w:lang w:val="fr-CA"/>
              </w:rPr>
              <w:t>avril </w:t>
            </w:r>
            <w:r w:rsidRPr="00F23446">
              <w:rPr>
                <w:rFonts w:asciiTheme="minorHAnsi" w:hAnsiTheme="minorHAnsi"/>
                <w:color w:val="000000"/>
                <w:sz w:val="18"/>
                <w:szCs w:val="14"/>
                <w:lang w:val="fr-CA"/>
              </w:rPr>
              <w:t>2016</w:t>
            </w:r>
            <w:bookmarkEnd w:id="408"/>
          </w:p>
        </w:tc>
        <w:tc>
          <w:tcPr>
            <w:tcW w:w="413" w:type="pct"/>
            <w:shd w:val="clear" w:color="auto" w:fill="C6D9F1"/>
            <w:vAlign w:val="center"/>
          </w:tcPr>
          <w:p w:rsidR="002B26B8" w:rsidRPr="00F23446" w:rsidRDefault="00F0080C">
            <w:pPr>
              <w:spacing w:line="276" w:lineRule="auto"/>
              <w:rPr>
                <w:rFonts w:asciiTheme="minorHAnsi" w:hAnsiTheme="minorHAnsi"/>
                <w:color w:val="000000"/>
                <w:sz w:val="18"/>
                <w:szCs w:val="14"/>
                <w:lang w:val="fr-CA"/>
              </w:rPr>
            </w:pPr>
            <w:bookmarkStart w:id="409" w:name="lt_pId487"/>
            <w:r w:rsidRPr="00F23446">
              <w:rPr>
                <w:rFonts w:asciiTheme="minorHAnsi" w:hAnsiTheme="minorHAnsi"/>
                <w:color w:val="000000"/>
                <w:sz w:val="18"/>
                <w:szCs w:val="14"/>
                <w:lang w:val="fr-CA"/>
              </w:rPr>
              <w:t>31 mars </w:t>
            </w:r>
            <w:r w:rsidR="002B26B8" w:rsidRPr="00F23446">
              <w:rPr>
                <w:rFonts w:asciiTheme="minorHAnsi" w:hAnsiTheme="minorHAnsi"/>
                <w:color w:val="000000"/>
                <w:sz w:val="18"/>
                <w:szCs w:val="14"/>
                <w:lang w:val="fr-CA"/>
              </w:rPr>
              <w:t>2017</w:t>
            </w:r>
            <w:bookmarkEnd w:id="409"/>
          </w:p>
        </w:tc>
        <w:tc>
          <w:tcPr>
            <w:tcW w:w="357"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2B26B8" w:rsidRPr="00F23446" w:rsidRDefault="00F0080C" w:rsidP="009E6C53">
            <w:pPr>
              <w:spacing w:line="276" w:lineRule="auto"/>
              <w:rPr>
                <w:rFonts w:asciiTheme="minorHAnsi" w:hAnsiTheme="minorHAnsi"/>
                <w:color w:val="000000"/>
                <w:sz w:val="18"/>
                <w:szCs w:val="14"/>
                <w:lang w:val="fr-CA"/>
              </w:rPr>
            </w:pPr>
            <w:bookmarkStart w:id="410" w:name="lt_pId489"/>
            <w:r w:rsidRPr="00F23446">
              <w:rPr>
                <w:rFonts w:asciiTheme="minorHAnsi" w:hAnsiTheme="minorHAnsi"/>
                <w:color w:val="000000"/>
                <w:sz w:val="18"/>
                <w:szCs w:val="14"/>
                <w:lang w:val="fr-CA"/>
              </w:rPr>
              <w:t>Non commencé</w:t>
            </w:r>
            <w:bookmarkEnd w:id="410"/>
          </w:p>
        </w:tc>
      </w:tr>
      <w:tr w:rsidR="00F23446" w:rsidRPr="00F5605E" w:rsidTr="00F5605E">
        <w:tc>
          <w:tcPr>
            <w:tcW w:w="327" w:type="pct"/>
            <w:vMerge/>
            <w:shd w:val="clear" w:color="auto" w:fill="C6D9F1"/>
            <w:vAlign w:val="center"/>
          </w:tcPr>
          <w:p w:rsidR="002B26B8" w:rsidRPr="00F23446" w:rsidRDefault="002B26B8"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2B26B8" w:rsidRPr="00F23446" w:rsidRDefault="002B26B8"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2B26B8" w:rsidRPr="00F23446" w:rsidRDefault="0024324C" w:rsidP="0024324C">
            <w:pPr>
              <w:spacing w:line="276" w:lineRule="auto"/>
              <w:contextualSpacing/>
              <w:rPr>
                <w:rFonts w:asciiTheme="minorHAnsi" w:hAnsiTheme="minorHAnsi"/>
                <w:color w:val="000000"/>
                <w:sz w:val="18"/>
                <w:szCs w:val="14"/>
                <w:lang w:val="fr-CA"/>
              </w:rPr>
            </w:pPr>
            <w:bookmarkStart w:id="411" w:name="lt_pId490"/>
            <w:r>
              <w:rPr>
                <w:rFonts w:asciiTheme="minorHAnsi" w:hAnsiTheme="minorHAnsi"/>
                <w:color w:val="000000"/>
                <w:sz w:val="18"/>
                <w:szCs w:val="14"/>
                <w:lang w:val="fr-CA"/>
              </w:rPr>
              <w:t>C</w:t>
            </w:r>
            <w:r w:rsidR="002B26B8" w:rsidRPr="00F23446">
              <w:rPr>
                <w:rFonts w:asciiTheme="minorHAnsi" w:hAnsiTheme="minorHAnsi"/>
                <w:color w:val="000000"/>
                <w:sz w:val="18"/>
                <w:szCs w:val="14"/>
                <w:lang w:val="fr-CA"/>
              </w:rPr>
              <w:t xml:space="preserve">adre de gestion du rendement pour veiller à ce que le </w:t>
            </w:r>
            <w:r w:rsidR="005B5948" w:rsidRPr="00F23446">
              <w:rPr>
                <w:rFonts w:asciiTheme="minorHAnsi" w:hAnsiTheme="minorHAnsi"/>
                <w:color w:val="000000"/>
                <w:sz w:val="18"/>
                <w:szCs w:val="14"/>
                <w:lang w:val="fr-CA"/>
              </w:rPr>
              <w:t>Secrétariat</w:t>
            </w:r>
            <w:r w:rsidR="002B26B8" w:rsidRPr="00F23446">
              <w:rPr>
                <w:rFonts w:asciiTheme="minorHAnsi" w:hAnsiTheme="minorHAnsi"/>
                <w:color w:val="000000"/>
                <w:sz w:val="18"/>
                <w:szCs w:val="14"/>
                <w:lang w:val="fr-CA"/>
              </w:rPr>
              <w:t xml:space="preserve"> continue de se conformer aux exigences de la </w:t>
            </w:r>
            <w:r w:rsidR="0020732D" w:rsidRPr="00F5605E">
              <w:rPr>
                <w:rFonts w:asciiTheme="minorHAnsi" w:hAnsiTheme="minorHAnsi"/>
                <w:i/>
                <w:sz w:val="18"/>
                <w:szCs w:val="14"/>
                <w:lang w:val="fr-CA"/>
              </w:rPr>
              <w:t>D</w:t>
            </w:r>
            <w:r w:rsidR="002B26B8" w:rsidRPr="00F5605E">
              <w:rPr>
                <w:rFonts w:asciiTheme="minorHAnsi" w:hAnsiTheme="minorHAnsi"/>
                <w:i/>
                <w:sz w:val="18"/>
                <w:szCs w:val="14"/>
                <w:lang w:val="fr-CA"/>
              </w:rPr>
              <w:t>irective</w:t>
            </w:r>
            <w:bookmarkEnd w:id="411"/>
          </w:p>
        </w:tc>
        <w:tc>
          <w:tcPr>
            <w:tcW w:w="454"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bookmarkStart w:id="412" w:name="lt_pId491"/>
            <w:r w:rsidRPr="00F23446">
              <w:rPr>
                <w:rFonts w:asciiTheme="minorHAnsi" w:hAnsiTheme="minorHAnsi"/>
                <w:color w:val="000000"/>
                <w:sz w:val="18"/>
                <w:szCs w:val="14"/>
                <w:lang w:val="fr-CA"/>
              </w:rPr>
              <w:t>DGIT</w:t>
            </w:r>
            <w:bookmarkEnd w:id="412"/>
          </w:p>
        </w:tc>
        <w:tc>
          <w:tcPr>
            <w:tcW w:w="819" w:type="pct"/>
            <w:shd w:val="clear" w:color="auto" w:fill="C6D9F1"/>
          </w:tcPr>
          <w:p w:rsidR="002B26B8" w:rsidRPr="00F23446" w:rsidRDefault="00D94EC6">
            <w:pPr>
              <w:rPr>
                <w:lang w:val="fr-CA"/>
              </w:rPr>
            </w:pPr>
            <w:r w:rsidRPr="00F23446">
              <w:rPr>
                <w:rFonts w:asciiTheme="minorHAnsi" w:hAnsiTheme="minorHAnsi"/>
                <w:color w:val="000000"/>
                <w:sz w:val="18"/>
                <w:szCs w:val="14"/>
                <w:lang w:val="fr-CA"/>
              </w:rPr>
              <w:t>Établi</w:t>
            </w:r>
            <w:r>
              <w:rPr>
                <w:rFonts w:asciiTheme="minorHAnsi" w:hAnsiTheme="minorHAnsi"/>
                <w:color w:val="000000"/>
                <w:sz w:val="18"/>
                <w:szCs w:val="14"/>
                <w:lang w:val="fr-CA"/>
              </w:rPr>
              <w:t>ssement d</w:t>
            </w:r>
            <w:r w:rsidRPr="00F23446">
              <w:rPr>
                <w:rFonts w:asciiTheme="minorHAnsi" w:hAnsiTheme="minorHAnsi"/>
                <w:color w:val="000000"/>
                <w:sz w:val="18"/>
                <w:szCs w:val="14"/>
                <w:lang w:val="fr-CA"/>
              </w:rPr>
              <w:t>u processus de production de rapports trimestriels</w:t>
            </w:r>
          </w:p>
        </w:tc>
        <w:tc>
          <w:tcPr>
            <w:tcW w:w="545" w:type="pct"/>
            <w:shd w:val="clear" w:color="auto" w:fill="C6D9F1"/>
            <w:vAlign w:val="center"/>
          </w:tcPr>
          <w:p w:rsidR="002B26B8" w:rsidRPr="00F23446" w:rsidRDefault="002B26B8">
            <w:pPr>
              <w:spacing w:line="276" w:lineRule="auto"/>
              <w:rPr>
                <w:rFonts w:asciiTheme="minorHAnsi" w:hAnsiTheme="minorHAnsi"/>
                <w:color w:val="000000"/>
                <w:sz w:val="18"/>
                <w:szCs w:val="14"/>
                <w:lang w:val="fr-CA"/>
              </w:rPr>
            </w:pPr>
            <w:bookmarkStart w:id="413" w:name="lt_pId493"/>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F0080C" w:rsidRPr="00F23446">
              <w:rPr>
                <w:rFonts w:asciiTheme="minorHAnsi" w:hAnsiTheme="minorHAnsi"/>
                <w:color w:val="000000"/>
                <w:sz w:val="18"/>
                <w:szCs w:val="14"/>
                <w:lang w:val="fr-CA"/>
              </w:rPr>
              <w:t>avril </w:t>
            </w:r>
            <w:r w:rsidRPr="00F23446">
              <w:rPr>
                <w:rFonts w:asciiTheme="minorHAnsi" w:hAnsiTheme="minorHAnsi"/>
                <w:color w:val="000000"/>
                <w:sz w:val="18"/>
                <w:szCs w:val="14"/>
                <w:lang w:val="fr-CA"/>
              </w:rPr>
              <w:t>2016</w:t>
            </w:r>
            <w:bookmarkEnd w:id="413"/>
          </w:p>
        </w:tc>
        <w:tc>
          <w:tcPr>
            <w:tcW w:w="413" w:type="pct"/>
            <w:shd w:val="clear" w:color="auto" w:fill="C6D9F1"/>
            <w:vAlign w:val="center"/>
          </w:tcPr>
          <w:p w:rsidR="002B26B8" w:rsidRPr="00F23446" w:rsidRDefault="00F0080C">
            <w:pPr>
              <w:spacing w:line="276" w:lineRule="auto"/>
              <w:rPr>
                <w:rFonts w:asciiTheme="minorHAnsi" w:hAnsiTheme="minorHAnsi"/>
                <w:color w:val="000000"/>
                <w:sz w:val="18"/>
                <w:szCs w:val="14"/>
                <w:lang w:val="fr-CA"/>
              </w:rPr>
            </w:pPr>
            <w:bookmarkStart w:id="414" w:name="lt_pId494"/>
            <w:r w:rsidRPr="00F23446">
              <w:rPr>
                <w:rFonts w:asciiTheme="minorHAnsi" w:hAnsiTheme="minorHAnsi"/>
                <w:color w:val="000000"/>
                <w:sz w:val="18"/>
                <w:szCs w:val="14"/>
                <w:lang w:val="fr-CA"/>
              </w:rPr>
              <w:t>31 </w:t>
            </w:r>
            <w:r w:rsidR="002B26B8" w:rsidRPr="00F23446">
              <w:rPr>
                <w:rFonts w:asciiTheme="minorHAnsi" w:hAnsiTheme="minorHAnsi"/>
                <w:color w:val="000000"/>
                <w:sz w:val="18"/>
                <w:szCs w:val="14"/>
                <w:lang w:val="fr-CA"/>
              </w:rPr>
              <w:t>mars</w:t>
            </w:r>
            <w:r w:rsidRPr="00F23446">
              <w:rPr>
                <w:rFonts w:asciiTheme="minorHAnsi" w:hAnsiTheme="minorHAnsi"/>
                <w:color w:val="000000"/>
                <w:sz w:val="18"/>
                <w:szCs w:val="14"/>
                <w:lang w:val="fr-CA"/>
              </w:rPr>
              <w:t> </w:t>
            </w:r>
            <w:r w:rsidR="002B26B8" w:rsidRPr="00F23446">
              <w:rPr>
                <w:rFonts w:asciiTheme="minorHAnsi" w:hAnsiTheme="minorHAnsi"/>
                <w:color w:val="000000"/>
                <w:sz w:val="18"/>
                <w:szCs w:val="14"/>
                <w:lang w:val="fr-CA"/>
              </w:rPr>
              <w:t>2017</w:t>
            </w:r>
            <w:bookmarkEnd w:id="414"/>
          </w:p>
        </w:tc>
        <w:tc>
          <w:tcPr>
            <w:tcW w:w="357"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2B26B8" w:rsidRPr="00F23446" w:rsidRDefault="00F0080C" w:rsidP="009E6C53">
            <w:pPr>
              <w:spacing w:line="276" w:lineRule="auto"/>
              <w:rPr>
                <w:rFonts w:asciiTheme="minorHAnsi" w:hAnsiTheme="minorHAnsi"/>
                <w:color w:val="000000"/>
                <w:sz w:val="18"/>
                <w:szCs w:val="14"/>
                <w:lang w:val="fr-CA"/>
              </w:rPr>
            </w:pPr>
            <w:bookmarkStart w:id="415" w:name="lt_pId496"/>
            <w:r w:rsidRPr="00F23446">
              <w:rPr>
                <w:rFonts w:asciiTheme="minorHAnsi" w:hAnsiTheme="minorHAnsi"/>
                <w:color w:val="000000"/>
                <w:sz w:val="18"/>
                <w:szCs w:val="14"/>
                <w:lang w:val="fr-CA"/>
              </w:rPr>
              <w:t>Non commencé</w:t>
            </w:r>
            <w:bookmarkEnd w:id="415"/>
          </w:p>
        </w:tc>
      </w:tr>
      <w:tr w:rsidR="00F23446" w:rsidRPr="00F5605E" w:rsidTr="00F5605E">
        <w:tc>
          <w:tcPr>
            <w:tcW w:w="327" w:type="pct"/>
            <w:vMerge/>
            <w:shd w:val="clear" w:color="auto" w:fill="C6D9F1"/>
            <w:vAlign w:val="center"/>
          </w:tcPr>
          <w:p w:rsidR="002B26B8" w:rsidRPr="00F23446" w:rsidRDefault="002B26B8" w:rsidP="009E6C53">
            <w:pPr>
              <w:spacing w:line="276" w:lineRule="auto"/>
              <w:rPr>
                <w:rFonts w:asciiTheme="minorHAnsi" w:hAnsiTheme="minorHAnsi"/>
                <w:bCs/>
                <w:color w:val="000000"/>
                <w:sz w:val="18"/>
                <w:szCs w:val="14"/>
                <w:lang w:val="fr-CA"/>
              </w:rPr>
            </w:pPr>
          </w:p>
        </w:tc>
        <w:tc>
          <w:tcPr>
            <w:tcW w:w="855" w:type="pct"/>
            <w:vMerge/>
            <w:shd w:val="clear" w:color="auto" w:fill="C6D9F1"/>
            <w:vAlign w:val="center"/>
          </w:tcPr>
          <w:p w:rsidR="002B26B8" w:rsidRPr="00F23446" w:rsidRDefault="002B26B8" w:rsidP="009E6C53">
            <w:pPr>
              <w:spacing w:line="276" w:lineRule="auto"/>
              <w:rPr>
                <w:rFonts w:asciiTheme="minorHAnsi" w:hAnsiTheme="minorHAnsi" w:cs="Arial"/>
                <w:color w:val="000000"/>
                <w:sz w:val="18"/>
                <w:szCs w:val="14"/>
                <w:lang w:val="fr-CA"/>
              </w:rPr>
            </w:pPr>
          </w:p>
        </w:tc>
        <w:tc>
          <w:tcPr>
            <w:tcW w:w="864" w:type="pct"/>
            <w:shd w:val="clear" w:color="auto" w:fill="C6D9F1"/>
            <w:vAlign w:val="center"/>
          </w:tcPr>
          <w:p w:rsidR="002B26B8" w:rsidRPr="00F23446" w:rsidRDefault="002B26B8" w:rsidP="002B26B8">
            <w:pPr>
              <w:spacing w:line="276" w:lineRule="auto"/>
              <w:contextualSpacing/>
              <w:rPr>
                <w:rFonts w:asciiTheme="minorHAnsi" w:hAnsiTheme="minorHAnsi"/>
                <w:color w:val="000000"/>
                <w:sz w:val="18"/>
                <w:szCs w:val="14"/>
                <w:lang w:val="fr-CA"/>
              </w:rPr>
            </w:pPr>
            <w:bookmarkStart w:id="416" w:name="lt_pId497"/>
            <w:r w:rsidRPr="00F23446">
              <w:rPr>
                <w:rFonts w:asciiTheme="minorHAnsi" w:hAnsiTheme="minorHAnsi"/>
                <w:sz w:val="18"/>
                <w:szCs w:val="14"/>
                <w:lang w:val="fr-CA"/>
              </w:rPr>
              <w:t xml:space="preserve">Processus visant à faire en sorte que les difficultés importantes, les lacunes au niveau du rendement ou les problèmes de conformité soient signalés à l’administrateur général  </w:t>
            </w:r>
            <w:bookmarkEnd w:id="416"/>
          </w:p>
        </w:tc>
        <w:tc>
          <w:tcPr>
            <w:tcW w:w="454"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bookmarkStart w:id="417" w:name="lt_pId498"/>
            <w:r w:rsidRPr="00F23446">
              <w:rPr>
                <w:rFonts w:asciiTheme="minorHAnsi" w:hAnsiTheme="minorHAnsi"/>
                <w:color w:val="000000"/>
                <w:sz w:val="18"/>
                <w:szCs w:val="14"/>
                <w:lang w:val="fr-CA"/>
              </w:rPr>
              <w:t>DGIT</w:t>
            </w:r>
            <w:bookmarkEnd w:id="417"/>
          </w:p>
        </w:tc>
        <w:tc>
          <w:tcPr>
            <w:tcW w:w="819" w:type="pct"/>
            <w:shd w:val="clear" w:color="auto" w:fill="C6D9F1"/>
          </w:tcPr>
          <w:p w:rsidR="002B26B8" w:rsidRPr="00F23446" w:rsidRDefault="00D94EC6">
            <w:pPr>
              <w:rPr>
                <w:lang w:val="fr-CA"/>
              </w:rPr>
            </w:pPr>
            <w:r w:rsidRPr="00F23446">
              <w:rPr>
                <w:rFonts w:asciiTheme="minorHAnsi" w:hAnsiTheme="minorHAnsi"/>
                <w:color w:val="000000"/>
                <w:sz w:val="18"/>
                <w:szCs w:val="14"/>
                <w:lang w:val="fr-CA"/>
              </w:rPr>
              <w:t>Établi</w:t>
            </w:r>
            <w:r>
              <w:rPr>
                <w:rFonts w:asciiTheme="minorHAnsi" w:hAnsiTheme="minorHAnsi"/>
                <w:color w:val="000000"/>
                <w:sz w:val="18"/>
                <w:szCs w:val="14"/>
                <w:lang w:val="fr-CA"/>
              </w:rPr>
              <w:t>ssement d</w:t>
            </w:r>
            <w:r w:rsidRPr="00F23446">
              <w:rPr>
                <w:rFonts w:asciiTheme="minorHAnsi" w:hAnsiTheme="minorHAnsi"/>
                <w:color w:val="000000"/>
                <w:sz w:val="18"/>
                <w:szCs w:val="14"/>
                <w:lang w:val="fr-CA"/>
              </w:rPr>
              <w:t>u processus de production de rapports trimestriels</w:t>
            </w:r>
          </w:p>
        </w:tc>
        <w:tc>
          <w:tcPr>
            <w:tcW w:w="545" w:type="pct"/>
            <w:shd w:val="clear" w:color="auto" w:fill="C6D9F1"/>
            <w:vAlign w:val="center"/>
          </w:tcPr>
          <w:p w:rsidR="002B26B8" w:rsidRPr="00F23446" w:rsidRDefault="002B26B8">
            <w:pPr>
              <w:spacing w:line="276" w:lineRule="auto"/>
              <w:rPr>
                <w:rFonts w:asciiTheme="minorHAnsi" w:hAnsiTheme="minorHAnsi"/>
                <w:color w:val="000000"/>
                <w:sz w:val="18"/>
                <w:szCs w:val="14"/>
                <w:lang w:val="fr-CA"/>
              </w:rPr>
            </w:pPr>
            <w:bookmarkStart w:id="418" w:name="lt_pId500"/>
            <w:r w:rsidRPr="00F23446">
              <w:rPr>
                <w:rFonts w:asciiTheme="minorHAnsi" w:hAnsiTheme="minorHAnsi"/>
                <w:color w:val="000000"/>
                <w:sz w:val="18"/>
                <w:szCs w:val="14"/>
                <w:lang w:val="fr-CA"/>
              </w:rPr>
              <w:t>1</w:t>
            </w:r>
            <w:r w:rsidRPr="00F23446">
              <w:rPr>
                <w:rFonts w:asciiTheme="minorHAnsi" w:hAnsiTheme="minorHAnsi"/>
                <w:color w:val="000000"/>
                <w:sz w:val="18"/>
                <w:szCs w:val="14"/>
                <w:vertAlign w:val="superscript"/>
                <w:lang w:val="fr-CA"/>
              </w:rPr>
              <w:t>er</w:t>
            </w:r>
            <w:r w:rsidRPr="00F23446">
              <w:rPr>
                <w:rFonts w:asciiTheme="minorHAnsi" w:hAnsiTheme="minorHAnsi"/>
                <w:color w:val="000000"/>
                <w:sz w:val="18"/>
                <w:szCs w:val="14"/>
                <w:lang w:val="fr-CA"/>
              </w:rPr>
              <w:t> </w:t>
            </w:r>
            <w:r w:rsidR="00F0080C" w:rsidRPr="00F23446">
              <w:rPr>
                <w:rFonts w:asciiTheme="minorHAnsi" w:hAnsiTheme="minorHAnsi"/>
                <w:color w:val="000000"/>
                <w:sz w:val="18"/>
                <w:szCs w:val="14"/>
                <w:lang w:val="fr-CA"/>
              </w:rPr>
              <w:t>avril </w:t>
            </w:r>
            <w:r w:rsidRPr="00F23446">
              <w:rPr>
                <w:rFonts w:asciiTheme="minorHAnsi" w:hAnsiTheme="minorHAnsi"/>
                <w:color w:val="000000"/>
                <w:sz w:val="18"/>
                <w:szCs w:val="14"/>
                <w:lang w:val="fr-CA"/>
              </w:rPr>
              <w:t>2016</w:t>
            </w:r>
            <w:bookmarkEnd w:id="418"/>
          </w:p>
        </w:tc>
        <w:tc>
          <w:tcPr>
            <w:tcW w:w="413" w:type="pct"/>
            <w:shd w:val="clear" w:color="auto" w:fill="C6D9F1"/>
            <w:vAlign w:val="center"/>
          </w:tcPr>
          <w:p w:rsidR="002B26B8" w:rsidRPr="00F23446" w:rsidRDefault="00F0080C">
            <w:pPr>
              <w:spacing w:line="276" w:lineRule="auto"/>
              <w:rPr>
                <w:rFonts w:asciiTheme="minorHAnsi" w:hAnsiTheme="minorHAnsi"/>
                <w:color w:val="000000"/>
                <w:sz w:val="18"/>
                <w:szCs w:val="14"/>
                <w:lang w:val="fr-CA"/>
              </w:rPr>
            </w:pPr>
            <w:bookmarkStart w:id="419" w:name="lt_pId501"/>
            <w:r w:rsidRPr="00F23446">
              <w:rPr>
                <w:rFonts w:asciiTheme="minorHAnsi" w:hAnsiTheme="minorHAnsi"/>
                <w:color w:val="000000"/>
                <w:sz w:val="18"/>
                <w:szCs w:val="14"/>
                <w:lang w:val="fr-CA"/>
              </w:rPr>
              <w:t>31 mars </w:t>
            </w:r>
            <w:r w:rsidR="002B26B8" w:rsidRPr="00F23446">
              <w:rPr>
                <w:rFonts w:asciiTheme="minorHAnsi" w:hAnsiTheme="minorHAnsi"/>
                <w:color w:val="000000"/>
                <w:sz w:val="18"/>
                <w:szCs w:val="14"/>
                <w:lang w:val="fr-CA"/>
              </w:rPr>
              <w:t>2017</w:t>
            </w:r>
            <w:bookmarkEnd w:id="419"/>
          </w:p>
        </w:tc>
        <w:tc>
          <w:tcPr>
            <w:tcW w:w="357" w:type="pct"/>
            <w:shd w:val="clear" w:color="auto" w:fill="C6D9F1"/>
            <w:vAlign w:val="center"/>
          </w:tcPr>
          <w:p w:rsidR="002B26B8" w:rsidRPr="00F23446" w:rsidRDefault="002B26B8" w:rsidP="009E6C53">
            <w:pPr>
              <w:spacing w:line="276" w:lineRule="auto"/>
              <w:rPr>
                <w:rFonts w:asciiTheme="minorHAnsi" w:hAnsiTheme="minorHAnsi"/>
                <w:color w:val="000000"/>
                <w:sz w:val="18"/>
                <w:szCs w:val="14"/>
                <w:lang w:val="fr-CA"/>
              </w:rPr>
            </w:pPr>
            <w:r w:rsidRPr="00F23446">
              <w:rPr>
                <w:rFonts w:asciiTheme="minorHAnsi" w:hAnsiTheme="minorHAnsi"/>
                <w:color w:val="000000"/>
                <w:sz w:val="18"/>
                <w:szCs w:val="14"/>
                <w:lang w:val="fr-CA"/>
              </w:rPr>
              <w:t>1 spécialiste de la GI déjà en poste</w:t>
            </w:r>
          </w:p>
        </w:tc>
        <w:tc>
          <w:tcPr>
            <w:tcW w:w="366" w:type="pct"/>
            <w:shd w:val="clear" w:color="auto" w:fill="C6D9F1"/>
            <w:vAlign w:val="center"/>
          </w:tcPr>
          <w:p w:rsidR="002B26B8" w:rsidRPr="00F23446" w:rsidRDefault="00F0080C" w:rsidP="009E6C53">
            <w:pPr>
              <w:spacing w:line="276" w:lineRule="auto"/>
              <w:rPr>
                <w:rFonts w:asciiTheme="minorHAnsi" w:hAnsiTheme="minorHAnsi"/>
                <w:color w:val="000000"/>
                <w:sz w:val="18"/>
                <w:szCs w:val="14"/>
                <w:lang w:val="fr-CA"/>
              </w:rPr>
            </w:pPr>
            <w:bookmarkStart w:id="420" w:name="lt_pId503"/>
            <w:r w:rsidRPr="00F23446">
              <w:rPr>
                <w:rFonts w:asciiTheme="minorHAnsi" w:hAnsiTheme="minorHAnsi"/>
                <w:color w:val="000000"/>
                <w:sz w:val="18"/>
                <w:szCs w:val="14"/>
                <w:lang w:val="fr-CA"/>
              </w:rPr>
              <w:t>Non commencé</w:t>
            </w:r>
            <w:bookmarkEnd w:id="420"/>
          </w:p>
        </w:tc>
      </w:tr>
    </w:tbl>
    <w:p w:rsidR="009E6C53" w:rsidRPr="00F23446" w:rsidRDefault="009E6C53" w:rsidP="009E6C53">
      <w:pPr>
        <w:pStyle w:val="Heading2"/>
        <w:spacing w:before="0" w:after="0" w:line="276" w:lineRule="auto"/>
        <w:rPr>
          <w:lang w:val="fr-CA"/>
        </w:rPr>
      </w:pPr>
    </w:p>
    <w:p w:rsidR="009E6C53" w:rsidRPr="00F23446" w:rsidRDefault="009E6C53" w:rsidP="009E6C53">
      <w:pPr>
        <w:pStyle w:val="Heading2"/>
        <w:spacing w:before="0" w:after="0" w:line="276" w:lineRule="auto"/>
        <w:rPr>
          <w:lang w:val="fr-CA"/>
        </w:rPr>
        <w:sectPr w:rsidR="009E6C53" w:rsidRPr="00F23446" w:rsidSect="00F5605E">
          <w:pgSz w:w="15840" w:h="12240" w:orient="landscape"/>
          <w:pgMar w:top="992" w:right="1140" w:bottom="851" w:left="1140" w:header="709" w:footer="709" w:gutter="0"/>
          <w:cols w:space="708"/>
          <w:docGrid w:linePitch="360"/>
        </w:sectPr>
      </w:pPr>
    </w:p>
    <w:p w:rsidR="009E6C53" w:rsidRPr="00F23446" w:rsidRDefault="009E6C53" w:rsidP="009E6C53">
      <w:pPr>
        <w:pStyle w:val="Heading2"/>
        <w:spacing w:before="0" w:after="0" w:line="276" w:lineRule="auto"/>
        <w:ind w:left="-567"/>
        <w:rPr>
          <w:lang w:val="fr-CA"/>
        </w:rPr>
      </w:pPr>
      <w:bookmarkStart w:id="421" w:name="_Toc437876400"/>
      <w:bookmarkStart w:id="422" w:name="lt_pId504"/>
      <w:r w:rsidRPr="00F23446">
        <w:rPr>
          <w:lang w:val="fr-CA"/>
        </w:rPr>
        <w:lastRenderedPageBreak/>
        <w:t>A</w:t>
      </w:r>
      <w:r w:rsidR="008F66C8" w:rsidRPr="00F23446">
        <w:rPr>
          <w:lang w:val="fr-CA"/>
        </w:rPr>
        <w:t>nnexe </w:t>
      </w:r>
      <w:r w:rsidRPr="00F23446">
        <w:rPr>
          <w:lang w:val="fr-CA"/>
        </w:rPr>
        <w:t>: List</w:t>
      </w:r>
      <w:r w:rsidR="008F66C8" w:rsidRPr="00F23446">
        <w:rPr>
          <w:lang w:val="fr-CA"/>
        </w:rPr>
        <w:t>e</w:t>
      </w:r>
      <w:r w:rsidRPr="00F23446">
        <w:rPr>
          <w:lang w:val="fr-CA"/>
        </w:rPr>
        <w:t xml:space="preserve"> </w:t>
      </w:r>
      <w:r w:rsidR="008F66C8" w:rsidRPr="00F23446">
        <w:rPr>
          <w:lang w:val="fr-CA"/>
        </w:rPr>
        <w:t xml:space="preserve">de </w:t>
      </w:r>
      <w:r w:rsidR="0042665C" w:rsidRPr="00F23446">
        <w:rPr>
          <w:lang w:val="fr-CA"/>
        </w:rPr>
        <w:t>jeux de données publié</w:t>
      </w:r>
      <w:r w:rsidR="008F66C8" w:rsidRPr="00F23446">
        <w:rPr>
          <w:lang w:val="fr-CA"/>
        </w:rPr>
        <w:t>s</w:t>
      </w:r>
      <w:bookmarkEnd w:id="421"/>
      <w:r w:rsidR="008F66C8" w:rsidRPr="00F23446">
        <w:rPr>
          <w:lang w:val="fr-CA"/>
        </w:rPr>
        <w:t xml:space="preserve"> </w:t>
      </w:r>
      <w:bookmarkEnd w:id="422"/>
    </w:p>
    <w:p w:rsidR="009E6C53" w:rsidRPr="00F23446" w:rsidRDefault="009E6C53" w:rsidP="009E6C53">
      <w:pPr>
        <w:spacing w:line="276" w:lineRule="auto"/>
        <w:rPr>
          <w:lang w:val="fr-CA"/>
        </w:rPr>
      </w:pPr>
    </w:p>
    <w:tbl>
      <w:tblPr>
        <w:tblStyle w:val="TableGrid"/>
        <w:tblW w:w="10632" w:type="dxa"/>
        <w:tblInd w:w="-601" w:type="dxa"/>
        <w:tblLook w:val="04A0" w:firstRow="1" w:lastRow="0" w:firstColumn="1" w:lastColumn="0" w:noHBand="0" w:noVBand="1"/>
      </w:tblPr>
      <w:tblGrid>
        <w:gridCol w:w="4253"/>
        <w:gridCol w:w="1306"/>
        <w:gridCol w:w="5073"/>
      </w:tblGrid>
      <w:tr w:rsidR="008928EB" w:rsidRPr="00F5605E" w:rsidTr="009E6C53">
        <w:tc>
          <w:tcPr>
            <w:tcW w:w="4253" w:type="dxa"/>
            <w:shd w:val="clear" w:color="auto" w:fill="BFBFBF" w:themeFill="background1" w:themeFillShade="BF"/>
          </w:tcPr>
          <w:p w:rsidR="009E6C53" w:rsidRPr="00F23446" w:rsidRDefault="009E6C53" w:rsidP="009E6C53">
            <w:pPr>
              <w:spacing w:line="276" w:lineRule="auto"/>
              <w:jc w:val="center"/>
              <w:rPr>
                <w:rFonts w:asciiTheme="minorHAnsi" w:hAnsiTheme="minorHAnsi"/>
                <w:b/>
                <w:color w:val="000000" w:themeColor="text1"/>
                <w:lang w:val="fr-CA"/>
              </w:rPr>
            </w:pPr>
            <w:bookmarkStart w:id="423" w:name="lt_pId505"/>
            <w:r w:rsidRPr="00F23446">
              <w:rPr>
                <w:rFonts w:asciiTheme="minorHAnsi" w:hAnsiTheme="minorHAnsi"/>
                <w:b/>
                <w:color w:val="000000" w:themeColor="text1"/>
                <w:lang w:val="fr-CA"/>
              </w:rPr>
              <w:t>Titre</w:t>
            </w:r>
            <w:bookmarkEnd w:id="423"/>
          </w:p>
        </w:tc>
        <w:tc>
          <w:tcPr>
            <w:tcW w:w="1306" w:type="dxa"/>
            <w:shd w:val="clear" w:color="auto" w:fill="BFBFBF" w:themeFill="background1" w:themeFillShade="BF"/>
          </w:tcPr>
          <w:p w:rsidR="009E6C53" w:rsidRPr="00F23446" w:rsidRDefault="009E6C53" w:rsidP="009E6C53">
            <w:pPr>
              <w:spacing w:line="276" w:lineRule="auto"/>
              <w:jc w:val="center"/>
              <w:rPr>
                <w:rFonts w:asciiTheme="minorHAnsi" w:hAnsiTheme="minorHAnsi"/>
                <w:b/>
                <w:color w:val="000000" w:themeColor="text1"/>
                <w:lang w:val="fr-CA"/>
              </w:rPr>
            </w:pPr>
            <w:bookmarkStart w:id="424" w:name="lt_pId506"/>
            <w:r w:rsidRPr="00F23446">
              <w:rPr>
                <w:rFonts w:asciiTheme="minorHAnsi" w:hAnsiTheme="minorHAnsi"/>
                <w:b/>
                <w:color w:val="000000" w:themeColor="text1"/>
                <w:lang w:val="fr-CA"/>
              </w:rPr>
              <w:t>Formats</w:t>
            </w:r>
            <w:bookmarkEnd w:id="424"/>
          </w:p>
        </w:tc>
        <w:tc>
          <w:tcPr>
            <w:tcW w:w="5073" w:type="dxa"/>
            <w:shd w:val="clear" w:color="auto" w:fill="BFBFBF" w:themeFill="background1" w:themeFillShade="BF"/>
          </w:tcPr>
          <w:p w:rsidR="009E6C53" w:rsidRPr="00F23446" w:rsidRDefault="009E6C53" w:rsidP="009E6C53">
            <w:pPr>
              <w:spacing w:line="276" w:lineRule="auto"/>
              <w:jc w:val="center"/>
              <w:rPr>
                <w:rFonts w:asciiTheme="minorHAnsi" w:hAnsiTheme="minorHAnsi"/>
                <w:b/>
                <w:color w:val="000000" w:themeColor="text1"/>
                <w:lang w:val="fr-CA"/>
              </w:rPr>
            </w:pPr>
            <w:bookmarkStart w:id="425" w:name="lt_pId507"/>
            <w:r w:rsidRPr="00F23446">
              <w:rPr>
                <w:rFonts w:asciiTheme="minorHAnsi" w:hAnsiTheme="minorHAnsi"/>
                <w:b/>
                <w:color w:val="000000" w:themeColor="text1"/>
                <w:lang w:val="fr-CA"/>
              </w:rPr>
              <w:t>Commentaires</w:t>
            </w:r>
            <w:bookmarkEnd w:id="425"/>
          </w:p>
        </w:tc>
      </w:tr>
      <w:tr w:rsidR="008928EB" w:rsidRPr="00CD7879" w:rsidTr="009E6C53">
        <w:tc>
          <w:tcPr>
            <w:tcW w:w="4253" w:type="dxa"/>
          </w:tcPr>
          <w:p w:rsidR="009E6C53" w:rsidRPr="00F23446" w:rsidRDefault="008F66C8" w:rsidP="008F66C8">
            <w:pPr>
              <w:spacing w:line="276" w:lineRule="auto"/>
              <w:rPr>
                <w:rFonts w:asciiTheme="minorHAnsi" w:hAnsiTheme="minorHAnsi"/>
                <w:color w:val="000000" w:themeColor="text1"/>
                <w:lang w:val="fr-CA"/>
              </w:rPr>
            </w:pPr>
            <w:bookmarkStart w:id="426" w:name="lt_pId508"/>
            <w:r w:rsidRPr="00F23446">
              <w:rPr>
                <w:rFonts w:asciiTheme="minorHAnsi" w:hAnsiTheme="minorHAnsi"/>
                <w:color w:val="000000" w:themeColor="text1"/>
                <w:lang w:val="fr-CA"/>
              </w:rPr>
              <w:t>Pa</w:t>
            </w:r>
            <w:r w:rsidR="00CA34C9" w:rsidRPr="00F23446">
              <w:rPr>
                <w:rFonts w:asciiTheme="minorHAnsi" w:hAnsiTheme="minorHAnsi"/>
                <w:color w:val="000000" w:themeColor="text1"/>
                <w:lang w:val="fr-CA"/>
              </w:rPr>
              <w:t>iements de transfert selon les c</w:t>
            </w:r>
            <w:r w:rsidRPr="00F23446">
              <w:rPr>
                <w:rFonts w:asciiTheme="minorHAnsi" w:hAnsiTheme="minorHAnsi"/>
                <w:color w:val="000000" w:themeColor="text1"/>
                <w:lang w:val="fr-CA"/>
              </w:rPr>
              <w:t xml:space="preserve">omptes publics du </w:t>
            </w:r>
            <w:r w:rsidR="009E6C53" w:rsidRPr="00F23446">
              <w:rPr>
                <w:rFonts w:asciiTheme="minorHAnsi" w:hAnsiTheme="minorHAnsi"/>
                <w:color w:val="000000" w:themeColor="text1"/>
                <w:lang w:val="fr-CA"/>
              </w:rPr>
              <w:t>Canada</w:t>
            </w:r>
            <w:bookmarkEnd w:id="426"/>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27" w:name="lt_pId509"/>
            <w:r w:rsidRPr="00F23446">
              <w:rPr>
                <w:rFonts w:asciiTheme="minorHAnsi" w:hAnsiTheme="minorHAnsi"/>
                <w:color w:val="000000" w:themeColor="text1"/>
                <w:lang w:val="fr-CA"/>
              </w:rPr>
              <w:t>XLS</w:t>
            </w:r>
            <w:bookmarkEnd w:id="427"/>
          </w:p>
        </w:tc>
        <w:tc>
          <w:tcPr>
            <w:tcW w:w="5073" w:type="dxa"/>
          </w:tcPr>
          <w:p w:rsidR="009E6C53" w:rsidRPr="00F23446" w:rsidRDefault="00696670" w:rsidP="0042665C">
            <w:pPr>
              <w:spacing w:line="276" w:lineRule="auto"/>
              <w:rPr>
                <w:rFonts w:asciiTheme="minorHAnsi" w:hAnsiTheme="minorHAnsi"/>
                <w:color w:val="000000" w:themeColor="text1"/>
                <w:lang w:val="fr-CA"/>
              </w:rPr>
            </w:pPr>
            <w:r w:rsidRPr="00F23446">
              <w:rPr>
                <w:rFonts w:asciiTheme="minorHAnsi" w:hAnsiTheme="minorHAnsi" w:cs="Helvetica"/>
                <w:color w:val="000000" w:themeColor="text1"/>
                <w:lang w:val="fr-CA"/>
              </w:rPr>
              <w:t xml:space="preserve">Ces données </w:t>
            </w:r>
            <w:r w:rsidR="0042665C" w:rsidRPr="00F23446">
              <w:rPr>
                <w:rFonts w:asciiTheme="minorHAnsi" w:hAnsiTheme="minorHAnsi" w:cs="Helvetica"/>
                <w:color w:val="000000" w:themeColor="text1"/>
                <w:lang w:val="fr-CA"/>
              </w:rPr>
              <w:t xml:space="preserve">précisent </w:t>
            </w:r>
            <w:r w:rsidRPr="00F23446">
              <w:rPr>
                <w:rFonts w:asciiTheme="minorHAnsi" w:hAnsiTheme="minorHAnsi" w:cs="Helvetica"/>
                <w:color w:val="000000" w:themeColor="text1"/>
                <w:lang w:val="fr-CA"/>
              </w:rPr>
              <w:t xml:space="preserve">la </w:t>
            </w:r>
            <w:r w:rsidR="0042665C" w:rsidRPr="00F23446">
              <w:rPr>
                <w:rFonts w:asciiTheme="minorHAnsi" w:hAnsiTheme="minorHAnsi" w:cs="Helvetica"/>
                <w:color w:val="000000" w:themeColor="text1"/>
                <w:lang w:val="fr-CA"/>
              </w:rPr>
              <w:t xml:space="preserve">provenance et l’utilisation des autorisations </w:t>
            </w:r>
            <w:r w:rsidRPr="00F23446">
              <w:rPr>
                <w:rFonts w:asciiTheme="minorHAnsi" w:hAnsiTheme="minorHAnsi" w:cs="Helvetica"/>
                <w:color w:val="000000" w:themeColor="text1"/>
                <w:lang w:val="fr-CA"/>
              </w:rPr>
              <w:t xml:space="preserve">pour chaque paiement de transfert </w:t>
            </w:r>
            <w:r w:rsidR="0042665C" w:rsidRPr="00F23446">
              <w:rPr>
                <w:rFonts w:asciiTheme="minorHAnsi" w:hAnsiTheme="minorHAnsi" w:cs="Helvetica"/>
                <w:color w:val="000000" w:themeColor="text1"/>
                <w:lang w:val="fr-CA"/>
              </w:rPr>
              <w:t>versé par le g</w:t>
            </w:r>
            <w:r w:rsidRPr="00F23446">
              <w:rPr>
                <w:rFonts w:asciiTheme="minorHAnsi" w:hAnsiTheme="minorHAnsi" w:cs="Helvetica"/>
                <w:color w:val="000000" w:themeColor="text1"/>
                <w:lang w:val="fr-CA"/>
              </w:rPr>
              <w:t>ouvernement du Canada</w:t>
            </w:r>
          </w:p>
        </w:tc>
      </w:tr>
      <w:tr w:rsidR="008928EB" w:rsidRPr="00CD7879" w:rsidTr="009E6C53">
        <w:tc>
          <w:tcPr>
            <w:tcW w:w="4253" w:type="dxa"/>
          </w:tcPr>
          <w:p w:rsidR="009E6C53" w:rsidRPr="00F23446" w:rsidRDefault="008F66C8">
            <w:pPr>
              <w:spacing w:line="276" w:lineRule="auto"/>
              <w:rPr>
                <w:rFonts w:asciiTheme="minorHAnsi" w:hAnsiTheme="minorHAnsi"/>
                <w:color w:val="000000" w:themeColor="text1"/>
                <w:lang w:val="fr-CA"/>
              </w:rPr>
            </w:pPr>
            <w:bookmarkStart w:id="428" w:name="lt_pId511"/>
            <w:r w:rsidRPr="00F23446">
              <w:rPr>
                <w:rFonts w:asciiTheme="minorHAnsi" w:hAnsiTheme="minorHAnsi"/>
                <w:color w:val="000000" w:themeColor="text1"/>
                <w:lang w:val="fr-CA"/>
              </w:rPr>
              <w:t xml:space="preserve">Prévisions législatives </w:t>
            </w:r>
            <w:r w:rsidR="00120C75" w:rsidRPr="00F23446">
              <w:rPr>
                <w:rFonts w:asciiTheme="minorHAnsi" w:hAnsiTheme="minorHAnsi"/>
                <w:color w:val="000000" w:themeColor="text1"/>
                <w:lang w:val="fr-CA"/>
              </w:rPr>
              <w:t>de </w:t>
            </w:r>
            <w:r w:rsidR="009E6C53" w:rsidRPr="00F23446">
              <w:rPr>
                <w:rFonts w:asciiTheme="minorHAnsi" w:hAnsiTheme="minorHAnsi"/>
                <w:color w:val="000000" w:themeColor="text1"/>
                <w:lang w:val="fr-CA"/>
              </w:rPr>
              <w:t>2011–</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 xml:space="preserve">12 </w:t>
            </w:r>
            <w:bookmarkEnd w:id="428"/>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29" w:name="lt_pId512"/>
            <w:r w:rsidRPr="00F23446">
              <w:rPr>
                <w:rFonts w:asciiTheme="minorHAnsi" w:hAnsiTheme="minorHAnsi"/>
                <w:color w:val="000000" w:themeColor="text1"/>
                <w:lang w:val="fr-CA"/>
              </w:rPr>
              <w:t>CSV</w:t>
            </w:r>
            <w:bookmarkEnd w:id="429"/>
          </w:p>
        </w:tc>
        <w:tc>
          <w:tcPr>
            <w:tcW w:w="5073" w:type="dxa"/>
          </w:tcPr>
          <w:p w:rsidR="009E6C53" w:rsidRPr="00F23446" w:rsidRDefault="00CA34C9" w:rsidP="00B572C2">
            <w:pPr>
              <w:spacing w:line="276" w:lineRule="auto"/>
              <w:rPr>
                <w:rFonts w:asciiTheme="minorHAnsi" w:hAnsiTheme="minorHAnsi"/>
                <w:color w:val="000000" w:themeColor="text1"/>
                <w:lang w:val="fr-CA"/>
              </w:rPr>
            </w:pPr>
            <w:bookmarkStart w:id="430" w:name="lt_pId513"/>
            <w:r w:rsidRPr="00F23446">
              <w:rPr>
                <w:rFonts w:asciiTheme="minorHAnsi" w:hAnsiTheme="minorHAnsi" w:cs="Helvetica"/>
                <w:color w:val="000000" w:themeColor="text1"/>
                <w:lang w:val="fr-CA"/>
              </w:rPr>
              <w:t>Ce tableau présente la liste complète des prévisions des dépenses totales pour chaque autorisation législative d'un programme pour lequel il existe un besoin financier</w:t>
            </w:r>
            <w:r w:rsidR="009E6C53" w:rsidRPr="00F23446">
              <w:rPr>
                <w:rFonts w:asciiTheme="minorHAnsi" w:hAnsiTheme="minorHAnsi" w:cs="Helvetica"/>
                <w:color w:val="000000" w:themeColor="text1"/>
                <w:lang w:val="fr-CA"/>
              </w:rPr>
              <w:t>.</w:t>
            </w:r>
            <w:bookmarkEnd w:id="430"/>
          </w:p>
        </w:tc>
      </w:tr>
      <w:tr w:rsidR="008928EB" w:rsidRPr="00CD7879" w:rsidTr="009E6C53">
        <w:tc>
          <w:tcPr>
            <w:tcW w:w="4253" w:type="dxa"/>
          </w:tcPr>
          <w:p w:rsidR="009E6C53" w:rsidRPr="00F23446" w:rsidRDefault="008F66C8" w:rsidP="009E6C53">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Effectif de la fonction publique fédérale par ministère et région</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31" w:name="lt_pId515"/>
            <w:r w:rsidRPr="00F23446">
              <w:rPr>
                <w:rFonts w:asciiTheme="minorHAnsi" w:hAnsiTheme="minorHAnsi"/>
                <w:color w:val="000000" w:themeColor="text1"/>
                <w:lang w:val="fr-CA"/>
              </w:rPr>
              <w:t>XML, CSV</w:t>
            </w:r>
            <w:bookmarkEnd w:id="431"/>
          </w:p>
        </w:tc>
        <w:tc>
          <w:tcPr>
            <w:tcW w:w="5073" w:type="dxa"/>
          </w:tcPr>
          <w:p w:rsidR="009E6C53" w:rsidRPr="00F23446" w:rsidRDefault="00B572C2">
            <w:pPr>
              <w:spacing w:line="276" w:lineRule="auto"/>
              <w:rPr>
                <w:rFonts w:asciiTheme="minorHAnsi" w:hAnsiTheme="minorHAnsi"/>
                <w:color w:val="000000" w:themeColor="text1"/>
                <w:lang w:val="fr-CA"/>
              </w:rPr>
            </w:pPr>
            <w:bookmarkStart w:id="432" w:name="lt_pId516"/>
            <w:r w:rsidRPr="00F23446">
              <w:rPr>
                <w:rFonts w:asciiTheme="minorHAnsi" w:hAnsiTheme="minorHAnsi" w:cs="Helvetica"/>
                <w:color w:val="000000" w:themeColor="text1"/>
                <w:lang w:val="fr-CA"/>
              </w:rPr>
              <w:t xml:space="preserve">Ces données présentent les chiffres de population par ministère et région pour les organisations qui dépendent de crédits parlementaires pour la période </w:t>
            </w:r>
            <w:r w:rsidR="00120C75" w:rsidRPr="00F23446">
              <w:rPr>
                <w:rFonts w:asciiTheme="minorHAnsi" w:hAnsiTheme="minorHAnsi" w:cs="Helvetica"/>
                <w:color w:val="000000" w:themeColor="text1"/>
                <w:lang w:val="fr-CA"/>
              </w:rPr>
              <w:t>du </w:t>
            </w:r>
            <w:r w:rsidRPr="00F23446">
              <w:rPr>
                <w:rFonts w:asciiTheme="minorHAnsi" w:hAnsiTheme="minorHAnsi" w:cs="Helvetica"/>
                <w:color w:val="000000" w:themeColor="text1"/>
                <w:lang w:val="fr-CA"/>
              </w:rPr>
              <w:t>31</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2008 </w:t>
            </w:r>
            <w:r w:rsidR="00120C75" w:rsidRPr="00F23446">
              <w:rPr>
                <w:rFonts w:asciiTheme="minorHAnsi" w:hAnsiTheme="minorHAnsi" w:cs="Helvetica"/>
                <w:color w:val="000000" w:themeColor="text1"/>
                <w:lang w:val="fr-CA"/>
              </w:rPr>
              <w:t>au </w:t>
            </w:r>
            <w:r w:rsidRPr="00F23446">
              <w:rPr>
                <w:rFonts w:asciiTheme="minorHAnsi" w:hAnsiTheme="minorHAnsi" w:cs="Helvetica"/>
                <w:color w:val="000000" w:themeColor="text1"/>
                <w:lang w:val="fr-CA"/>
              </w:rPr>
              <w:t>30</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septembre</w:t>
            </w:r>
            <w:r w:rsidR="00120C75" w:rsidRPr="00F23446">
              <w:rPr>
                <w:rFonts w:asciiTheme="minorHAnsi" w:hAnsiTheme="minorHAnsi" w:cs="Helvetica"/>
                <w:color w:val="000000" w:themeColor="text1"/>
                <w:lang w:val="fr-CA"/>
              </w:rPr>
              <w:t> </w:t>
            </w:r>
            <w:r w:rsidR="00696670" w:rsidRPr="00F23446">
              <w:rPr>
                <w:rFonts w:asciiTheme="minorHAnsi" w:hAnsiTheme="minorHAnsi" w:cs="Helvetica"/>
                <w:color w:val="000000" w:themeColor="text1"/>
                <w:lang w:val="fr-CA"/>
              </w:rPr>
              <w:t>2014</w:t>
            </w:r>
            <w:r w:rsidR="009E6C53" w:rsidRPr="00F23446">
              <w:rPr>
                <w:rFonts w:asciiTheme="minorHAnsi" w:hAnsiTheme="minorHAnsi" w:cs="Helvetica"/>
                <w:color w:val="000000" w:themeColor="text1"/>
                <w:lang w:val="fr-CA"/>
              </w:rPr>
              <w:t>.</w:t>
            </w:r>
            <w:bookmarkEnd w:id="432"/>
            <w:r w:rsidR="009E6C53" w:rsidRPr="00F23446">
              <w:rPr>
                <w:rFonts w:asciiTheme="minorHAnsi" w:hAnsiTheme="minorHAnsi" w:cs="Helvetica"/>
                <w:color w:val="000000" w:themeColor="text1"/>
                <w:lang w:val="fr-CA"/>
              </w:rPr>
              <w:t xml:space="preserve"> </w:t>
            </w:r>
          </w:p>
        </w:tc>
      </w:tr>
      <w:tr w:rsidR="008928EB" w:rsidRPr="00CD7879" w:rsidTr="009E6C53">
        <w:tc>
          <w:tcPr>
            <w:tcW w:w="4253" w:type="dxa"/>
          </w:tcPr>
          <w:p w:rsidR="009E6C53" w:rsidRPr="00F23446" w:rsidRDefault="008F66C8" w:rsidP="00B572C2">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Effectif de la fonction publique fédérale, </w:t>
            </w:r>
            <w:r w:rsidR="00B572C2" w:rsidRPr="00F23446">
              <w:rPr>
                <w:rFonts w:asciiTheme="minorHAnsi" w:hAnsiTheme="minorHAnsi"/>
                <w:color w:val="000000" w:themeColor="text1"/>
                <w:lang w:val="fr-CA"/>
              </w:rPr>
              <w:t xml:space="preserve">par </w:t>
            </w:r>
            <w:r w:rsidRPr="00F23446">
              <w:rPr>
                <w:rFonts w:asciiTheme="minorHAnsi" w:hAnsiTheme="minorHAnsi"/>
                <w:color w:val="000000" w:themeColor="text1"/>
                <w:lang w:val="fr-CA"/>
              </w:rPr>
              <w:t>groupe d’âge</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33" w:name="lt_pId518"/>
            <w:r w:rsidRPr="00F23446">
              <w:rPr>
                <w:rFonts w:asciiTheme="minorHAnsi" w:hAnsiTheme="minorHAnsi"/>
                <w:color w:val="000000" w:themeColor="text1"/>
                <w:lang w:val="fr-CA"/>
              </w:rPr>
              <w:t>XML, CSV</w:t>
            </w:r>
            <w:bookmarkEnd w:id="433"/>
          </w:p>
        </w:tc>
        <w:tc>
          <w:tcPr>
            <w:tcW w:w="5073" w:type="dxa"/>
          </w:tcPr>
          <w:p w:rsidR="009E6C53" w:rsidRPr="00F23446" w:rsidRDefault="00B572C2" w:rsidP="00063521">
            <w:pPr>
              <w:spacing w:line="276" w:lineRule="auto"/>
              <w:rPr>
                <w:rFonts w:asciiTheme="minorHAnsi" w:hAnsiTheme="minorHAnsi"/>
                <w:color w:val="000000" w:themeColor="text1"/>
                <w:lang w:val="fr-CA"/>
              </w:rPr>
            </w:pPr>
            <w:bookmarkStart w:id="434" w:name="lt_pId519"/>
            <w:r w:rsidRPr="00F23446">
              <w:rPr>
                <w:rFonts w:asciiTheme="minorHAnsi" w:hAnsiTheme="minorHAnsi" w:cs="Helvetica"/>
                <w:color w:val="000000" w:themeColor="text1"/>
                <w:lang w:val="fr-CA"/>
              </w:rPr>
              <w:t xml:space="preserve">Ces données présentent les chiffres de population par </w:t>
            </w:r>
            <w:r w:rsidR="00120C75" w:rsidRPr="00F23446">
              <w:rPr>
                <w:rFonts w:asciiTheme="minorHAnsi" w:hAnsiTheme="minorHAnsi"/>
                <w:color w:val="000000" w:themeColor="text1"/>
                <w:lang w:val="fr-CA"/>
              </w:rPr>
              <w:t>groupe d’âge</w:t>
            </w:r>
            <w:r w:rsidRPr="00F23446">
              <w:rPr>
                <w:rFonts w:asciiTheme="minorHAnsi" w:hAnsiTheme="minorHAnsi" w:cs="Helvetica"/>
                <w:color w:val="000000" w:themeColor="text1"/>
                <w:lang w:val="fr-CA"/>
              </w:rPr>
              <w:t xml:space="preserve"> pour la fonction publique fédérale </w:t>
            </w:r>
            <w:r w:rsidR="0063106A">
              <w:rPr>
                <w:rFonts w:asciiTheme="minorHAnsi" w:hAnsiTheme="minorHAnsi" w:cs="Helvetica"/>
                <w:color w:val="000000" w:themeColor="text1"/>
                <w:lang w:val="fr-CA"/>
              </w:rPr>
              <w:t>(</w:t>
            </w:r>
            <w:r w:rsidRPr="00F23446">
              <w:rPr>
                <w:rFonts w:asciiTheme="minorHAnsi" w:hAnsiTheme="minorHAnsi" w:cs="Helvetica"/>
                <w:color w:val="000000" w:themeColor="text1"/>
                <w:lang w:val="fr-CA"/>
              </w:rPr>
              <w:t>c.</w:t>
            </w:r>
            <w:r w:rsidR="00063521">
              <w:rPr>
                <w:rFonts w:asciiTheme="minorHAnsi" w:hAnsiTheme="minorHAnsi" w:cs="Helvetica"/>
                <w:color w:val="000000" w:themeColor="text1"/>
                <w:lang w:val="fr-CA"/>
              </w:rPr>
              <w:noBreakHyphen/>
            </w:r>
            <w:r w:rsidRPr="00F23446">
              <w:rPr>
                <w:rFonts w:asciiTheme="minorHAnsi" w:hAnsiTheme="minorHAnsi" w:cs="Helvetica"/>
                <w:color w:val="000000" w:themeColor="text1"/>
                <w:lang w:val="fr-CA"/>
              </w:rPr>
              <w:t>à</w:t>
            </w:r>
            <w:r w:rsidR="00063521">
              <w:rPr>
                <w:rFonts w:asciiTheme="minorHAnsi" w:hAnsiTheme="minorHAnsi" w:cs="Helvetica"/>
                <w:color w:val="000000" w:themeColor="text1"/>
                <w:lang w:val="fr-CA"/>
              </w:rPr>
              <w:noBreakHyphen/>
            </w:r>
            <w:r w:rsidRPr="00F23446">
              <w:rPr>
                <w:rFonts w:asciiTheme="minorHAnsi" w:hAnsiTheme="minorHAnsi" w:cs="Helvetica"/>
                <w:color w:val="000000" w:themeColor="text1"/>
                <w:lang w:val="fr-CA"/>
              </w:rPr>
              <w:t>d</w:t>
            </w:r>
            <w:r w:rsidR="00931AFA">
              <w:rPr>
                <w:rFonts w:asciiTheme="minorHAnsi" w:hAnsiTheme="minorHAnsi" w:cs="Helvetica"/>
                <w:color w:val="000000" w:themeColor="text1"/>
                <w:lang w:val="fr-CA"/>
              </w:rPr>
              <w:t>.</w:t>
            </w:r>
            <w:r w:rsidRPr="00F23446">
              <w:rPr>
                <w:rFonts w:asciiTheme="minorHAnsi" w:hAnsiTheme="minorHAnsi" w:cs="Helvetica"/>
                <w:color w:val="000000" w:themeColor="text1"/>
                <w:lang w:val="fr-CA"/>
              </w:rPr>
              <w:t xml:space="preserve"> tous les ministères et organismes régis par les annexes</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I,</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IV </w:t>
            </w:r>
            <w:r w:rsidR="00120C75" w:rsidRPr="00F23446">
              <w:rPr>
                <w:rFonts w:asciiTheme="minorHAnsi" w:hAnsiTheme="minorHAnsi" w:cs="Helvetica"/>
                <w:color w:val="000000" w:themeColor="text1"/>
                <w:lang w:val="fr-CA"/>
              </w:rPr>
              <w:t>et </w:t>
            </w:r>
            <w:r w:rsidRPr="00F23446">
              <w:rPr>
                <w:rFonts w:asciiTheme="minorHAnsi" w:hAnsiTheme="minorHAnsi" w:cs="Helvetica"/>
                <w:color w:val="000000" w:themeColor="text1"/>
                <w:lang w:val="fr-CA"/>
              </w:rPr>
              <w:t xml:space="preserve">V de la </w:t>
            </w:r>
            <w:r w:rsidRPr="00F23446">
              <w:rPr>
                <w:rFonts w:asciiTheme="minorHAnsi" w:hAnsiTheme="minorHAnsi" w:cs="Helvetica"/>
                <w:i/>
                <w:color w:val="000000" w:themeColor="text1"/>
                <w:lang w:val="fr-CA"/>
              </w:rPr>
              <w:t xml:space="preserve">Loi sur la gestion des finances </w:t>
            </w:r>
            <w:r w:rsidR="00120C75" w:rsidRPr="00F23446">
              <w:rPr>
                <w:rFonts w:asciiTheme="minorHAnsi" w:hAnsiTheme="minorHAnsi" w:cs="Helvetica"/>
                <w:i/>
                <w:color w:val="000000" w:themeColor="text1"/>
                <w:lang w:val="fr-CA"/>
              </w:rPr>
              <w:t>publiques</w:t>
            </w:r>
            <w:r w:rsidRPr="00F23446">
              <w:rPr>
                <w:rFonts w:asciiTheme="minorHAnsi" w:hAnsiTheme="minorHAnsi" w:cs="Helvetica"/>
                <w:color w:val="000000" w:themeColor="text1"/>
                <w:lang w:val="fr-CA"/>
              </w:rPr>
              <w:t xml:space="preserve">) pour la période </w:t>
            </w:r>
            <w:r w:rsidR="00120C75" w:rsidRPr="00F23446">
              <w:rPr>
                <w:rFonts w:asciiTheme="minorHAnsi" w:hAnsiTheme="minorHAnsi" w:cs="Helvetica"/>
                <w:color w:val="000000" w:themeColor="text1"/>
                <w:lang w:val="fr-CA"/>
              </w:rPr>
              <w:t>du </w:t>
            </w:r>
            <w:r w:rsidRPr="00F23446">
              <w:rPr>
                <w:rFonts w:asciiTheme="minorHAnsi" w:hAnsiTheme="minorHAnsi" w:cs="Helvetica"/>
                <w:color w:val="000000" w:themeColor="text1"/>
                <w:lang w:val="fr-CA"/>
              </w:rPr>
              <w:t>31</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2000 </w:t>
            </w:r>
            <w:r w:rsidR="00120C75" w:rsidRPr="00F23446">
              <w:rPr>
                <w:rFonts w:asciiTheme="minorHAnsi" w:hAnsiTheme="minorHAnsi" w:cs="Helvetica"/>
                <w:color w:val="000000" w:themeColor="text1"/>
                <w:lang w:val="fr-CA"/>
              </w:rPr>
              <w:t>au </w:t>
            </w:r>
            <w:r w:rsidRPr="00F23446">
              <w:rPr>
                <w:rFonts w:asciiTheme="minorHAnsi" w:hAnsiTheme="minorHAnsi" w:cs="Helvetica"/>
                <w:color w:val="000000" w:themeColor="text1"/>
                <w:lang w:val="fr-CA"/>
              </w:rPr>
              <w:t>31</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120C75"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2014</w:t>
            </w:r>
            <w:r w:rsidR="009E6C53" w:rsidRPr="00F23446">
              <w:rPr>
                <w:rFonts w:asciiTheme="minorHAnsi" w:hAnsiTheme="minorHAnsi" w:cs="Helvetica"/>
                <w:color w:val="000000" w:themeColor="text1"/>
                <w:lang w:val="fr-CA"/>
              </w:rPr>
              <w:t>.</w:t>
            </w:r>
            <w:bookmarkEnd w:id="434"/>
          </w:p>
        </w:tc>
      </w:tr>
      <w:tr w:rsidR="008928EB" w:rsidRPr="00CD7879" w:rsidTr="009E6C53">
        <w:tc>
          <w:tcPr>
            <w:tcW w:w="4253" w:type="dxa"/>
          </w:tcPr>
          <w:p w:rsidR="009E6C53" w:rsidRPr="00F23446" w:rsidRDefault="008F66C8" w:rsidP="00B572C2">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Effectif de la fonction publique fédérale</w:t>
            </w:r>
            <w:r w:rsidR="00B572C2" w:rsidRPr="00F23446">
              <w:rPr>
                <w:rFonts w:asciiTheme="minorHAnsi" w:hAnsiTheme="minorHAnsi"/>
                <w:color w:val="000000" w:themeColor="text1"/>
                <w:lang w:val="fr-CA"/>
              </w:rPr>
              <w:t xml:space="preserve"> par </w:t>
            </w:r>
            <w:r w:rsidRPr="00F23446">
              <w:rPr>
                <w:rFonts w:asciiTheme="minorHAnsi" w:hAnsiTheme="minorHAnsi"/>
                <w:color w:val="000000" w:themeColor="text1"/>
                <w:lang w:val="fr-CA"/>
              </w:rPr>
              <w:t>première langue officielle</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35" w:name="lt_pId521"/>
            <w:r w:rsidRPr="00F23446">
              <w:rPr>
                <w:rFonts w:asciiTheme="minorHAnsi" w:hAnsiTheme="minorHAnsi"/>
                <w:color w:val="000000" w:themeColor="text1"/>
                <w:lang w:val="fr-CA"/>
              </w:rPr>
              <w:t>XML, CSV</w:t>
            </w:r>
            <w:bookmarkEnd w:id="435"/>
          </w:p>
        </w:tc>
        <w:tc>
          <w:tcPr>
            <w:tcW w:w="5073" w:type="dxa"/>
          </w:tcPr>
          <w:p w:rsidR="009E6C53" w:rsidRPr="00F23446" w:rsidRDefault="00B572C2" w:rsidP="00063521">
            <w:pPr>
              <w:spacing w:line="276" w:lineRule="auto"/>
              <w:rPr>
                <w:rFonts w:asciiTheme="minorHAnsi" w:hAnsiTheme="minorHAnsi"/>
                <w:color w:val="000000" w:themeColor="text1"/>
                <w:lang w:val="fr-CA"/>
              </w:rPr>
            </w:pPr>
            <w:bookmarkStart w:id="436" w:name="lt_pId522"/>
            <w:r w:rsidRPr="00F23446">
              <w:rPr>
                <w:rFonts w:asciiTheme="minorHAnsi" w:hAnsiTheme="minorHAnsi" w:cs="Helvetica"/>
                <w:color w:val="000000" w:themeColor="text1"/>
                <w:lang w:val="fr-CA"/>
              </w:rPr>
              <w:t xml:space="preserve">Ces données présentent les chiffres de population par première langue officielle pour la fonction publique fédérale </w:t>
            </w:r>
            <w:r w:rsidR="0063106A">
              <w:rPr>
                <w:rFonts w:asciiTheme="minorHAnsi" w:hAnsiTheme="minorHAnsi" w:cs="Helvetica"/>
                <w:color w:val="000000" w:themeColor="text1"/>
                <w:lang w:val="fr-CA"/>
              </w:rPr>
              <w:t>(</w:t>
            </w:r>
            <w:r w:rsidR="0063106A" w:rsidRPr="00F23446">
              <w:rPr>
                <w:rFonts w:asciiTheme="minorHAnsi" w:hAnsiTheme="minorHAnsi" w:cs="Helvetica"/>
                <w:color w:val="000000" w:themeColor="text1"/>
                <w:lang w:val="fr-CA"/>
              </w:rPr>
              <w:t>c.</w:t>
            </w:r>
            <w:r w:rsidR="0063106A" w:rsidRPr="00F23446">
              <w:rPr>
                <w:rFonts w:asciiTheme="minorHAnsi" w:hAnsiTheme="minorHAnsi" w:cs="Helvetica"/>
                <w:color w:val="000000" w:themeColor="text1"/>
                <w:lang w:val="fr-CA"/>
              </w:rPr>
              <w:noBreakHyphen/>
              <w:t>à</w:t>
            </w:r>
            <w:r w:rsidR="00063521">
              <w:rPr>
                <w:rFonts w:asciiTheme="minorHAnsi" w:hAnsiTheme="minorHAnsi" w:cs="Helvetica"/>
                <w:color w:val="000000" w:themeColor="text1"/>
                <w:lang w:val="fr-CA"/>
              </w:rPr>
              <w:noBreakHyphen/>
            </w:r>
            <w:r w:rsidR="0063106A" w:rsidRPr="00F23446">
              <w:rPr>
                <w:rFonts w:asciiTheme="minorHAnsi" w:hAnsiTheme="minorHAnsi" w:cs="Helvetica"/>
                <w:color w:val="000000" w:themeColor="text1"/>
                <w:lang w:val="fr-CA"/>
              </w:rPr>
              <w:t xml:space="preserve">d. tous les ministères et organismes régis par les annexes I, IV et V de la </w:t>
            </w:r>
            <w:r w:rsidR="0063106A" w:rsidRPr="00F23446">
              <w:rPr>
                <w:rFonts w:asciiTheme="minorHAnsi" w:hAnsiTheme="minorHAnsi" w:cs="Helvetica"/>
                <w:i/>
                <w:color w:val="000000" w:themeColor="text1"/>
                <w:lang w:val="fr-CA"/>
              </w:rPr>
              <w:t>Loi sur la gestion des finances publiques</w:t>
            </w:r>
            <w:r w:rsidR="0063106A" w:rsidRPr="00F23446">
              <w:rPr>
                <w:rFonts w:asciiTheme="minorHAnsi" w:hAnsiTheme="minorHAnsi" w:cs="Helvetica"/>
                <w:color w:val="000000" w:themeColor="text1"/>
                <w:lang w:val="fr-CA"/>
              </w:rPr>
              <w:t xml:space="preserve">) </w:t>
            </w:r>
            <w:r w:rsidR="00120C75" w:rsidRPr="00F23446">
              <w:rPr>
                <w:rFonts w:asciiTheme="minorHAnsi" w:hAnsiTheme="minorHAnsi" w:cs="Helvetica"/>
                <w:color w:val="000000" w:themeColor="text1"/>
                <w:lang w:val="fr-CA"/>
              </w:rPr>
              <w:t>pour la période du 31 mars 2000 au 31 mars 2014.</w:t>
            </w:r>
            <w:bookmarkEnd w:id="436"/>
          </w:p>
        </w:tc>
      </w:tr>
      <w:tr w:rsidR="008928EB" w:rsidRPr="00CD7879" w:rsidTr="009E6C53">
        <w:tc>
          <w:tcPr>
            <w:tcW w:w="4253" w:type="dxa"/>
          </w:tcPr>
          <w:p w:rsidR="009E6C53" w:rsidRPr="00F23446" w:rsidRDefault="00B572C2" w:rsidP="00B572C2">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Effectif </w:t>
            </w:r>
            <w:r w:rsidR="008F66C8" w:rsidRPr="00F23446">
              <w:rPr>
                <w:rFonts w:asciiTheme="minorHAnsi" w:hAnsiTheme="minorHAnsi"/>
                <w:color w:val="000000" w:themeColor="text1"/>
                <w:lang w:val="fr-CA"/>
              </w:rPr>
              <w:t xml:space="preserve">de la fonction publique fédérale </w:t>
            </w:r>
            <w:r w:rsidRPr="00F23446">
              <w:rPr>
                <w:rFonts w:asciiTheme="minorHAnsi" w:hAnsiTheme="minorHAnsi"/>
                <w:color w:val="000000" w:themeColor="text1"/>
                <w:lang w:val="fr-CA"/>
              </w:rPr>
              <w:t xml:space="preserve">par période d’emploi </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37" w:name="lt_pId524"/>
            <w:r w:rsidRPr="00F23446">
              <w:rPr>
                <w:rFonts w:asciiTheme="minorHAnsi" w:hAnsiTheme="minorHAnsi"/>
                <w:color w:val="000000" w:themeColor="text1"/>
                <w:lang w:val="fr-CA"/>
              </w:rPr>
              <w:t>XML, CSV</w:t>
            </w:r>
            <w:bookmarkEnd w:id="437"/>
          </w:p>
        </w:tc>
        <w:tc>
          <w:tcPr>
            <w:tcW w:w="5073" w:type="dxa"/>
          </w:tcPr>
          <w:p w:rsidR="009E6C53" w:rsidRPr="00F23446" w:rsidRDefault="00B572C2" w:rsidP="00063521">
            <w:pPr>
              <w:spacing w:line="276" w:lineRule="auto"/>
              <w:rPr>
                <w:rFonts w:asciiTheme="minorHAnsi" w:hAnsiTheme="minorHAnsi"/>
                <w:color w:val="000000" w:themeColor="text1"/>
                <w:lang w:val="fr-CA"/>
              </w:rPr>
            </w:pPr>
            <w:bookmarkStart w:id="438" w:name="lt_pId525"/>
            <w:r w:rsidRPr="00F23446">
              <w:rPr>
                <w:rFonts w:asciiTheme="minorHAnsi" w:hAnsiTheme="minorHAnsi" w:cs="Helvetica"/>
                <w:color w:val="000000" w:themeColor="text1"/>
                <w:lang w:val="fr-CA"/>
              </w:rPr>
              <w:t xml:space="preserve">Ces données présentent les chiffres de population par période d’emploi pour la fonction publique fédérale </w:t>
            </w:r>
            <w:r w:rsidR="0063106A">
              <w:rPr>
                <w:rFonts w:asciiTheme="minorHAnsi" w:hAnsiTheme="minorHAnsi" w:cs="Helvetica"/>
                <w:color w:val="000000" w:themeColor="text1"/>
                <w:lang w:val="fr-CA"/>
              </w:rPr>
              <w:t>(</w:t>
            </w:r>
            <w:r w:rsidR="0063106A" w:rsidRPr="00F23446">
              <w:rPr>
                <w:rFonts w:asciiTheme="minorHAnsi" w:hAnsiTheme="minorHAnsi" w:cs="Helvetica"/>
                <w:color w:val="000000" w:themeColor="text1"/>
                <w:lang w:val="fr-CA"/>
              </w:rPr>
              <w:t>c.</w:t>
            </w:r>
            <w:r w:rsidR="0063106A" w:rsidRPr="00F23446">
              <w:rPr>
                <w:rFonts w:asciiTheme="minorHAnsi" w:hAnsiTheme="minorHAnsi" w:cs="Helvetica"/>
                <w:color w:val="000000" w:themeColor="text1"/>
                <w:lang w:val="fr-CA"/>
              </w:rPr>
              <w:noBreakHyphen/>
              <w:t>à</w:t>
            </w:r>
            <w:r w:rsidR="00063521">
              <w:rPr>
                <w:rFonts w:asciiTheme="minorHAnsi" w:hAnsiTheme="minorHAnsi" w:cs="Helvetica"/>
                <w:color w:val="000000" w:themeColor="text1"/>
                <w:lang w:val="fr-CA"/>
              </w:rPr>
              <w:noBreakHyphen/>
            </w:r>
            <w:r w:rsidR="0063106A" w:rsidRPr="00F23446">
              <w:rPr>
                <w:rFonts w:asciiTheme="minorHAnsi" w:hAnsiTheme="minorHAnsi" w:cs="Helvetica"/>
                <w:color w:val="000000" w:themeColor="text1"/>
                <w:lang w:val="fr-CA"/>
              </w:rPr>
              <w:t xml:space="preserve">d. tous les ministères et organismes régis par les annexes I, IV et V de la </w:t>
            </w:r>
            <w:r w:rsidR="0063106A" w:rsidRPr="00F23446">
              <w:rPr>
                <w:rFonts w:asciiTheme="minorHAnsi" w:hAnsiTheme="minorHAnsi" w:cs="Helvetica"/>
                <w:i/>
                <w:color w:val="000000" w:themeColor="text1"/>
                <w:lang w:val="fr-CA"/>
              </w:rPr>
              <w:t>Loi sur la gestion des finances publiques</w:t>
            </w:r>
            <w:r w:rsidR="0063106A" w:rsidRPr="00F23446">
              <w:rPr>
                <w:rFonts w:asciiTheme="minorHAnsi" w:hAnsiTheme="minorHAnsi" w:cs="Helvetica"/>
                <w:color w:val="000000" w:themeColor="text1"/>
                <w:lang w:val="fr-CA"/>
              </w:rPr>
              <w:t xml:space="preserve">) </w:t>
            </w:r>
            <w:r w:rsidR="00120C75" w:rsidRPr="00F23446">
              <w:rPr>
                <w:rFonts w:asciiTheme="minorHAnsi" w:hAnsiTheme="minorHAnsi" w:cs="Helvetica"/>
                <w:color w:val="000000" w:themeColor="text1"/>
                <w:lang w:val="fr-CA"/>
              </w:rPr>
              <w:t>pour la période du 31 mars 2000 au 31 mars 2014.</w:t>
            </w:r>
            <w:bookmarkEnd w:id="438"/>
          </w:p>
        </w:tc>
      </w:tr>
      <w:tr w:rsidR="008928EB" w:rsidRPr="00CD7879" w:rsidTr="009E6C53">
        <w:tc>
          <w:tcPr>
            <w:tcW w:w="4253" w:type="dxa"/>
          </w:tcPr>
          <w:p w:rsidR="009E6C53" w:rsidRPr="00F23446" w:rsidRDefault="00B572C2" w:rsidP="009E6C53">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Effectif de la fonction publique fédérale par région géographique</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39" w:name="lt_pId527"/>
            <w:r w:rsidRPr="00F23446">
              <w:rPr>
                <w:rFonts w:asciiTheme="minorHAnsi" w:hAnsiTheme="minorHAnsi"/>
                <w:color w:val="000000" w:themeColor="text1"/>
                <w:lang w:val="fr-CA"/>
              </w:rPr>
              <w:t>XML, CSV</w:t>
            </w:r>
            <w:bookmarkEnd w:id="439"/>
          </w:p>
        </w:tc>
        <w:tc>
          <w:tcPr>
            <w:tcW w:w="5073" w:type="dxa"/>
          </w:tcPr>
          <w:p w:rsidR="009E6C53" w:rsidRPr="00F23446" w:rsidRDefault="00B572C2" w:rsidP="00063521">
            <w:pPr>
              <w:spacing w:line="276" w:lineRule="auto"/>
              <w:rPr>
                <w:rFonts w:asciiTheme="minorHAnsi" w:hAnsiTheme="minorHAnsi"/>
                <w:color w:val="000000" w:themeColor="text1"/>
                <w:lang w:val="fr-CA"/>
              </w:rPr>
            </w:pPr>
            <w:bookmarkStart w:id="440" w:name="lt_pId528"/>
            <w:r w:rsidRPr="00F23446">
              <w:rPr>
                <w:rFonts w:asciiTheme="minorHAnsi" w:hAnsiTheme="minorHAnsi" w:cs="Helvetica"/>
                <w:color w:val="000000" w:themeColor="text1"/>
                <w:lang w:val="fr-CA"/>
              </w:rPr>
              <w:t xml:space="preserve">Ces données présentent les chiffres de population par région géographique pour la </w:t>
            </w:r>
            <w:r w:rsidRPr="00F23446">
              <w:rPr>
                <w:rFonts w:asciiTheme="minorHAnsi" w:hAnsiTheme="minorHAnsi" w:cs="Helvetica"/>
                <w:color w:val="000000" w:themeColor="text1"/>
                <w:lang w:val="fr-CA"/>
              </w:rPr>
              <w:lastRenderedPageBreak/>
              <w:t xml:space="preserve">fonction publique fédérale </w:t>
            </w:r>
            <w:r w:rsidR="0063106A">
              <w:rPr>
                <w:rFonts w:asciiTheme="minorHAnsi" w:hAnsiTheme="minorHAnsi" w:cs="Helvetica"/>
                <w:color w:val="000000" w:themeColor="text1"/>
                <w:lang w:val="fr-CA"/>
              </w:rPr>
              <w:t>(</w:t>
            </w:r>
            <w:r w:rsidR="0063106A" w:rsidRPr="00F23446">
              <w:rPr>
                <w:rFonts w:asciiTheme="minorHAnsi" w:hAnsiTheme="minorHAnsi" w:cs="Helvetica"/>
                <w:color w:val="000000" w:themeColor="text1"/>
                <w:lang w:val="fr-CA"/>
              </w:rPr>
              <w:t>c.</w:t>
            </w:r>
            <w:r w:rsidR="0063106A" w:rsidRPr="00F23446">
              <w:rPr>
                <w:rFonts w:asciiTheme="minorHAnsi" w:hAnsiTheme="minorHAnsi" w:cs="Helvetica"/>
                <w:color w:val="000000" w:themeColor="text1"/>
                <w:lang w:val="fr-CA"/>
              </w:rPr>
              <w:noBreakHyphen/>
              <w:t>à</w:t>
            </w:r>
            <w:r w:rsidR="00063521">
              <w:rPr>
                <w:rFonts w:asciiTheme="minorHAnsi" w:hAnsiTheme="minorHAnsi" w:cs="Helvetica"/>
                <w:color w:val="000000" w:themeColor="text1"/>
                <w:lang w:val="fr-CA"/>
              </w:rPr>
              <w:noBreakHyphen/>
            </w:r>
            <w:r w:rsidR="0063106A" w:rsidRPr="00F23446">
              <w:rPr>
                <w:rFonts w:asciiTheme="minorHAnsi" w:hAnsiTheme="minorHAnsi" w:cs="Helvetica"/>
                <w:color w:val="000000" w:themeColor="text1"/>
                <w:lang w:val="fr-CA"/>
              </w:rPr>
              <w:t xml:space="preserve">d. tous les ministères et organismes régis par les annexes I, IV et V de la </w:t>
            </w:r>
            <w:r w:rsidR="0063106A" w:rsidRPr="00F23446">
              <w:rPr>
                <w:rFonts w:asciiTheme="minorHAnsi" w:hAnsiTheme="minorHAnsi" w:cs="Helvetica"/>
                <w:i/>
                <w:color w:val="000000" w:themeColor="text1"/>
                <w:lang w:val="fr-CA"/>
              </w:rPr>
              <w:t>Loi sur la gestion des finances publiques</w:t>
            </w:r>
            <w:r w:rsidR="0063106A" w:rsidRPr="00F23446">
              <w:rPr>
                <w:rFonts w:asciiTheme="minorHAnsi" w:hAnsiTheme="minorHAnsi" w:cs="Helvetica"/>
                <w:color w:val="000000" w:themeColor="text1"/>
                <w:lang w:val="fr-CA"/>
              </w:rPr>
              <w:t xml:space="preserve">) </w:t>
            </w:r>
            <w:r w:rsidR="00120C75" w:rsidRPr="00F23446">
              <w:rPr>
                <w:rFonts w:asciiTheme="minorHAnsi" w:hAnsiTheme="minorHAnsi" w:cs="Helvetica"/>
                <w:color w:val="000000" w:themeColor="text1"/>
                <w:lang w:val="fr-CA"/>
              </w:rPr>
              <w:t>pour la période du 31 mars 2000 au 31 mars 2014.</w:t>
            </w:r>
            <w:bookmarkEnd w:id="440"/>
          </w:p>
        </w:tc>
      </w:tr>
      <w:tr w:rsidR="008928EB" w:rsidRPr="00CD7879" w:rsidTr="009E6C53">
        <w:tc>
          <w:tcPr>
            <w:tcW w:w="4253" w:type="dxa"/>
          </w:tcPr>
          <w:p w:rsidR="009E6C53" w:rsidRPr="00F23446" w:rsidRDefault="008F66C8" w:rsidP="009E6C53">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lastRenderedPageBreak/>
              <w:t>Effectif de la fonction publique fédérale par ministère</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41" w:name="lt_pId530"/>
            <w:r w:rsidRPr="00F23446">
              <w:rPr>
                <w:rFonts w:asciiTheme="minorHAnsi" w:hAnsiTheme="minorHAnsi"/>
                <w:color w:val="000000" w:themeColor="text1"/>
                <w:lang w:val="fr-CA"/>
              </w:rPr>
              <w:t>XML, CSV</w:t>
            </w:r>
            <w:bookmarkEnd w:id="441"/>
          </w:p>
        </w:tc>
        <w:tc>
          <w:tcPr>
            <w:tcW w:w="5073" w:type="dxa"/>
          </w:tcPr>
          <w:p w:rsidR="009E6C53" w:rsidRPr="00F23446" w:rsidRDefault="00B572C2" w:rsidP="00063521">
            <w:pPr>
              <w:spacing w:line="276" w:lineRule="auto"/>
              <w:rPr>
                <w:rFonts w:asciiTheme="minorHAnsi" w:hAnsiTheme="minorHAnsi" w:cs="Helvetica"/>
                <w:color w:val="000000" w:themeColor="text1"/>
                <w:lang w:val="fr-CA"/>
              </w:rPr>
            </w:pPr>
            <w:bookmarkStart w:id="442" w:name="lt_pId531"/>
            <w:r w:rsidRPr="00F23446">
              <w:rPr>
                <w:rFonts w:asciiTheme="minorHAnsi" w:hAnsiTheme="minorHAnsi" w:cs="Helvetica"/>
                <w:color w:val="000000" w:themeColor="text1"/>
                <w:lang w:val="fr-CA"/>
              </w:rPr>
              <w:t xml:space="preserve">Ces données présentent les chiffres de population par ministère pour les organisations de la fonction publique fédérale </w:t>
            </w:r>
            <w:r w:rsidR="0063106A">
              <w:rPr>
                <w:rFonts w:asciiTheme="minorHAnsi" w:hAnsiTheme="minorHAnsi" w:cs="Helvetica"/>
                <w:color w:val="000000" w:themeColor="text1"/>
                <w:lang w:val="fr-CA"/>
              </w:rPr>
              <w:t>(</w:t>
            </w:r>
            <w:r w:rsidR="0063106A" w:rsidRPr="00F23446">
              <w:rPr>
                <w:rFonts w:asciiTheme="minorHAnsi" w:hAnsiTheme="minorHAnsi" w:cs="Helvetica"/>
                <w:color w:val="000000" w:themeColor="text1"/>
                <w:lang w:val="fr-CA"/>
              </w:rPr>
              <w:t>c.</w:t>
            </w:r>
            <w:r w:rsidR="0063106A" w:rsidRPr="00F23446">
              <w:rPr>
                <w:rFonts w:asciiTheme="minorHAnsi" w:hAnsiTheme="minorHAnsi" w:cs="Helvetica"/>
                <w:color w:val="000000" w:themeColor="text1"/>
                <w:lang w:val="fr-CA"/>
              </w:rPr>
              <w:noBreakHyphen/>
              <w:t>à</w:t>
            </w:r>
            <w:r w:rsidR="00063521">
              <w:rPr>
                <w:rFonts w:asciiTheme="minorHAnsi" w:hAnsiTheme="minorHAnsi" w:cs="Helvetica"/>
                <w:color w:val="000000" w:themeColor="text1"/>
                <w:lang w:val="fr-CA"/>
              </w:rPr>
              <w:noBreakHyphen/>
            </w:r>
            <w:r w:rsidR="0063106A" w:rsidRPr="00F23446">
              <w:rPr>
                <w:rFonts w:asciiTheme="minorHAnsi" w:hAnsiTheme="minorHAnsi" w:cs="Helvetica"/>
                <w:color w:val="000000" w:themeColor="text1"/>
                <w:lang w:val="fr-CA"/>
              </w:rPr>
              <w:t xml:space="preserve">d. tous les ministères et organismes régis par les annexes I, IV et V de la </w:t>
            </w:r>
            <w:r w:rsidR="0063106A" w:rsidRPr="00F23446">
              <w:rPr>
                <w:rFonts w:asciiTheme="minorHAnsi" w:hAnsiTheme="minorHAnsi" w:cs="Helvetica"/>
                <w:i/>
                <w:color w:val="000000" w:themeColor="text1"/>
                <w:lang w:val="fr-CA"/>
              </w:rPr>
              <w:t>Loi sur la gestion des finances publiques</w:t>
            </w:r>
            <w:r w:rsidR="0063106A" w:rsidRPr="00F23446">
              <w:rPr>
                <w:rFonts w:asciiTheme="minorHAnsi" w:hAnsiTheme="minorHAnsi" w:cs="Helvetica"/>
                <w:color w:val="000000" w:themeColor="text1"/>
                <w:lang w:val="fr-CA"/>
              </w:rPr>
              <w:t xml:space="preserve">) </w:t>
            </w:r>
            <w:r w:rsidR="00120C75" w:rsidRPr="00F23446">
              <w:rPr>
                <w:rFonts w:asciiTheme="minorHAnsi" w:hAnsiTheme="minorHAnsi" w:cs="Helvetica"/>
                <w:color w:val="000000" w:themeColor="text1"/>
                <w:lang w:val="fr-CA"/>
              </w:rPr>
              <w:t xml:space="preserve"> pour la période du 31 mars 2000 au 31 mars 2014.</w:t>
            </w:r>
            <w:bookmarkEnd w:id="442"/>
          </w:p>
        </w:tc>
      </w:tr>
      <w:tr w:rsidR="008928EB" w:rsidRPr="00CD7879" w:rsidTr="009E6C53">
        <w:tc>
          <w:tcPr>
            <w:tcW w:w="4253" w:type="dxa"/>
          </w:tcPr>
          <w:p w:rsidR="009E6C53" w:rsidRPr="00F23446" w:rsidRDefault="009E6C53" w:rsidP="009E6C53">
            <w:pPr>
              <w:spacing w:line="276" w:lineRule="auto"/>
              <w:rPr>
                <w:rFonts w:asciiTheme="minorHAnsi" w:hAnsiTheme="minorHAnsi"/>
                <w:color w:val="000000" w:themeColor="text1"/>
                <w:lang w:val="fr-CA"/>
              </w:rPr>
            </w:pPr>
            <w:bookmarkStart w:id="443" w:name="lt_pId532"/>
            <w:r w:rsidRPr="00F23446">
              <w:rPr>
                <w:rFonts w:asciiTheme="minorHAnsi" w:hAnsiTheme="minorHAnsi"/>
                <w:color w:val="000000" w:themeColor="text1"/>
                <w:lang w:val="fr-CA"/>
              </w:rPr>
              <w:t>Effectif de la fonction publique fédérale</w:t>
            </w:r>
            <w:bookmarkEnd w:id="443"/>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44" w:name="lt_pId533"/>
            <w:r w:rsidRPr="00F23446">
              <w:rPr>
                <w:rFonts w:asciiTheme="minorHAnsi" w:hAnsiTheme="minorHAnsi"/>
                <w:color w:val="000000" w:themeColor="text1"/>
                <w:lang w:val="fr-CA"/>
              </w:rPr>
              <w:t>XML, CSV</w:t>
            </w:r>
            <w:bookmarkEnd w:id="444"/>
          </w:p>
        </w:tc>
        <w:tc>
          <w:tcPr>
            <w:tcW w:w="5073" w:type="dxa"/>
          </w:tcPr>
          <w:p w:rsidR="009E6C53" w:rsidRPr="00F23446" w:rsidRDefault="00B572C2" w:rsidP="00063521">
            <w:pPr>
              <w:spacing w:line="276" w:lineRule="auto"/>
              <w:rPr>
                <w:rFonts w:asciiTheme="minorHAnsi" w:hAnsiTheme="minorHAnsi" w:cs="Helvetica"/>
                <w:color w:val="000000" w:themeColor="text1"/>
                <w:lang w:val="fr-CA"/>
              </w:rPr>
            </w:pPr>
            <w:bookmarkStart w:id="445" w:name="lt_pId534"/>
            <w:r w:rsidRPr="00F23446">
              <w:rPr>
                <w:rFonts w:asciiTheme="minorHAnsi" w:hAnsiTheme="minorHAnsi" w:cs="Helvetica"/>
                <w:color w:val="000000" w:themeColor="text1"/>
                <w:lang w:val="fr-CA"/>
              </w:rPr>
              <w:t xml:space="preserve">Ces données présentent les chiffres de population pour la fonction publique fédérale </w:t>
            </w:r>
            <w:r w:rsidR="0063106A">
              <w:rPr>
                <w:rFonts w:asciiTheme="minorHAnsi" w:hAnsiTheme="minorHAnsi" w:cs="Helvetica"/>
                <w:color w:val="000000" w:themeColor="text1"/>
                <w:lang w:val="fr-CA"/>
              </w:rPr>
              <w:t>(</w:t>
            </w:r>
            <w:r w:rsidR="0063106A" w:rsidRPr="00F23446">
              <w:rPr>
                <w:rFonts w:asciiTheme="minorHAnsi" w:hAnsiTheme="minorHAnsi" w:cs="Helvetica"/>
                <w:color w:val="000000" w:themeColor="text1"/>
                <w:lang w:val="fr-CA"/>
              </w:rPr>
              <w:t>c.</w:t>
            </w:r>
            <w:r w:rsidR="0063106A" w:rsidRPr="00F23446">
              <w:rPr>
                <w:rFonts w:asciiTheme="minorHAnsi" w:hAnsiTheme="minorHAnsi" w:cs="Helvetica"/>
                <w:color w:val="000000" w:themeColor="text1"/>
                <w:lang w:val="fr-CA"/>
              </w:rPr>
              <w:noBreakHyphen/>
              <w:t>à</w:t>
            </w:r>
            <w:r w:rsidR="00063521">
              <w:rPr>
                <w:rFonts w:asciiTheme="minorHAnsi" w:hAnsiTheme="minorHAnsi" w:cs="Helvetica"/>
                <w:color w:val="000000" w:themeColor="text1"/>
                <w:lang w:val="fr-CA"/>
              </w:rPr>
              <w:noBreakHyphen/>
            </w:r>
            <w:r w:rsidR="0063106A" w:rsidRPr="00F23446">
              <w:rPr>
                <w:rFonts w:asciiTheme="minorHAnsi" w:hAnsiTheme="minorHAnsi" w:cs="Helvetica"/>
                <w:color w:val="000000" w:themeColor="text1"/>
                <w:lang w:val="fr-CA"/>
              </w:rPr>
              <w:t xml:space="preserve">d. tous les ministères et organismes régis par les annexes I, IV et V de la </w:t>
            </w:r>
            <w:r w:rsidR="0063106A" w:rsidRPr="00F23446">
              <w:rPr>
                <w:rFonts w:asciiTheme="minorHAnsi" w:hAnsiTheme="minorHAnsi" w:cs="Helvetica"/>
                <w:i/>
                <w:color w:val="000000" w:themeColor="text1"/>
                <w:lang w:val="fr-CA"/>
              </w:rPr>
              <w:t>Loi sur la gestion des finances publiques</w:t>
            </w:r>
            <w:r w:rsidR="0063106A" w:rsidRPr="00F23446">
              <w:rPr>
                <w:rFonts w:asciiTheme="minorHAnsi" w:hAnsiTheme="minorHAnsi" w:cs="Helvetica"/>
                <w:color w:val="000000" w:themeColor="text1"/>
                <w:lang w:val="fr-CA"/>
              </w:rPr>
              <w:t xml:space="preserve">) </w:t>
            </w:r>
            <w:r w:rsidR="00120C75" w:rsidRPr="00F23446">
              <w:rPr>
                <w:rFonts w:asciiTheme="minorHAnsi" w:hAnsiTheme="minorHAnsi" w:cs="Helvetica"/>
                <w:color w:val="000000" w:themeColor="text1"/>
                <w:lang w:val="fr-CA"/>
              </w:rPr>
              <w:t>pour la période du 31 mars 2000 au 31 mars 2014.</w:t>
            </w:r>
            <w:bookmarkEnd w:id="445"/>
          </w:p>
        </w:tc>
      </w:tr>
      <w:tr w:rsidR="008928EB" w:rsidRPr="00CD7879" w:rsidTr="009E6C53">
        <w:tc>
          <w:tcPr>
            <w:tcW w:w="4253" w:type="dxa"/>
          </w:tcPr>
          <w:p w:rsidR="009E6C53" w:rsidRPr="00F23446" w:rsidRDefault="009E6C53" w:rsidP="009E6C53">
            <w:pPr>
              <w:spacing w:line="276" w:lineRule="auto"/>
              <w:rPr>
                <w:rFonts w:asciiTheme="minorHAnsi" w:hAnsiTheme="minorHAnsi"/>
                <w:color w:val="000000" w:themeColor="text1"/>
                <w:lang w:val="fr-CA"/>
              </w:rPr>
            </w:pPr>
            <w:bookmarkStart w:id="446" w:name="lt_pId535"/>
            <w:r w:rsidRPr="00F23446">
              <w:rPr>
                <w:rFonts w:asciiTheme="minorHAnsi" w:hAnsiTheme="minorHAnsi"/>
                <w:color w:val="000000" w:themeColor="text1"/>
                <w:lang w:val="fr-CA"/>
              </w:rPr>
              <w:t>Accès à l’information</w:t>
            </w:r>
            <w:bookmarkEnd w:id="446"/>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47" w:name="lt_pId536"/>
            <w:r w:rsidRPr="00F23446">
              <w:rPr>
                <w:rFonts w:asciiTheme="minorHAnsi" w:hAnsiTheme="minorHAnsi"/>
                <w:color w:val="000000" w:themeColor="text1"/>
                <w:lang w:val="fr-CA"/>
              </w:rPr>
              <w:t>CSV</w:t>
            </w:r>
            <w:bookmarkEnd w:id="447"/>
          </w:p>
        </w:tc>
        <w:tc>
          <w:tcPr>
            <w:tcW w:w="5073" w:type="dxa"/>
          </w:tcPr>
          <w:p w:rsidR="009E6C53" w:rsidRPr="00F23446" w:rsidRDefault="00B572C2">
            <w:pPr>
              <w:spacing w:line="276" w:lineRule="auto"/>
              <w:rPr>
                <w:rFonts w:asciiTheme="minorHAnsi" w:hAnsiTheme="minorHAnsi" w:cs="Helvetica"/>
                <w:color w:val="000000" w:themeColor="text1"/>
                <w:lang w:val="fr-CA"/>
              </w:rPr>
            </w:pPr>
            <w:bookmarkStart w:id="448" w:name="lt_pId537"/>
            <w:r w:rsidRPr="00F23446">
              <w:rPr>
                <w:rFonts w:asciiTheme="minorHAnsi" w:hAnsiTheme="minorHAnsi" w:cs="Helvetica"/>
                <w:color w:val="000000" w:themeColor="text1"/>
                <w:lang w:val="fr-CA"/>
              </w:rPr>
              <w:t xml:space="preserve">Toutes les institutions assujetties à la </w:t>
            </w:r>
            <w:r w:rsidRPr="00F5605E">
              <w:rPr>
                <w:rFonts w:asciiTheme="minorHAnsi" w:hAnsiTheme="minorHAnsi" w:cs="Helvetica"/>
                <w:i/>
                <w:color w:val="000000" w:themeColor="text1"/>
                <w:lang w:val="fr-CA"/>
              </w:rPr>
              <w:t>Loi sur l’accès à l’information</w:t>
            </w:r>
            <w:r w:rsidRPr="00F23446">
              <w:rPr>
                <w:rFonts w:asciiTheme="minorHAnsi" w:hAnsiTheme="minorHAnsi" w:cs="Helvetica"/>
                <w:color w:val="000000" w:themeColor="text1"/>
                <w:lang w:val="fr-CA"/>
              </w:rPr>
              <w:t xml:space="preserve"> sont tenues de publier un sommaire des demandes d’accès </w:t>
            </w:r>
            <w:r w:rsidR="00F77639" w:rsidRPr="00F23446">
              <w:rPr>
                <w:rFonts w:asciiTheme="minorHAnsi" w:hAnsiTheme="minorHAnsi" w:cs="Helvetica"/>
                <w:color w:val="000000" w:themeColor="text1"/>
                <w:lang w:val="fr-CA"/>
              </w:rPr>
              <w:t xml:space="preserve">traitées </w:t>
            </w:r>
            <w:r w:rsidRPr="00F23446">
              <w:rPr>
                <w:rFonts w:asciiTheme="minorHAnsi" w:hAnsiTheme="minorHAnsi" w:cs="Helvetica"/>
                <w:color w:val="000000" w:themeColor="text1"/>
                <w:lang w:val="fr-CA"/>
              </w:rPr>
              <w:t xml:space="preserve">dans </w:t>
            </w:r>
            <w:r w:rsidR="00F77639" w:rsidRPr="00F23446">
              <w:rPr>
                <w:rFonts w:asciiTheme="minorHAnsi" w:hAnsiTheme="minorHAnsi" w:cs="Helvetica"/>
                <w:color w:val="000000" w:themeColor="text1"/>
                <w:lang w:val="fr-CA"/>
              </w:rPr>
              <w:t>les 30 </w:t>
            </w:r>
            <w:r w:rsidRPr="00F23446">
              <w:rPr>
                <w:rFonts w:asciiTheme="minorHAnsi" w:hAnsiTheme="minorHAnsi" w:cs="Helvetica"/>
                <w:color w:val="000000" w:themeColor="text1"/>
                <w:lang w:val="fr-CA"/>
              </w:rPr>
              <w:t>jours civils suivant la fin de chaque mois</w:t>
            </w:r>
            <w:r w:rsidR="009E6C53" w:rsidRPr="00F23446">
              <w:rPr>
                <w:rFonts w:asciiTheme="minorHAnsi" w:hAnsiTheme="minorHAnsi" w:cs="Helvetica"/>
                <w:color w:val="000000" w:themeColor="text1"/>
                <w:lang w:val="fr-CA"/>
              </w:rPr>
              <w:t>.</w:t>
            </w:r>
            <w:bookmarkEnd w:id="448"/>
            <w:r w:rsidR="009E6C53" w:rsidRPr="00F23446">
              <w:rPr>
                <w:rFonts w:asciiTheme="minorHAnsi" w:hAnsiTheme="minorHAnsi" w:cs="Helvetica"/>
                <w:color w:val="000000" w:themeColor="text1"/>
                <w:lang w:val="fr-CA"/>
              </w:rPr>
              <w:t xml:space="preserve"> </w:t>
            </w:r>
          </w:p>
        </w:tc>
      </w:tr>
      <w:tr w:rsidR="008928EB" w:rsidRPr="00F5605E" w:rsidTr="009E6C53">
        <w:tc>
          <w:tcPr>
            <w:tcW w:w="4253" w:type="dxa"/>
          </w:tcPr>
          <w:p w:rsidR="009E6C53" w:rsidRPr="00F23446" w:rsidRDefault="009E6C53" w:rsidP="009E6C53">
            <w:pPr>
              <w:spacing w:line="276" w:lineRule="auto"/>
              <w:rPr>
                <w:rFonts w:asciiTheme="minorHAnsi" w:hAnsiTheme="minorHAnsi"/>
                <w:color w:val="000000" w:themeColor="text1"/>
                <w:lang w:val="fr-CA"/>
              </w:rPr>
            </w:pPr>
            <w:bookmarkStart w:id="449" w:name="lt_pId538"/>
            <w:r w:rsidRPr="00F23446">
              <w:rPr>
                <w:rFonts w:asciiTheme="minorHAnsi" w:hAnsiTheme="minorHAnsi"/>
                <w:color w:val="000000" w:themeColor="text1"/>
                <w:lang w:val="fr-CA"/>
              </w:rPr>
              <w:t>Base de données des initiatives horizontales</w:t>
            </w:r>
            <w:bookmarkEnd w:id="449"/>
            <w:r w:rsidRPr="00F23446">
              <w:rPr>
                <w:rFonts w:asciiTheme="minorHAnsi" w:hAnsiTheme="minorHAnsi"/>
                <w:color w:val="000000" w:themeColor="text1"/>
                <w:lang w:val="fr-CA"/>
              </w:rPr>
              <w:t xml:space="preserve"> </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50" w:name="lt_pId539"/>
            <w:r w:rsidRPr="00F23446">
              <w:rPr>
                <w:rFonts w:asciiTheme="minorHAnsi" w:hAnsiTheme="minorHAnsi"/>
                <w:color w:val="000000" w:themeColor="text1"/>
                <w:lang w:val="fr-CA"/>
              </w:rPr>
              <w:t>XML, CSV</w:t>
            </w:r>
            <w:bookmarkEnd w:id="450"/>
          </w:p>
        </w:tc>
        <w:tc>
          <w:tcPr>
            <w:tcW w:w="5073" w:type="dxa"/>
          </w:tcPr>
          <w:p w:rsidR="009E6C53" w:rsidRPr="00F23446" w:rsidRDefault="00B716E8" w:rsidP="00063521">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La base de données fournit des renseignements sur les ressources financières et non financières prévues et réelles en fonction des initiatives horizontales. </w:t>
            </w:r>
            <w:r w:rsidR="00F77639" w:rsidRPr="00F23446">
              <w:rPr>
                <w:rFonts w:asciiTheme="minorHAnsi" w:hAnsiTheme="minorHAnsi" w:cs="Helvetica"/>
                <w:color w:val="000000" w:themeColor="text1"/>
                <w:lang w:val="fr-CA"/>
              </w:rPr>
              <w:t>Pour chaque initiative, d</w:t>
            </w:r>
            <w:r w:rsidRPr="00F23446">
              <w:rPr>
                <w:rFonts w:asciiTheme="minorHAnsi" w:hAnsiTheme="minorHAnsi" w:cs="Helvetica"/>
                <w:color w:val="000000" w:themeColor="text1"/>
                <w:lang w:val="fr-CA"/>
              </w:rPr>
              <w:t xml:space="preserve">es détails sont </w:t>
            </w:r>
            <w:r w:rsidR="00F77639" w:rsidRPr="00F23446">
              <w:rPr>
                <w:rFonts w:asciiTheme="minorHAnsi" w:hAnsiTheme="minorHAnsi" w:cs="Helvetica"/>
                <w:color w:val="000000" w:themeColor="text1"/>
                <w:lang w:val="fr-CA"/>
              </w:rPr>
              <w:t>fournis</w:t>
            </w:r>
            <w:r w:rsidRPr="00F23446">
              <w:rPr>
                <w:rFonts w:asciiTheme="minorHAnsi" w:hAnsiTheme="minorHAnsi" w:cs="Helvetica"/>
                <w:color w:val="000000" w:themeColor="text1"/>
                <w:lang w:val="fr-CA"/>
              </w:rPr>
              <w:t xml:space="preserve">, notamment le ministère responsable, la durée de l’initiative, le montant total des fonds affectés, une description de l’initiative, les résultats partagés, la structure de gouvernance, les partenaires et les coordonnées d’une personne-ressource. Les plans, les dépenses et les résultats sont également disponibles pour chaque période visée. Ces données sont disponibles pour les </w:t>
            </w:r>
            <w:r w:rsidR="00F77639" w:rsidRPr="00F23446">
              <w:rPr>
                <w:rFonts w:asciiTheme="minorHAnsi" w:hAnsiTheme="minorHAnsi" w:cs="Helvetica"/>
                <w:color w:val="000000" w:themeColor="text1"/>
                <w:lang w:val="fr-CA"/>
              </w:rPr>
              <w:t>exercices </w:t>
            </w:r>
            <w:r w:rsidRPr="00F23446">
              <w:rPr>
                <w:rFonts w:asciiTheme="minorHAnsi" w:hAnsiTheme="minorHAnsi" w:cs="Helvetica"/>
                <w:color w:val="000000" w:themeColor="text1"/>
                <w:lang w:val="fr-CA"/>
              </w:rPr>
              <w:t>2011</w:t>
            </w:r>
            <w:r w:rsidRPr="00F23446">
              <w:rPr>
                <w:rFonts w:asciiTheme="minorHAnsi" w:hAnsiTheme="minorHAnsi" w:cs="Helvetica"/>
                <w:color w:val="000000" w:themeColor="text1"/>
                <w:lang w:val="fr-CA"/>
              </w:rPr>
              <w:noBreakHyphen/>
              <w:t>2012</w:t>
            </w:r>
            <w:r w:rsidR="00F77639" w:rsidRPr="00F23446">
              <w:rPr>
                <w:rFonts w:asciiTheme="minorHAnsi" w:hAnsiTheme="minorHAnsi" w:cs="Helvetica"/>
                <w:color w:val="000000" w:themeColor="text1"/>
                <w:lang w:val="fr-CA"/>
              </w:rPr>
              <w:t xml:space="preserve"> et</w:t>
            </w:r>
            <w:r w:rsidRPr="00F23446">
              <w:rPr>
                <w:rFonts w:asciiTheme="minorHAnsi" w:hAnsiTheme="minorHAnsi" w:cs="Helvetica"/>
                <w:color w:val="000000" w:themeColor="text1"/>
                <w:lang w:val="fr-CA"/>
              </w:rPr>
              <w:t xml:space="preserve"> 2012</w:t>
            </w:r>
            <w:r w:rsidR="00063521">
              <w:rPr>
                <w:rFonts w:asciiTheme="minorHAnsi" w:hAnsiTheme="minorHAnsi" w:cs="Helvetica"/>
                <w:color w:val="000000" w:themeColor="text1"/>
                <w:lang w:val="fr-CA"/>
              </w:rPr>
              <w:noBreakHyphen/>
            </w:r>
            <w:r w:rsidRPr="00F23446">
              <w:rPr>
                <w:rFonts w:asciiTheme="minorHAnsi" w:hAnsiTheme="minorHAnsi" w:cs="Helvetica"/>
                <w:color w:val="000000" w:themeColor="text1"/>
                <w:lang w:val="fr-CA"/>
              </w:rPr>
              <w:t>201</w:t>
            </w:r>
            <w:r w:rsidR="00931AFA">
              <w:rPr>
                <w:rFonts w:asciiTheme="minorHAnsi" w:hAnsiTheme="minorHAnsi" w:cs="Helvetica"/>
                <w:color w:val="000000" w:themeColor="text1"/>
                <w:lang w:val="fr-CA"/>
              </w:rPr>
              <w:t>3.</w:t>
            </w:r>
          </w:p>
        </w:tc>
      </w:tr>
      <w:tr w:rsidR="008928EB" w:rsidRPr="00CD7879" w:rsidTr="009E6C53">
        <w:tc>
          <w:tcPr>
            <w:tcW w:w="4253" w:type="dxa"/>
          </w:tcPr>
          <w:p w:rsidR="009E6C53" w:rsidRPr="00F23446" w:rsidRDefault="00B716E8" w:rsidP="009E6C53">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Aperçu des dépenses publiques et du </w:t>
            </w:r>
            <w:r w:rsidRPr="00F23446">
              <w:rPr>
                <w:rFonts w:asciiTheme="minorHAnsi" w:hAnsiTheme="minorHAnsi"/>
                <w:color w:val="000000" w:themeColor="text1"/>
                <w:lang w:val="fr-CA"/>
              </w:rPr>
              <w:lastRenderedPageBreak/>
              <w:t>rendement du gouvernement</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51" w:name="lt_pId545"/>
            <w:r w:rsidRPr="00F23446">
              <w:rPr>
                <w:rFonts w:asciiTheme="minorHAnsi" w:hAnsiTheme="minorHAnsi"/>
                <w:color w:val="000000" w:themeColor="text1"/>
                <w:lang w:val="fr-CA"/>
              </w:rPr>
              <w:lastRenderedPageBreak/>
              <w:t>XML, CSV</w:t>
            </w:r>
            <w:bookmarkEnd w:id="451"/>
          </w:p>
        </w:tc>
        <w:tc>
          <w:tcPr>
            <w:tcW w:w="5073" w:type="dxa"/>
          </w:tcPr>
          <w:p w:rsidR="009E6C53" w:rsidRPr="00F23446" w:rsidRDefault="00B716E8">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L’aperçu des dépenses et du rendement du </w:t>
            </w:r>
            <w:r w:rsidR="00F77639" w:rsidRPr="00F23446">
              <w:rPr>
                <w:rFonts w:asciiTheme="minorHAnsi" w:hAnsiTheme="minorHAnsi" w:cs="Helvetica"/>
                <w:color w:val="000000" w:themeColor="text1"/>
                <w:lang w:val="fr-CA"/>
              </w:rPr>
              <w:lastRenderedPageBreak/>
              <w:t xml:space="preserve">gouvernement </w:t>
            </w:r>
            <w:r w:rsidRPr="00F23446">
              <w:rPr>
                <w:rFonts w:asciiTheme="minorHAnsi" w:hAnsiTheme="minorHAnsi" w:cs="Helvetica"/>
                <w:color w:val="000000" w:themeColor="text1"/>
                <w:lang w:val="fr-CA"/>
              </w:rPr>
              <w:t>donne une vue d’ensemble des dépenses réelles des organisations fédérales recevant des crédits budgétaire</w:t>
            </w:r>
            <w:r w:rsidR="00F77639" w:rsidRPr="00F23446">
              <w:rPr>
                <w:rFonts w:asciiTheme="minorHAnsi" w:hAnsiTheme="minorHAnsi" w:cs="Helvetica"/>
                <w:color w:val="000000" w:themeColor="text1"/>
                <w:lang w:val="fr-CA"/>
              </w:rPr>
              <w:t>s</w:t>
            </w:r>
            <w:r w:rsidRPr="00F23446">
              <w:rPr>
                <w:rFonts w:asciiTheme="minorHAnsi" w:hAnsiTheme="minorHAnsi" w:cs="Helvetica"/>
                <w:color w:val="000000" w:themeColor="text1"/>
                <w:lang w:val="fr-CA"/>
              </w:rPr>
              <w:t>. L’aperçu est organisé en fonction d’un cadre pangouvernemental qui établit des liens entre les activités de programme mises en œuvre par les ministères, les organismes et les autres organisations fédérales et seize résultats pangouvernementaux dans quatre secteurs de dépenses</w:t>
            </w:r>
            <w:bookmarkStart w:id="452" w:name="lt_pId547"/>
            <w:r w:rsidR="009E6C53" w:rsidRPr="00F23446">
              <w:rPr>
                <w:rFonts w:asciiTheme="minorHAnsi" w:hAnsiTheme="minorHAnsi" w:cs="Helvetica"/>
                <w:color w:val="000000" w:themeColor="text1"/>
                <w:lang w:val="fr-CA"/>
              </w:rPr>
              <w:t>.</w:t>
            </w:r>
            <w:bookmarkEnd w:id="452"/>
          </w:p>
        </w:tc>
      </w:tr>
      <w:tr w:rsidR="008928EB" w:rsidRPr="00CD7879" w:rsidTr="009E6C53">
        <w:tc>
          <w:tcPr>
            <w:tcW w:w="4253" w:type="dxa"/>
          </w:tcPr>
          <w:p w:rsidR="009E6C53" w:rsidRPr="00F23446" w:rsidRDefault="00B716E8">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lastRenderedPageBreak/>
              <w:t xml:space="preserve">Divulgation proactive ‒ Marchés de plus </w:t>
            </w:r>
            <w:r w:rsidR="002002EC" w:rsidRPr="00F23446">
              <w:rPr>
                <w:rFonts w:asciiTheme="minorHAnsi" w:hAnsiTheme="minorHAnsi"/>
                <w:color w:val="000000" w:themeColor="text1"/>
                <w:lang w:val="fr-CA"/>
              </w:rPr>
              <w:t>de </w:t>
            </w:r>
            <w:r w:rsidRPr="00F23446">
              <w:rPr>
                <w:rFonts w:asciiTheme="minorHAnsi" w:hAnsiTheme="minorHAnsi"/>
                <w:color w:val="000000" w:themeColor="text1"/>
                <w:lang w:val="fr-CA"/>
              </w:rPr>
              <w:t>10</w:t>
            </w:r>
            <w:r w:rsidR="002002EC" w:rsidRPr="00F23446">
              <w:rPr>
                <w:rFonts w:asciiTheme="minorHAnsi" w:hAnsiTheme="minorHAnsi"/>
                <w:color w:val="000000" w:themeColor="text1"/>
                <w:lang w:val="fr-CA"/>
              </w:rPr>
              <w:t> </w:t>
            </w:r>
            <w:r w:rsidRPr="00F23446">
              <w:rPr>
                <w:rFonts w:asciiTheme="minorHAnsi" w:hAnsiTheme="minorHAnsi"/>
                <w:color w:val="000000" w:themeColor="text1"/>
                <w:lang w:val="fr-CA"/>
              </w:rPr>
              <w:t>000</w:t>
            </w:r>
            <w:r w:rsidR="002002EC" w:rsidRPr="00F23446">
              <w:rPr>
                <w:rFonts w:asciiTheme="minorHAnsi" w:hAnsiTheme="minorHAnsi"/>
                <w:color w:val="000000" w:themeColor="text1"/>
                <w:lang w:val="fr-CA"/>
              </w:rPr>
              <w:t> dollars</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53" w:name="lt_pId549"/>
            <w:r w:rsidRPr="00F23446">
              <w:rPr>
                <w:rFonts w:asciiTheme="minorHAnsi" w:hAnsiTheme="minorHAnsi"/>
                <w:color w:val="000000" w:themeColor="text1"/>
                <w:lang w:val="fr-CA"/>
              </w:rPr>
              <w:t>CSV, HTML</w:t>
            </w:r>
            <w:bookmarkEnd w:id="453"/>
          </w:p>
        </w:tc>
        <w:tc>
          <w:tcPr>
            <w:tcW w:w="5073" w:type="dxa"/>
          </w:tcPr>
          <w:p w:rsidR="009E6C53" w:rsidRPr="00F23446" w:rsidRDefault="00B716E8">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Conformément aux </w:t>
            </w:r>
            <w:r w:rsidRPr="00F23446">
              <w:rPr>
                <w:rFonts w:asciiTheme="minorHAnsi" w:hAnsiTheme="minorHAnsi" w:cs="Helvetica"/>
                <w:i/>
                <w:color w:val="000000" w:themeColor="text1"/>
                <w:lang w:val="fr-CA"/>
              </w:rPr>
              <w:t>Lignes directrices sur la divulgation proactive des marchés</w:t>
            </w:r>
            <w:r w:rsidRPr="00F23446">
              <w:rPr>
                <w:rFonts w:asciiTheme="minorHAnsi" w:hAnsiTheme="minorHAnsi" w:cs="Helvetica"/>
                <w:color w:val="000000" w:themeColor="text1"/>
                <w:lang w:val="fr-CA"/>
              </w:rPr>
              <w:t xml:space="preserve">, le gouvernement du Canada publie les renseignements sur les marchés de plus </w:t>
            </w:r>
            <w:r w:rsidR="002002EC" w:rsidRPr="00F23446">
              <w:rPr>
                <w:rFonts w:asciiTheme="minorHAnsi" w:hAnsiTheme="minorHAnsi" w:cs="Helvetica"/>
                <w:color w:val="000000" w:themeColor="text1"/>
                <w:lang w:val="fr-CA"/>
              </w:rPr>
              <w:t>de </w:t>
            </w:r>
            <w:r w:rsidRPr="00F23446">
              <w:rPr>
                <w:rFonts w:asciiTheme="minorHAnsi" w:hAnsiTheme="minorHAnsi" w:cs="Helvetica"/>
                <w:color w:val="000000" w:themeColor="text1"/>
                <w:lang w:val="fr-CA"/>
              </w:rPr>
              <w:t>10</w:t>
            </w:r>
            <w:r w:rsidR="002002EC" w:rsidRPr="00F23446">
              <w:rPr>
                <w:rFonts w:asciiTheme="minorHAnsi" w:hAnsiTheme="minorHAnsi" w:cs="Helvetica"/>
                <w:color w:val="000000" w:themeColor="text1"/>
                <w:lang w:val="fr-CA"/>
              </w:rPr>
              <w:t> 000 dollars depuis </w:t>
            </w:r>
            <w:r w:rsidRPr="00F23446">
              <w:rPr>
                <w:rFonts w:asciiTheme="minorHAnsi" w:hAnsiTheme="minorHAnsi" w:cs="Helvetica"/>
                <w:color w:val="000000" w:themeColor="text1"/>
                <w:lang w:val="fr-CA"/>
              </w:rPr>
              <w:t xml:space="preserve">2004. Ce jeu de données comprend les données pour l’ensemble des institutions inscrites à </w:t>
            </w:r>
            <w:r w:rsidR="002002EC" w:rsidRPr="00F23446">
              <w:rPr>
                <w:rFonts w:asciiTheme="minorHAnsi" w:hAnsiTheme="minorHAnsi" w:cs="Helvetica"/>
                <w:color w:val="000000" w:themeColor="text1"/>
                <w:lang w:val="fr-CA"/>
              </w:rPr>
              <w:t>l’annexe </w:t>
            </w:r>
            <w:r w:rsidRPr="00F23446">
              <w:rPr>
                <w:rFonts w:asciiTheme="minorHAnsi" w:hAnsiTheme="minorHAnsi" w:cs="Helvetica"/>
                <w:color w:val="000000" w:themeColor="text1"/>
                <w:lang w:val="fr-CA"/>
              </w:rPr>
              <w:t>I qui sont assujetties aux exigences en matière d’élaboration de rapports sur les marchés, à compter d’aujourd’hui et au cours des cinq dernières années</w:t>
            </w:r>
            <w:bookmarkStart w:id="454" w:name="lt_pId551"/>
            <w:r w:rsidR="009E6C53" w:rsidRPr="00F23446">
              <w:rPr>
                <w:rFonts w:asciiTheme="minorHAnsi" w:hAnsiTheme="minorHAnsi" w:cs="Helvetica"/>
                <w:color w:val="000000" w:themeColor="text1"/>
                <w:lang w:val="fr-CA"/>
              </w:rPr>
              <w:t>.</w:t>
            </w:r>
            <w:bookmarkEnd w:id="454"/>
          </w:p>
        </w:tc>
      </w:tr>
      <w:tr w:rsidR="008928EB" w:rsidRPr="00CD7879" w:rsidTr="009E6C53">
        <w:tc>
          <w:tcPr>
            <w:tcW w:w="4253" w:type="dxa"/>
          </w:tcPr>
          <w:p w:rsidR="009E6C53" w:rsidRPr="00F23446" w:rsidRDefault="00B716E8">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Dépenses budgétaires par article courant de dépense </w:t>
            </w:r>
            <w:r w:rsidR="002002EC" w:rsidRPr="00F23446">
              <w:rPr>
                <w:rFonts w:asciiTheme="minorHAnsi" w:hAnsiTheme="minorHAnsi"/>
                <w:color w:val="000000" w:themeColor="text1"/>
                <w:lang w:val="fr-CA"/>
              </w:rPr>
              <w:t>de </w:t>
            </w:r>
            <w:r w:rsidRPr="00F23446">
              <w:rPr>
                <w:rFonts w:asciiTheme="minorHAnsi" w:hAnsiTheme="minorHAnsi"/>
                <w:color w:val="000000" w:themeColor="text1"/>
                <w:lang w:val="fr-CA"/>
              </w:rPr>
              <w:t>2011</w:t>
            </w:r>
            <w:r w:rsidR="002002EC" w:rsidRPr="00F23446">
              <w:rPr>
                <w:rFonts w:asciiTheme="minorHAnsi" w:hAnsiTheme="minorHAnsi"/>
                <w:color w:val="000000" w:themeColor="text1"/>
                <w:lang w:val="fr-CA"/>
              </w:rPr>
              <w:noBreakHyphen/>
            </w:r>
            <w:r w:rsidRPr="00F23446">
              <w:rPr>
                <w:rFonts w:asciiTheme="minorHAnsi" w:hAnsiTheme="minorHAnsi"/>
                <w:color w:val="000000" w:themeColor="text1"/>
                <w:lang w:val="fr-CA"/>
              </w:rPr>
              <w:t>2012</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55" w:name="lt_pId553"/>
            <w:r w:rsidRPr="00F23446">
              <w:rPr>
                <w:rFonts w:asciiTheme="minorHAnsi" w:hAnsiTheme="minorHAnsi"/>
                <w:color w:val="000000" w:themeColor="text1"/>
                <w:lang w:val="fr-CA"/>
              </w:rPr>
              <w:t>XLS</w:t>
            </w:r>
            <w:bookmarkEnd w:id="455"/>
          </w:p>
        </w:tc>
        <w:tc>
          <w:tcPr>
            <w:tcW w:w="5073" w:type="dxa"/>
          </w:tcPr>
          <w:p w:rsidR="009E6C53" w:rsidRPr="00F23446" w:rsidRDefault="00B716E8" w:rsidP="009E6C53">
            <w:pPr>
              <w:spacing w:line="276" w:lineRule="auto"/>
              <w:rPr>
                <w:rFonts w:asciiTheme="minorHAnsi" w:hAnsiTheme="minorHAnsi" w:cs="Helvetica"/>
                <w:color w:val="000000" w:themeColor="text1"/>
                <w:lang w:val="fr-CA"/>
              </w:rPr>
            </w:pPr>
            <w:bookmarkStart w:id="456" w:name="lt_pId554"/>
            <w:r w:rsidRPr="00F23446">
              <w:rPr>
                <w:rFonts w:asciiTheme="minorHAnsi" w:hAnsiTheme="minorHAnsi" w:cs="Helvetica"/>
                <w:color w:val="000000" w:themeColor="text1"/>
                <w:lang w:val="fr-CA"/>
              </w:rPr>
              <w:t>Ce tableau indique les prévisions de dépenses globales par article courant de dépense qui inclut les types de biens ou de services qui doivent être acquis ou les paiements de transfert à effectuer et les recettes à valoir sur le crédit</w:t>
            </w:r>
            <w:r w:rsidR="009E6C53" w:rsidRPr="00F23446">
              <w:rPr>
                <w:rFonts w:asciiTheme="minorHAnsi" w:hAnsiTheme="minorHAnsi" w:cs="Helvetica"/>
                <w:color w:val="000000" w:themeColor="text1"/>
                <w:lang w:val="fr-CA"/>
              </w:rPr>
              <w:t>.</w:t>
            </w:r>
            <w:bookmarkEnd w:id="456"/>
          </w:p>
        </w:tc>
      </w:tr>
      <w:tr w:rsidR="008928EB" w:rsidRPr="00CD7879" w:rsidTr="009E6C53">
        <w:tc>
          <w:tcPr>
            <w:tcW w:w="4253" w:type="dxa"/>
          </w:tcPr>
          <w:p w:rsidR="009E6C53" w:rsidRPr="00F23446" w:rsidRDefault="00B716E8">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État</w:t>
            </w:r>
            <w:r w:rsidR="002002EC" w:rsidRPr="00F23446">
              <w:rPr>
                <w:rFonts w:asciiTheme="minorHAnsi" w:hAnsiTheme="minorHAnsi"/>
                <w:color w:val="000000" w:themeColor="text1"/>
                <w:lang w:val="fr-CA"/>
              </w:rPr>
              <w:t>s</w:t>
            </w:r>
            <w:r w:rsidRPr="00F23446">
              <w:rPr>
                <w:rFonts w:asciiTheme="minorHAnsi" w:hAnsiTheme="minorHAnsi"/>
                <w:color w:val="000000" w:themeColor="text1"/>
                <w:lang w:val="fr-CA"/>
              </w:rPr>
              <w:t xml:space="preserve"> </w:t>
            </w:r>
            <w:r w:rsidR="002002EC" w:rsidRPr="00F23446">
              <w:rPr>
                <w:rFonts w:asciiTheme="minorHAnsi" w:hAnsiTheme="minorHAnsi"/>
                <w:color w:val="000000" w:themeColor="text1"/>
                <w:lang w:val="fr-CA"/>
              </w:rPr>
              <w:t xml:space="preserve">financiers trimestriels </w:t>
            </w:r>
            <w:r w:rsidRPr="00F23446">
              <w:rPr>
                <w:rFonts w:asciiTheme="minorHAnsi" w:hAnsiTheme="minorHAnsi"/>
                <w:color w:val="000000" w:themeColor="text1"/>
                <w:lang w:val="fr-CA"/>
              </w:rPr>
              <w:t>consolidé</w:t>
            </w:r>
            <w:r w:rsidR="002002EC" w:rsidRPr="00F23446">
              <w:rPr>
                <w:rFonts w:asciiTheme="minorHAnsi" w:hAnsiTheme="minorHAnsi"/>
                <w:color w:val="000000" w:themeColor="text1"/>
                <w:lang w:val="fr-CA"/>
              </w:rPr>
              <w:t>s</w:t>
            </w:r>
            <w:r w:rsidRPr="00F23446">
              <w:rPr>
                <w:rFonts w:asciiTheme="minorHAnsi" w:hAnsiTheme="minorHAnsi"/>
                <w:color w:val="000000" w:themeColor="text1"/>
                <w:lang w:val="fr-CA"/>
              </w:rPr>
              <w:t xml:space="preserve"> des </w:t>
            </w:r>
            <w:r w:rsidR="002002EC" w:rsidRPr="00F23446">
              <w:rPr>
                <w:rFonts w:asciiTheme="minorHAnsi" w:hAnsiTheme="minorHAnsi"/>
                <w:color w:val="000000" w:themeColor="text1"/>
                <w:lang w:val="fr-CA"/>
              </w:rPr>
              <w:t xml:space="preserve">sociétés </w:t>
            </w:r>
            <w:r w:rsidRPr="00F23446">
              <w:rPr>
                <w:rFonts w:asciiTheme="minorHAnsi" w:hAnsiTheme="minorHAnsi"/>
                <w:color w:val="000000" w:themeColor="text1"/>
                <w:lang w:val="fr-CA"/>
              </w:rPr>
              <w:t>d'État</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57" w:name="lt_pId556"/>
            <w:r w:rsidRPr="00F23446">
              <w:rPr>
                <w:rFonts w:asciiTheme="minorHAnsi" w:hAnsiTheme="minorHAnsi"/>
                <w:color w:val="000000" w:themeColor="text1"/>
                <w:lang w:val="fr-CA"/>
              </w:rPr>
              <w:t>XML, CSV</w:t>
            </w:r>
            <w:bookmarkEnd w:id="457"/>
          </w:p>
        </w:tc>
        <w:tc>
          <w:tcPr>
            <w:tcW w:w="5073" w:type="dxa"/>
          </w:tcPr>
          <w:p w:rsidR="009E6C53" w:rsidRPr="00F23446" w:rsidRDefault="002002EC">
            <w:pPr>
              <w:spacing w:line="276" w:lineRule="auto"/>
              <w:rPr>
                <w:rFonts w:asciiTheme="minorHAnsi" w:hAnsiTheme="minorHAnsi" w:cs="Helvetica"/>
                <w:color w:val="000000" w:themeColor="text1"/>
                <w:lang w:val="fr-CA"/>
              </w:rPr>
            </w:pPr>
            <w:bookmarkStart w:id="458" w:name="lt_pId557"/>
            <w:r w:rsidRPr="00F23446">
              <w:rPr>
                <w:rFonts w:asciiTheme="minorHAnsi" w:hAnsiTheme="minorHAnsi" w:cs="Helvetica"/>
                <w:color w:val="000000" w:themeColor="text1"/>
                <w:lang w:val="fr-CA"/>
              </w:rPr>
              <w:t xml:space="preserve">Ce </w:t>
            </w:r>
            <w:r w:rsidR="00B716E8" w:rsidRPr="00F23446">
              <w:rPr>
                <w:rFonts w:asciiTheme="minorHAnsi" w:hAnsiTheme="minorHAnsi" w:cs="Helvetica"/>
                <w:color w:val="000000" w:themeColor="text1"/>
                <w:lang w:val="fr-CA"/>
              </w:rPr>
              <w:t>tableau présente la situation de chaque société en ce qui concerne son effectif et ses finances pour le dernier trimestre disponible</w:t>
            </w:r>
            <w:r w:rsidR="009E6C53" w:rsidRPr="00F23446">
              <w:rPr>
                <w:rFonts w:asciiTheme="minorHAnsi" w:hAnsiTheme="minorHAnsi" w:cs="Helvetica"/>
                <w:color w:val="000000" w:themeColor="text1"/>
                <w:lang w:val="fr-CA"/>
              </w:rPr>
              <w:t>.</w:t>
            </w:r>
            <w:bookmarkEnd w:id="458"/>
          </w:p>
        </w:tc>
      </w:tr>
      <w:tr w:rsidR="008928EB" w:rsidRPr="00CD7879" w:rsidTr="009E6C53">
        <w:tc>
          <w:tcPr>
            <w:tcW w:w="4253" w:type="dxa"/>
          </w:tcPr>
          <w:p w:rsidR="009E6C53" w:rsidRPr="00F23446" w:rsidRDefault="005818D0" w:rsidP="00B716E8">
            <w:pPr>
              <w:spacing w:line="276" w:lineRule="auto"/>
              <w:rPr>
                <w:rFonts w:asciiTheme="minorHAnsi" w:hAnsiTheme="minorHAnsi"/>
                <w:color w:val="000000" w:themeColor="text1"/>
                <w:lang w:val="fr-CA"/>
              </w:rPr>
            </w:pPr>
            <w:bookmarkStart w:id="459" w:name="lt_pId558"/>
            <w:r w:rsidRPr="00F23446">
              <w:rPr>
                <w:rFonts w:asciiTheme="minorHAnsi" w:hAnsiTheme="minorHAnsi"/>
                <w:color w:val="000000" w:themeColor="text1"/>
                <w:lang w:val="fr-CA"/>
              </w:rPr>
              <w:t xml:space="preserve">Effectif de la fonction publique fédérale </w:t>
            </w:r>
            <w:r w:rsidR="00B716E8" w:rsidRPr="00F23446">
              <w:rPr>
                <w:rFonts w:asciiTheme="minorHAnsi" w:hAnsiTheme="minorHAnsi"/>
                <w:color w:val="000000" w:themeColor="text1"/>
                <w:lang w:val="fr-CA"/>
              </w:rPr>
              <w:t xml:space="preserve">par </w:t>
            </w:r>
            <w:r w:rsidRPr="00F23446">
              <w:rPr>
                <w:rFonts w:asciiTheme="minorHAnsi" w:hAnsiTheme="minorHAnsi"/>
                <w:color w:val="000000" w:themeColor="text1"/>
                <w:lang w:val="fr-CA"/>
              </w:rPr>
              <w:t xml:space="preserve">ministère et </w:t>
            </w:r>
            <w:r w:rsidR="00B716E8" w:rsidRPr="00F23446">
              <w:rPr>
                <w:rFonts w:asciiTheme="minorHAnsi" w:hAnsiTheme="minorHAnsi"/>
                <w:color w:val="000000" w:themeColor="text1"/>
                <w:lang w:val="fr-CA"/>
              </w:rPr>
              <w:t xml:space="preserve">période d’emploi </w:t>
            </w:r>
            <w:bookmarkEnd w:id="459"/>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60" w:name="lt_pId559"/>
            <w:r w:rsidRPr="00F23446">
              <w:rPr>
                <w:rFonts w:asciiTheme="minorHAnsi" w:hAnsiTheme="minorHAnsi"/>
                <w:color w:val="000000" w:themeColor="text1"/>
                <w:lang w:val="fr-CA"/>
              </w:rPr>
              <w:t>XML, CSV</w:t>
            </w:r>
            <w:bookmarkEnd w:id="460"/>
          </w:p>
        </w:tc>
        <w:tc>
          <w:tcPr>
            <w:tcW w:w="5073" w:type="dxa"/>
          </w:tcPr>
          <w:p w:rsidR="009E6C53" w:rsidRPr="00F23446" w:rsidRDefault="00B716E8">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Ces données présentent les chiffres de population par ministère et période d’emploi pour les organisations qui dépendent de crédits parlementaires pour la période </w:t>
            </w:r>
            <w:r w:rsidR="002002EC" w:rsidRPr="00F23446">
              <w:rPr>
                <w:rFonts w:asciiTheme="minorHAnsi" w:hAnsiTheme="minorHAnsi" w:cs="Helvetica"/>
                <w:color w:val="000000" w:themeColor="text1"/>
                <w:lang w:val="fr-CA"/>
              </w:rPr>
              <w:t>du </w:t>
            </w:r>
            <w:r w:rsidRPr="00F23446">
              <w:rPr>
                <w:rFonts w:asciiTheme="minorHAnsi" w:hAnsiTheme="minorHAnsi" w:cs="Helvetica"/>
                <w:color w:val="000000" w:themeColor="text1"/>
                <w:lang w:val="fr-CA"/>
              </w:rPr>
              <w:t>31</w:t>
            </w:r>
            <w:r w:rsidR="002002EC"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2002EC"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2008 </w:t>
            </w:r>
            <w:r w:rsidR="002002EC" w:rsidRPr="00F23446">
              <w:rPr>
                <w:rFonts w:asciiTheme="minorHAnsi" w:hAnsiTheme="minorHAnsi" w:cs="Helvetica"/>
                <w:color w:val="000000" w:themeColor="text1"/>
                <w:lang w:val="fr-CA"/>
              </w:rPr>
              <w:t>au </w:t>
            </w:r>
            <w:r w:rsidRPr="00F23446">
              <w:rPr>
                <w:rFonts w:asciiTheme="minorHAnsi" w:hAnsiTheme="minorHAnsi" w:cs="Helvetica"/>
                <w:color w:val="000000" w:themeColor="text1"/>
                <w:lang w:val="fr-CA"/>
              </w:rPr>
              <w:t>30</w:t>
            </w:r>
            <w:r w:rsidR="002002EC"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septembre</w:t>
            </w:r>
            <w:r w:rsidR="002002EC"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2014. Dans ce fichier de données, les chiffres de population des organisations </w:t>
            </w:r>
            <w:r w:rsidR="002002EC" w:rsidRPr="00F23446">
              <w:rPr>
                <w:rFonts w:asciiTheme="minorHAnsi" w:hAnsiTheme="minorHAnsi" w:cs="Helvetica"/>
                <w:color w:val="000000" w:themeColor="text1"/>
                <w:lang w:val="fr-CA"/>
              </w:rPr>
              <w:t xml:space="preserve">ci-dessous </w:t>
            </w:r>
            <w:r w:rsidRPr="00F23446">
              <w:rPr>
                <w:rFonts w:asciiTheme="minorHAnsi" w:hAnsiTheme="minorHAnsi" w:cs="Helvetica"/>
                <w:color w:val="000000" w:themeColor="text1"/>
                <w:lang w:val="fr-CA"/>
              </w:rPr>
              <w:t xml:space="preserve">sont </w:t>
            </w:r>
            <w:r w:rsidR="002002EC" w:rsidRPr="00F23446">
              <w:rPr>
                <w:rFonts w:asciiTheme="minorHAnsi" w:hAnsiTheme="minorHAnsi" w:cs="Helvetica"/>
                <w:color w:val="000000" w:themeColor="text1"/>
                <w:lang w:val="fr-CA"/>
              </w:rPr>
              <w:t>fusionnés </w:t>
            </w:r>
            <w:r w:rsidRPr="00F23446">
              <w:rPr>
                <w:rFonts w:asciiTheme="minorHAnsi" w:hAnsiTheme="minorHAnsi" w:cs="Helvetica"/>
                <w:color w:val="000000" w:themeColor="text1"/>
                <w:lang w:val="fr-CA"/>
              </w:rPr>
              <w:t>: Statistique Canada inclut l’effectif d</w:t>
            </w:r>
            <w:r w:rsidR="006A12CB" w:rsidRPr="00F23446">
              <w:rPr>
                <w:rFonts w:asciiTheme="minorHAnsi" w:hAnsiTheme="minorHAnsi" w:cs="Helvetica"/>
                <w:color w:val="000000" w:themeColor="text1"/>
                <w:lang w:val="fr-CA"/>
              </w:rPr>
              <w:t xml:space="preserve">es </w:t>
            </w:r>
            <w:r w:rsidRPr="00F23446">
              <w:rPr>
                <w:rFonts w:asciiTheme="minorHAnsi" w:hAnsiTheme="minorHAnsi" w:cs="Helvetica"/>
                <w:color w:val="000000" w:themeColor="text1"/>
                <w:lang w:val="fr-CA"/>
              </w:rPr>
              <w:t xml:space="preserve">Opérations </w:t>
            </w:r>
            <w:r w:rsidRPr="00F23446">
              <w:rPr>
                <w:rFonts w:asciiTheme="minorHAnsi" w:hAnsiTheme="minorHAnsi" w:cs="Helvetica"/>
                <w:color w:val="000000" w:themeColor="text1"/>
                <w:lang w:val="fr-CA"/>
              </w:rPr>
              <w:lastRenderedPageBreak/>
              <w:t>des enquêtes statistiques</w:t>
            </w:r>
            <w:r w:rsidR="006A12CB"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Industrie Canada inclut l’effectif du Tribunal de la concurrence</w:t>
            </w:r>
            <w:r w:rsidR="006A12CB"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e</w:t>
            </w:r>
            <w:r w:rsidR="006A12CB" w:rsidRPr="00F23446">
              <w:rPr>
                <w:rFonts w:asciiTheme="minorHAnsi" w:hAnsiTheme="minorHAnsi" w:cs="Helvetica"/>
                <w:color w:val="000000" w:themeColor="text1"/>
                <w:lang w:val="fr-CA"/>
              </w:rPr>
              <w:t>nfin,</w:t>
            </w:r>
            <w:r w:rsidRPr="00F23446">
              <w:rPr>
                <w:rFonts w:asciiTheme="minorHAnsi" w:hAnsiTheme="minorHAnsi" w:cs="Helvetica"/>
                <w:color w:val="000000" w:themeColor="text1"/>
                <w:lang w:val="fr-CA"/>
              </w:rPr>
              <w:t xml:space="preserve"> Affaires étrangères, Commerce et Développement Canada inclut l’effectif de Passeport Canada</w:t>
            </w:r>
            <w:bookmarkStart w:id="461" w:name="lt_pId561"/>
            <w:r w:rsidR="009E6C53" w:rsidRPr="00F23446">
              <w:rPr>
                <w:rFonts w:asciiTheme="minorHAnsi" w:hAnsiTheme="minorHAnsi" w:cs="Helvetica"/>
                <w:color w:val="000000" w:themeColor="text1"/>
                <w:lang w:val="fr-CA"/>
              </w:rPr>
              <w:t>.</w:t>
            </w:r>
            <w:bookmarkEnd w:id="461"/>
          </w:p>
        </w:tc>
      </w:tr>
      <w:tr w:rsidR="008928EB" w:rsidRPr="00CD7879" w:rsidTr="009E6C53">
        <w:tc>
          <w:tcPr>
            <w:tcW w:w="4253" w:type="dxa"/>
          </w:tcPr>
          <w:p w:rsidR="009E6C53" w:rsidRPr="00F23446" w:rsidRDefault="005818D0" w:rsidP="00B716E8">
            <w:pPr>
              <w:spacing w:line="276" w:lineRule="auto"/>
              <w:rPr>
                <w:rFonts w:asciiTheme="minorHAnsi" w:hAnsiTheme="minorHAnsi"/>
                <w:color w:val="000000" w:themeColor="text1"/>
                <w:lang w:val="fr-CA"/>
              </w:rPr>
            </w:pPr>
            <w:bookmarkStart w:id="462" w:name="lt_pId562"/>
            <w:r w:rsidRPr="00F23446">
              <w:rPr>
                <w:rFonts w:asciiTheme="minorHAnsi" w:hAnsiTheme="minorHAnsi"/>
                <w:color w:val="000000" w:themeColor="text1"/>
                <w:lang w:val="fr-CA"/>
              </w:rPr>
              <w:lastRenderedPageBreak/>
              <w:t xml:space="preserve">Effectif de la fonction publique fédérale </w:t>
            </w:r>
            <w:r w:rsidR="00B716E8" w:rsidRPr="00F23446">
              <w:rPr>
                <w:rFonts w:asciiTheme="minorHAnsi" w:hAnsiTheme="minorHAnsi"/>
                <w:color w:val="000000" w:themeColor="text1"/>
                <w:lang w:val="fr-CA"/>
              </w:rPr>
              <w:t xml:space="preserve">par </w:t>
            </w:r>
            <w:r w:rsidRPr="00F23446">
              <w:rPr>
                <w:rFonts w:asciiTheme="minorHAnsi" w:hAnsiTheme="minorHAnsi"/>
                <w:color w:val="000000" w:themeColor="text1"/>
                <w:lang w:val="fr-CA"/>
              </w:rPr>
              <w:t xml:space="preserve">ministère et groupe d’âge </w:t>
            </w:r>
            <w:bookmarkEnd w:id="462"/>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63" w:name="lt_pId563"/>
            <w:r w:rsidRPr="00F23446">
              <w:rPr>
                <w:rFonts w:asciiTheme="minorHAnsi" w:hAnsiTheme="minorHAnsi"/>
                <w:color w:val="000000" w:themeColor="text1"/>
                <w:lang w:val="fr-CA"/>
              </w:rPr>
              <w:t>XML, CSV</w:t>
            </w:r>
            <w:bookmarkEnd w:id="463"/>
          </w:p>
        </w:tc>
        <w:tc>
          <w:tcPr>
            <w:tcW w:w="5073" w:type="dxa"/>
          </w:tcPr>
          <w:p w:rsidR="009E6C53" w:rsidRPr="00F23446" w:rsidRDefault="00B716E8">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Ces données présentent les chiffres de population par ministère et groupe d’âge pour les organisations qui dépendent de crédits parlementaires pour la période </w:t>
            </w:r>
            <w:r w:rsidR="006A12CB" w:rsidRPr="00F23446">
              <w:rPr>
                <w:rFonts w:asciiTheme="minorHAnsi" w:hAnsiTheme="minorHAnsi" w:cs="Helvetica"/>
                <w:color w:val="000000" w:themeColor="text1"/>
                <w:lang w:val="fr-CA"/>
              </w:rPr>
              <w:t>du </w:t>
            </w:r>
            <w:r w:rsidRPr="00F23446">
              <w:rPr>
                <w:rFonts w:asciiTheme="minorHAnsi" w:hAnsiTheme="minorHAnsi" w:cs="Helvetica"/>
                <w:color w:val="000000" w:themeColor="text1"/>
                <w:lang w:val="fr-CA"/>
              </w:rPr>
              <w:t>31</w:t>
            </w:r>
            <w:r w:rsidR="006A12CB"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6A12CB"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2008 </w:t>
            </w:r>
            <w:r w:rsidR="006A12CB" w:rsidRPr="00F23446">
              <w:rPr>
                <w:rFonts w:asciiTheme="minorHAnsi" w:hAnsiTheme="minorHAnsi" w:cs="Helvetica"/>
                <w:color w:val="000000" w:themeColor="text1"/>
                <w:lang w:val="fr-CA"/>
              </w:rPr>
              <w:t>au </w:t>
            </w:r>
            <w:r w:rsidRPr="00F23446">
              <w:rPr>
                <w:rFonts w:asciiTheme="minorHAnsi" w:hAnsiTheme="minorHAnsi" w:cs="Helvetica"/>
                <w:color w:val="000000" w:themeColor="text1"/>
                <w:lang w:val="fr-CA"/>
              </w:rPr>
              <w:t>30</w:t>
            </w:r>
            <w:r w:rsidR="006A12CB"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septembre</w:t>
            </w:r>
            <w:r w:rsidR="006A12CB"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 xml:space="preserve">2014. Dans ce fichier de données, les chiffres de population des organisations </w:t>
            </w:r>
            <w:r w:rsidR="006A12CB" w:rsidRPr="00F23446">
              <w:rPr>
                <w:rFonts w:asciiTheme="minorHAnsi" w:hAnsiTheme="minorHAnsi" w:cs="Helvetica"/>
                <w:color w:val="000000" w:themeColor="text1"/>
                <w:lang w:val="fr-CA"/>
              </w:rPr>
              <w:t xml:space="preserve">ci-dessous </w:t>
            </w:r>
            <w:r w:rsidRPr="00F23446">
              <w:rPr>
                <w:rFonts w:asciiTheme="minorHAnsi" w:hAnsiTheme="minorHAnsi" w:cs="Helvetica"/>
                <w:color w:val="000000" w:themeColor="text1"/>
                <w:lang w:val="fr-CA"/>
              </w:rPr>
              <w:t xml:space="preserve">sont </w:t>
            </w:r>
            <w:r w:rsidR="006A12CB" w:rsidRPr="00F23446">
              <w:rPr>
                <w:rFonts w:asciiTheme="minorHAnsi" w:hAnsiTheme="minorHAnsi" w:cs="Helvetica"/>
                <w:color w:val="000000" w:themeColor="text1"/>
                <w:lang w:val="fr-CA"/>
              </w:rPr>
              <w:t>fusionnés </w:t>
            </w:r>
            <w:r w:rsidRPr="00F23446">
              <w:rPr>
                <w:rFonts w:asciiTheme="minorHAnsi" w:hAnsiTheme="minorHAnsi" w:cs="Helvetica"/>
                <w:color w:val="000000" w:themeColor="text1"/>
                <w:lang w:val="fr-CA"/>
              </w:rPr>
              <w:t>: Statistique Canada inclut l’effectif des Opérations des enquêtes statistiques</w:t>
            </w:r>
            <w:r w:rsidR="006A12CB"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Industrie Canada inclut l’effectif du Tribunal de la concurrence</w:t>
            </w:r>
            <w:r w:rsidR="006A12CB"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e</w:t>
            </w:r>
            <w:r w:rsidR="006A12CB" w:rsidRPr="00F23446">
              <w:rPr>
                <w:rFonts w:asciiTheme="minorHAnsi" w:hAnsiTheme="minorHAnsi" w:cs="Helvetica"/>
                <w:color w:val="000000" w:themeColor="text1"/>
                <w:lang w:val="fr-CA"/>
              </w:rPr>
              <w:t>nfin,</w:t>
            </w:r>
            <w:r w:rsidRPr="00F23446">
              <w:rPr>
                <w:rFonts w:asciiTheme="minorHAnsi" w:hAnsiTheme="minorHAnsi" w:cs="Helvetica"/>
                <w:color w:val="000000" w:themeColor="text1"/>
                <w:lang w:val="fr-CA"/>
              </w:rPr>
              <w:t xml:space="preserve"> Affaires étrangères, Commerce et Développement Canada inclut l’effectif de Passeport Canada</w:t>
            </w:r>
            <w:bookmarkStart w:id="464" w:name="lt_pId565"/>
            <w:r w:rsidR="009E6C53" w:rsidRPr="00F23446">
              <w:rPr>
                <w:rFonts w:asciiTheme="minorHAnsi" w:hAnsiTheme="minorHAnsi" w:cs="Helvetica"/>
                <w:color w:val="000000" w:themeColor="text1"/>
                <w:lang w:val="fr-CA"/>
              </w:rPr>
              <w:t>.</w:t>
            </w:r>
            <w:bookmarkEnd w:id="464"/>
          </w:p>
        </w:tc>
      </w:tr>
      <w:tr w:rsidR="008928EB" w:rsidRPr="00CD7879" w:rsidTr="009E6C53">
        <w:tc>
          <w:tcPr>
            <w:tcW w:w="4253" w:type="dxa"/>
          </w:tcPr>
          <w:p w:rsidR="009E6C53" w:rsidRPr="00F23446" w:rsidRDefault="008770E4">
            <w:pPr>
              <w:spacing w:line="276" w:lineRule="auto"/>
              <w:rPr>
                <w:rFonts w:asciiTheme="minorHAnsi" w:hAnsiTheme="minorHAnsi"/>
                <w:color w:val="000000" w:themeColor="text1"/>
                <w:lang w:val="fr-CA"/>
              </w:rPr>
            </w:pPr>
            <w:bookmarkStart w:id="465" w:name="lt_pId566"/>
            <w:r w:rsidRPr="00F23446">
              <w:rPr>
                <w:rFonts w:asciiTheme="minorHAnsi" w:hAnsiTheme="minorHAnsi"/>
                <w:color w:val="000000" w:themeColor="text1"/>
                <w:lang w:val="fr-CA"/>
              </w:rPr>
              <w:t xml:space="preserve">Autorisations </w:t>
            </w:r>
            <w:r w:rsidR="005818D0" w:rsidRPr="00F23446">
              <w:rPr>
                <w:rFonts w:asciiTheme="minorHAnsi" w:hAnsiTheme="minorHAnsi"/>
                <w:color w:val="000000" w:themeColor="text1"/>
                <w:lang w:val="fr-CA"/>
              </w:rPr>
              <w:t>et</w:t>
            </w:r>
            <w:r w:rsidRPr="00F23446">
              <w:rPr>
                <w:rFonts w:asciiTheme="minorHAnsi" w:hAnsiTheme="minorHAnsi"/>
                <w:color w:val="000000" w:themeColor="text1"/>
                <w:lang w:val="fr-CA"/>
              </w:rPr>
              <w:t xml:space="preserve"> dépenses selon les </w:t>
            </w:r>
            <w:r w:rsidR="006A12CB" w:rsidRPr="00F23446">
              <w:rPr>
                <w:rFonts w:asciiTheme="minorHAnsi" w:hAnsiTheme="minorHAnsi"/>
                <w:color w:val="000000" w:themeColor="text1"/>
                <w:lang w:val="fr-CA"/>
              </w:rPr>
              <w:t xml:space="preserve">Comptes </w:t>
            </w:r>
            <w:r w:rsidR="005818D0" w:rsidRPr="00F23446">
              <w:rPr>
                <w:rFonts w:asciiTheme="minorHAnsi" w:hAnsiTheme="minorHAnsi"/>
                <w:color w:val="000000" w:themeColor="text1"/>
                <w:lang w:val="fr-CA"/>
              </w:rPr>
              <w:t xml:space="preserve">publics du </w:t>
            </w:r>
            <w:r w:rsidR="009E6C53" w:rsidRPr="00F23446">
              <w:rPr>
                <w:rFonts w:asciiTheme="minorHAnsi" w:hAnsiTheme="minorHAnsi"/>
                <w:color w:val="000000" w:themeColor="text1"/>
                <w:lang w:val="fr-CA"/>
              </w:rPr>
              <w:t>Canada</w:t>
            </w:r>
            <w:bookmarkEnd w:id="465"/>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66" w:name="lt_pId567"/>
            <w:r w:rsidRPr="00F23446">
              <w:rPr>
                <w:rFonts w:asciiTheme="minorHAnsi" w:hAnsiTheme="minorHAnsi"/>
                <w:color w:val="000000" w:themeColor="text1"/>
                <w:lang w:val="fr-CA"/>
              </w:rPr>
              <w:t>XLS</w:t>
            </w:r>
            <w:bookmarkEnd w:id="466"/>
          </w:p>
        </w:tc>
        <w:tc>
          <w:tcPr>
            <w:tcW w:w="5073" w:type="dxa"/>
          </w:tcPr>
          <w:p w:rsidR="009E6C53" w:rsidRPr="00F23446" w:rsidRDefault="006A12CB">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Ces </w:t>
            </w:r>
            <w:r w:rsidR="008770E4" w:rsidRPr="00F23446">
              <w:rPr>
                <w:rFonts w:asciiTheme="minorHAnsi" w:hAnsiTheme="minorHAnsi" w:cs="Helvetica"/>
                <w:color w:val="000000" w:themeColor="text1"/>
                <w:lang w:val="fr-CA"/>
              </w:rPr>
              <w:t xml:space="preserve">tableaux, qui sont fondés sur le </w:t>
            </w:r>
            <w:r w:rsidRPr="00F23446">
              <w:rPr>
                <w:rFonts w:asciiTheme="minorHAnsi" w:hAnsiTheme="minorHAnsi" w:cs="Helvetica"/>
                <w:color w:val="000000" w:themeColor="text1"/>
                <w:lang w:val="fr-CA"/>
              </w:rPr>
              <w:t>Volume </w:t>
            </w:r>
            <w:r w:rsidR="008770E4" w:rsidRPr="00F23446">
              <w:rPr>
                <w:rFonts w:asciiTheme="minorHAnsi" w:hAnsiTheme="minorHAnsi" w:cs="Helvetica"/>
                <w:color w:val="000000" w:themeColor="text1"/>
                <w:lang w:val="fr-CA"/>
              </w:rPr>
              <w:t xml:space="preserve">II des Comptes publics du Canada, offrent un aperçu </w:t>
            </w:r>
            <w:r w:rsidRPr="00F23446">
              <w:rPr>
                <w:rFonts w:asciiTheme="minorHAnsi" w:hAnsiTheme="minorHAnsi" w:cs="Helvetica"/>
                <w:color w:val="000000" w:themeColor="text1"/>
                <w:lang w:val="fr-CA"/>
              </w:rPr>
              <w:t xml:space="preserve">global </w:t>
            </w:r>
            <w:r w:rsidR="008770E4" w:rsidRPr="00F23446">
              <w:rPr>
                <w:rFonts w:asciiTheme="minorHAnsi" w:hAnsiTheme="minorHAnsi" w:cs="Helvetica"/>
                <w:color w:val="000000" w:themeColor="text1"/>
                <w:lang w:val="fr-CA"/>
              </w:rPr>
              <w:t xml:space="preserve">des dépenses réelles effectuées par les organismes qui reçoivent des </w:t>
            </w:r>
            <w:r w:rsidRPr="00F23446">
              <w:rPr>
                <w:rFonts w:asciiTheme="minorHAnsi" w:hAnsiTheme="minorHAnsi" w:cs="Helvetica"/>
                <w:color w:val="000000" w:themeColor="text1"/>
                <w:lang w:val="fr-CA"/>
              </w:rPr>
              <w:t>crédits</w:t>
            </w:r>
            <w:r w:rsidR="008770E4"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p</w:t>
            </w:r>
            <w:r w:rsidR="008770E4" w:rsidRPr="00F23446">
              <w:rPr>
                <w:rFonts w:asciiTheme="minorHAnsi" w:hAnsiTheme="minorHAnsi" w:cs="Helvetica"/>
                <w:color w:val="000000" w:themeColor="text1"/>
                <w:lang w:val="fr-CA"/>
              </w:rPr>
              <w:t>arlement</w:t>
            </w:r>
            <w:r w:rsidRPr="00F23446">
              <w:rPr>
                <w:rFonts w:asciiTheme="minorHAnsi" w:hAnsiTheme="minorHAnsi" w:cs="Helvetica"/>
                <w:color w:val="000000" w:themeColor="text1"/>
                <w:lang w:val="fr-CA"/>
              </w:rPr>
              <w:t>aires</w:t>
            </w:r>
            <w:r w:rsidR="008770E4" w:rsidRPr="00F23446">
              <w:rPr>
                <w:rFonts w:asciiTheme="minorHAnsi" w:hAnsiTheme="minorHAnsi" w:cs="Helvetica"/>
                <w:color w:val="000000" w:themeColor="text1"/>
                <w:lang w:val="fr-CA"/>
              </w:rPr>
              <w:t>. Les données sont présentées par crédit, par article courant et par programme</w:t>
            </w:r>
            <w:bookmarkStart w:id="467" w:name="lt_pId569"/>
            <w:r w:rsidR="009E6C53" w:rsidRPr="00F23446">
              <w:rPr>
                <w:rFonts w:asciiTheme="minorHAnsi" w:hAnsiTheme="minorHAnsi" w:cs="Helvetica"/>
                <w:color w:val="000000" w:themeColor="text1"/>
                <w:lang w:val="fr-CA"/>
              </w:rPr>
              <w:t>.</w:t>
            </w:r>
            <w:bookmarkEnd w:id="467"/>
          </w:p>
        </w:tc>
      </w:tr>
      <w:tr w:rsidR="008928EB" w:rsidRPr="00CD7879" w:rsidTr="009E6C53">
        <w:tc>
          <w:tcPr>
            <w:tcW w:w="4253" w:type="dxa"/>
          </w:tcPr>
          <w:p w:rsidR="009E6C53" w:rsidRPr="00F23446" w:rsidRDefault="008770E4">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Sommaire des modifications apportées aux crédits votés</w:t>
            </w:r>
            <w:r w:rsidR="006A12CB" w:rsidRPr="00F23446">
              <w:rPr>
                <w:rFonts w:asciiTheme="minorHAnsi" w:hAnsiTheme="minorHAnsi"/>
                <w:color w:val="000000" w:themeColor="text1"/>
                <w:lang w:val="fr-CA"/>
              </w:rPr>
              <w:t> :</w:t>
            </w:r>
            <w:r w:rsidRPr="00F23446">
              <w:rPr>
                <w:rFonts w:asciiTheme="minorHAnsi" w:hAnsiTheme="minorHAnsi"/>
                <w:color w:val="000000" w:themeColor="text1"/>
                <w:lang w:val="fr-CA"/>
              </w:rPr>
              <w:t xml:space="preserve"> Budget supplémentaire des </w:t>
            </w:r>
            <w:r w:rsidR="006A12CB" w:rsidRPr="00F23446">
              <w:rPr>
                <w:rFonts w:asciiTheme="minorHAnsi" w:hAnsiTheme="minorHAnsi"/>
                <w:color w:val="000000" w:themeColor="text1"/>
                <w:lang w:val="fr-CA"/>
              </w:rPr>
              <w:t>dépenses </w:t>
            </w:r>
            <w:r w:rsidRPr="00F23446">
              <w:rPr>
                <w:rFonts w:asciiTheme="minorHAnsi" w:hAnsiTheme="minorHAnsi"/>
                <w:color w:val="000000" w:themeColor="text1"/>
                <w:lang w:val="fr-CA"/>
              </w:rPr>
              <w:t>(A) 2012</w:t>
            </w:r>
            <w:r w:rsidR="006A12CB" w:rsidRPr="00F23446">
              <w:rPr>
                <w:rFonts w:asciiTheme="minorHAnsi" w:hAnsiTheme="minorHAnsi"/>
                <w:color w:val="000000" w:themeColor="text1"/>
                <w:lang w:val="fr-CA"/>
              </w:rPr>
              <w:noBreakHyphen/>
              <w:t>20</w:t>
            </w:r>
            <w:r w:rsidRPr="00F23446">
              <w:rPr>
                <w:rFonts w:asciiTheme="minorHAnsi" w:hAnsiTheme="minorHAnsi"/>
                <w:color w:val="000000" w:themeColor="text1"/>
                <w:lang w:val="fr-CA"/>
              </w:rPr>
              <w:t>13</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68" w:name="lt_pId571"/>
            <w:r w:rsidRPr="00F23446">
              <w:rPr>
                <w:rFonts w:asciiTheme="minorHAnsi" w:hAnsiTheme="minorHAnsi"/>
                <w:color w:val="000000" w:themeColor="text1"/>
                <w:lang w:val="fr-CA"/>
              </w:rPr>
              <w:t>CSV</w:t>
            </w:r>
            <w:bookmarkEnd w:id="468"/>
          </w:p>
        </w:tc>
        <w:tc>
          <w:tcPr>
            <w:tcW w:w="5073" w:type="dxa"/>
          </w:tcPr>
          <w:p w:rsidR="009E6C53" w:rsidRPr="00F23446" w:rsidRDefault="008770E4">
            <w:pPr>
              <w:spacing w:line="276" w:lineRule="auto"/>
              <w:rPr>
                <w:rFonts w:asciiTheme="minorHAnsi" w:hAnsiTheme="minorHAnsi" w:cs="Helvetica"/>
                <w:color w:val="000000" w:themeColor="text1"/>
                <w:lang w:val="fr-CA"/>
              </w:rPr>
            </w:pPr>
            <w:bookmarkStart w:id="469" w:name="lt_pId572"/>
            <w:r w:rsidRPr="00F23446">
              <w:rPr>
                <w:rFonts w:asciiTheme="minorHAnsi" w:hAnsiTheme="minorHAnsi" w:cs="Helvetica"/>
                <w:color w:val="000000" w:themeColor="text1"/>
                <w:lang w:val="fr-CA"/>
              </w:rPr>
              <w:t>Ce tableau fournit l'information concernant les crédits de ce budget supplémentaire</w:t>
            </w:r>
            <w:r w:rsidR="00C44768" w:rsidRPr="00F23446">
              <w:rPr>
                <w:rFonts w:asciiTheme="minorHAnsi" w:hAnsiTheme="minorHAnsi" w:cs="Helvetica"/>
                <w:color w:val="000000" w:themeColor="text1"/>
                <w:lang w:val="fr-CA"/>
              </w:rPr>
              <w:t>.</w:t>
            </w:r>
            <w:bookmarkEnd w:id="469"/>
          </w:p>
        </w:tc>
      </w:tr>
      <w:tr w:rsidR="008928EB" w:rsidRPr="00CD7879" w:rsidTr="009E6C53">
        <w:tc>
          <w:tcPr>
            <w:tcW w:w="4253" w:type="dxa"/>
          </w:tcPr>
          <w:p w:rsidR="009E6C53" w:rsidRPr="00F23446" w:rsidRDefault="005D2231">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Autorisations de dépenses pour </w:t>
            </w:r>
            <w:r w:rsidR="006A12CB" w:rsidRPr="00F23446">
              <w:rPr>
                <w:rFonts w:asciiTheme="minorHAnsi" w:hAnsiTheme="minorHAnsi"/>
                <w:color w:val="000000" w:themeColor="text1"/>
                <w:lang w:val="fr-CA"/>
              </w:rPr>
              <w:t>l'exe</w:t>
            </w:r>
            <w:r w:rsidR="00C44768" w:rsidRPr="00F23446">
              <w:rPr>
                <w:rFonts w:asciiTheme="minorHAnsi" w:hAnsiTheme="minorHAnsi"/>
                <w:color w:val="000000" w:themeColor="text1"/>
                <w:lang w:val="fr-CA"/>
              </w:rPr>
              <w:t>r</w:t>
            </w:r>
            <w:r w:rsidR="006A12CB" w:rsidRPr="00F23446">
              <w:rPr>
                <w:rFonts w:asciiTheme="minorHAnsi" w:hAnsiTheme="minorHAnsi"/>
                <w:color w:val="000000" w:themeColor="text1"/>
                <w:lang w:val="fr-CA"/>
              </w:rPr>
              <w:t xml:space="preserve">cice </w:t>
            </w:r>
            <w:r w:rsidRPr="00F23446">
              <w:rPr>
                <w:rFonts w:asciiTheme="minorHAnsi" w:hAnsiTheme="minorHAnsi"/>
                <w:color w:val="000000" w:themeColor="text1"/>
                <w:lang w:val="fr-CA"/>
              </w:rPr>
              <w:t>en cours (2013</w:t>
            </w:r>
            <w:r w:rsidR="006A12CB" w:rsidRPr="00F23446">
              <w:rPr>
                <w:rFonts w:asciiTheme="minorHAnsi" w:hAnsiTheme="minorHAnsi"/>
                <w:color w:val="000000" w:themeColor="text1"/>
                <w:lang w:val="fr-CA"/>
              </w:rPr>
              <w:noBreakHyphen/>
              <w:t>20</w:t>
            </w:r>
            <w:r w:rsidRPr="00F23446">
              <w:rPr>
                <w:rFonts w:asciiTheme="minorHAnsi" w:hAnsiTheme="minorHAnsi"/>
                <w:color w:val="000000" w:themeColor="text1"/>
                <w:lang w:val="fr-CA"/>
              </w:rPr>
              <w:t>14)</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70" w:name="lt_pId574"/>
            <w:r w:rsidRPr="00F23446">
              <w:rPr>
                <w:rFonts w:asciiTheme="minorHAnsi" w:hAnsiTheme="minorHAnsi"/>
                <w:color w:val="000000" w:themeColor="text1"/>
                <w:lang w:val="fr-CA"/>
              </w:rPr>
              <w:t>XLS</w:t>
            </w:r>
            <w:bookmarkEnd w:id="470"/>
          </w:p>
        </w:tc>
        <w:tc>
          <w:tcPr>
            <w:tcW w:w="5073" w:type="dxa"/>
          </w:tcPr>
          <w:p w:rsidR="009E6C53" w:rsidRPr="00F23446" w:rsidRDefault="005D2231">
            <w:pPr>
              <w:spacing w:line="276" w:lineRule="auto"/>
              <w:rPr>
                <w:rFonts w:asciiTheme="minorHAnsi" w:hAnsiTheme="minorHAnsi" w:cs="Helvetica"/>
                <w:color w:val="000000" w:themeColor="text1"/>
                <w:lang w:val="fr-CA"/>
              </w:rPr>
            </w:pPr>
            <w:bookmarkStart w:id="471" w:name="lt_pId575"/>
            <w:r w:rsidRPr="00F23446">
              <w:rPr>
                <w:rFonts w:asciiTheme="minorHAnsi" w:hAnsiTheme="minorHAnsi" w:cs="Helvetica"/>
                <w:color w:val="000000" w:themeColor="text1"/>
                <w:lang w:val="fr-CA"/>
              </w:rPr>
              <w:t xml:space="preserve">Ce tableau fournit les prévisions des autorisations législatives et les autorisations de dépenses de l'année disponibles pour les autorisations votées par </w:t>
            </w:r>
            <w:r w:rsidR="00C44768" w:rsidRPr="00F23446">
              <w:rPr>
                <w:rFonts w:asciiTheme="minorHAnsi" w:hAnsiTheme="minorHAnsi" w:cs="Helvetica"/>
                <w:color w:val="000000" w:themeColor="text1"/>
                <w:lang w:val="fr-CA"/>
              </w:rPr>
              <w:t>m</w:t>
            </w:r>
            <w:r w:rsidRPr="00F23446">
              <w:rPr>
                <w:rFonts w:asciiTheme="minorHAnsi" w:hAnsiTheme="minorHAnsi" w:cs="Helvetica"/>
                <w:color w:val="000000" w:themeColor="text1"/>
                <w:lang w:val="fr-CA"/>
              </w:rPr>
              <w:t>inistère, organisme et société d'État pour lesquels un besoin financier a été déterminé, que ce soit dans le Budget principal des dépenses ou le Budget supplémentaire des dépenses</w:t>
            </w:r>
            <w:r w:rsidR="009E6C53" w:rsidRPr="00F23446">
              <w:rPr>
                <w:rFonts w:asciiTheme="minorHAnsi" w:hAnsiTheme="minorHAnsi" w:cs="Helvetica"/>
                <w:color w:val="000000" w:themeColor="text1"/>
                <w:lang w:val="fr-CA"/>
              </w:rPr>
              <w:t>.</w:t>
            </w:r>
            <w:bookmarkEnd w:id="471"/>
          </w:p>
        </w:tc>
      </w:tr>
      <w:tr w:rsidR="008928EB" w:rsidRPr="00CD7879" w:rsidTr="009E6C53">
        <w:tc>
          <w:tcPr>
            <w:tcW w:w="4253" w:type="dxa"/>
          </w:tcPr>
          <w:p w:rsidR="009E6C53" w:rsidRPr="00F23446" w:rsidRDefault="005D2231" w:rsidP="005818D0">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Inventaire des sites contaminés fédéraux</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72" w:name="lt_pId577"/>
            <w:r w:rsidRPr="00F23446">
              <w:rPr>
                <w:rFonts w:asciiTheme="minorHAnsi" w:hAnsiTheme="minorHAnsi"/>
                <w:color w:val="000000" w:themeColor="text1"/>
                <w:lang w:val="fr-CA"/>
              </w:rPr>
              <w:t>XML, RTF</w:t>
            </w:r>
            <w:bookmarkEnd w:id="472"/>
          </w:p>
        </w:tc>
        <w:tc>
          <w:tcPr>
            <w:tcW w:w="5073" w:type="dxa"/>
          </w:tcPr>
          <w:p w:rsidR="009E6C53" w:rsidRPr="00F23446" w:rsidRDefault="005D2231" w:rsidP="0063106A">
            <w:pPr>
              <w:spacing w:line="276" w:lineRule="auto"/>
              <w:rPr>
                <w:rFonts w:asciiTheme="minorHAnsi" w:hAnsiTheme="minorHAnsi" w:cs="Helvetica"/>
                <w:color w:val="000000" w:themeColor="text1"/>
                <w:lang w:val="fr-CA"/>
              </w:rPr>
            </w:pPr>
            <w:bookmarkStart w:id="473" w:name="lt_pId578"/>
            <w:r w:rsidRPr="00F23446">
              <w:rPr>
                <w:rFonts w:asciiTheme="minorHAnsi" w:hAnsiTheme="minorHAnsi" w:cs="Helvetica"/>
                <w:color w:val="000000" w:themeColor="text1"/>
                <w:lang w:val="fr-CA"/>
              </w:rPr>
              <w:t xml:space="preserve">L’inventaire révisé des sites contaminés fédéraux comprend toute l’information concernant les </w:t>
            </w:r>
            <w:r w:rsidRPr="00F23446">
              <w:rPr>
                <w:rFonts w:asciiTheme="minorHAnsi" w:hAnsiTheme="minorHAnsi" w:cs="Helvetica"/>
                <w:color w:val="000000" w:themeColor="text1"/>
                <w:lang w:val="fr-CA"/>
              </w:rPr>
              <w:lastRenderedPageBreak/>
              <w:t xml:space="preserve">sites contaminés fédéraux sous la garde des ministères, organismes et sociétés d’État consolidées, de même que les renseignements sur les sites à l’étude, ou ceux qui l’ont été, afin de déterminer s’ils ont été contaminés à la suite d’une utilisation antérieure </w:t>
            </w:r>
            <w:r w:rsidR="0063106A">
              <w:rPr>
                <w:rFonts w:asciiTheme="minorHAnsi" w:hAnsiTheme="minorHAnsi" w:cs="Helvetica"/>
                <w:color w:val="000000" w:themeColor="text1"/>
                <w:lang w:val="fr-CA"/>
              </w:rPr>
              <w:t>susceptible de</w:t>
            </w:r>
            <w:r w:rsidRPr="00F23446">
              <w:rPr>
                <w:rFonts w:asciiTheme="minorHAnsi" w:hAnsiTheme="minorHAnsi" w:cs="Helvetica"/>
                <w:color w:val="000000" w:themeColor="text1"/>
                <w:lang w:val="fr-CA"/>
              </w:rPr>
              <w:t xml:space="preserve"> présenter un risque pour la santé humaine ou l’environnement</w:t>
            </w:r>
            <w:r w:rsidR="009E6C53" w:rsidRPr="00F23446">
              <w:rPr>
                <w:rFonts w:asciiTheme="minorHAnsi" w:hAnsiTheme="minorHAnsi" w:cs="Helvetica"/>
                <w:color w:val="000000" w:themeColor="text1"/>
                <w:lang w:val="fr-CA"/>
              </w:rPr>
              <w:t>.</w:t>
            </w:r>
            <w:bookmarkEnd w:id="473"/>
          </w:p>
        </w:tc>
      </w:tr>
      <w:tr w:rsidR="008928EB" w:rsidRPr="00CD7879" w:rsidTr="009E6C53">
        <w:tc>
          <w:tcPr>
            <w:tcW w:w="4253" w:type="dxa"/>
          </w:tcPr>
          <w:p w:rsidR="009E6C53" w:rsidRPr="00F23446" w:rsidRDefault="009E6C53" w:rsidP="009E6C53">
            <w:pPr>
              <w:spacing w:line="276" w:lineRule="auto"/>
              <w:rPr>
                <w:rFonts w:asciiTheme="minorHAnsi" w:hAnsiTheme="minorHAnsi"/>
                <w:color w:val="000000" w:themeColor="text1"/>
                <w:lang w:val="fr-CA"/>
              </w:rPr>
            </w:pPr>
            <w:bookmarkStart w:id="474" w:name="lt_pId579"/>
            <w:r w:rsidRPr="00F23446">
              <w:rPr>
                <w:rFonts w:asciiTheme="minorHAnsi" w:hAnsiTheme="minorHAnsi"/>
                <w:color w:val="000000" w:themeColor="text1"/>
                <w:lang w:val="fr-CA"/>
              </w:rPr>
              <w:lastRenderedPageBreak/>
              <w:t>Répertoire des biens immobiliers fédéraux</w:t>
            </w:r>
            <w:bookmarkEnd w:id="474"/>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75" w:name="lt_pId580"/>
            <w:r w:rsidRPr="00F23446">
              <w:rPr>
                <w:rFonts w:asciiTheme="minorHAnsi" w:hAnsiTheme="minorHAnsi"/>
                <w:color w:val="000000" w:themeColor="text1"/>
                <w:lang w:val="fr-CA"/>
              </w:rPr>
              <w:t>XML, RTF</w:t>
            </w:r>
            <w:bookmarkEnd w:id="475"/>
          </w:p>
        </w:tc>
        <w:tc>
          <w:tcPr>
            <w:tcW w:w="5073" w:type="dxa"/>
          </w:tcPr>
          <w:p w:rsidR="009E6C53" w:rsidRPr="00F23446" w:rsidRDefault="005232A9">
            <w:pPr>
              <w:spacing w:line="276" w:lineRule="auto"/>
              <w:rPr>
                <w:rFonts w:asciiTheme="minorHAnsi" w:hAnsiTheme="minorHAnsi" w:cs="Helvetica"/>
                <w:color w:val="000000" w:themeColor="text1"/>
                <w:lang w:val="fr-CA"/>
              </w:rPr>
            </w:pPr>
            <w:bookmarkStart w:id="476" w:name="lt_pId581"/>
            <w:r w:rsidRPr="00F23446">
              <w:rPr>
                <w:rFonts w:asciiTheme="minorHAnsi" w:hAnsiTheme="minorHAnsi" w:cs="Helvetica"/>
                <w:color w:val="000000" w:themeColor="text1"/>
                <w:lang w:val="fr-CA"/>
              </w:rPr>
              <w:t>Ce</w:t>
            </w:r>
            <w:r w:rsidR="005D2231" w:rsidRPr="00F23446">
              <w:rPr>
                <w:rFonts w:asciiTheme="minorHAnsi" w:hAnsiTheme="minorHAnsi" w:cs="Helvetica"/>
                <w:color w:val="000000" w:themeColor="text1"/>
                <w:lang w:val="fr-CA"/>
              </w:rPr>
              <w:t xml:space="preserve"> </w:t>
            </w:r>
            <w:r w:rsidRPr="00F23446">
              <w:rPr>
                <w:rFonts w:asciiTheme="minorHAnsi" w:hAnsiTheme="minorHAnsi" w:cs="Helvetica"/>
                <w:color w:val="000000" w:themeColor="text1"/>
                <w:lang w:val="fr-CA"/>
              </w:rPr>
              <w:t>r</w:t>
            </w:r>
            <w:r w:rsidR="005D2231" w:rsidRPr="00F23446">
              <w:rPr>
                <w:rFonts w:asciiTheme="minorHAnsi" w:hAnsiTheme="minorHAnsi" w:cs="Helvetica"/>
                <w:color w:val="000000" w:themeColor="text1"/>
                <w:lang w:val="fr-CA"/>
              </w:rPr>
              <w:t xml:space="preserve">épertoire </w:t>
            </w:r>
            <w:r w:rsidRPr="00F23446">
              <w:rPr>
                <w:rFonts w:asciiTheme="minorHAnsi" w:hAnsiTheme="minorHAnsi" w:cs="Helvetica"/>
                <w:color w:val="000000" w:themeColor="text1"/>
                <w:lang w:val="fr-CA"/>
              </w:rPr>
              <w:t>vise à disposer d’une information de base à jour sur l</w:t>
            </w:r>
            <w:r w:rsidR="005D2231" w:rsidRPr="00F23446">
              <w:rPr>
                <w:rFonts w:asciiTheme="minorHAnsi" w:hAnsiTheme="minorHAnsi" w:cs="Helvetica"/>
                <w:color w:val="000000" w:themeColor="text1"/>
                <w:lang w:val="fr-CA"/>
              </w:rPr>
              <w:t>es biens immobiliers détenu</w:t>
            </w:r>
            <w:r w:rsidRPr="00F23446">
              <w:rPr>
                <w:rFonts w:asciiTheme="minorHAnsi" w:hAnsiTheme="minorHAnsi" w:cs="Helvetica"/>
                <w:color w:val="000000" w:themeColor="text1"/>
                <w:lang w:val="fr-CA"/>
              </w:rPr>
              <w:t>s</w:t>
            </w:r>
            <w:r w:rsidR="005D2231" w:rsidRPr="00F23446">
              <w:rPr>
                <w:rFonts w:asciiTheme="minorHAnsi" w:hAnsiTheme="minorHAnsi" w:cs="Helvetica"/>
                <w:color w:val="000000" w:themeColor="text1"/>
                <w:lang w:val="fr-CA"/>
              </w:rPr>
              <w:t xml:space="preserve"> par le gouvernement du Canada</w:t>
            </w:r>
            <w:r w:rsidR="009E6C53" w:rsidRPr="00F23446">
              <w:rPr>
                <w:rFonts w:asciiTheme="minorHAnsi" w:hAnsiTheme="minorHAnsi" w:cs="Helvetica"/>
                <w:color w:val="000000" w:themeColor="text1"/>
                <w:lang w:val="fr-CA"/>
              </w:rPr>
              <w:t>.</w:t>
            </w:r>
            <w:bookmarkEnd w:id="476"/>
            <w:r w:rsidR="009E6C53" w:rsidRPr="00F23446">
              <w:rPr>
                <w:rFonts w:asciiTheme="minorHAnsi" w:hAnsiTheme="minorHAnsi" w:cs="Helvetica"/>
                <w:color w:val="000000" w:themeColor="text1"/>
                <w:lang w:val="fr-CA"/>
              </w:rPr>
              <w:t xml:space="preserve"> </w:t>
            </w:r>
          </w:p>
        </w:tc>
      </w:tr>
      <w:tr w:rsidR="008928EB" w:rsidRPr="00CD7879" w:rsidTr="009E6C53">
        <w:tc>
          <w:tcPr>
            <w:tcW w:w="4253" w:type="dxa"/>
          </w:tcPr>
          <w:p w:rsidR="009E6C53" w:rsidRPr="00F23446" w:rsidRDefault="005D2231" w:rsidP="002D17C9">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Sommaire des modifications apportées aux crédits votés</w:t>
            </w:r>
            <w:r w:rsidR="005232A9" w:rsidRPr="00F23446">
              <w:rPr>
                <w:rFonts w:asciiTheme="minorHAnsi" w:hAnsiTheme="minorHAnsi"/>
                <w:color w:val="000000" w:themeColor="text1"/>
                <w:lang w:val="fr-CA"/>
              </w:rPr>
              <w:t> :</w:t>
            </w:r>
            <w:r w:rsidRPr="00F23446">
              <w:rPr>
                <w:rFonts w:asciiTheme="minorHAnsi" w:hAnsiTheme="minorHAnsi"/>
                <w:color w:val="000000" w:themeColor="text1"/>
                <w:lang w:val="fr-CA"/>
              </w:rPr>
              <w:t xml:space="preserve"> Budget supplémentaire des dépenses (C) 2012</w:t>
            </w:r>
            <w:r w:rsidRPr="00F23446">
              <w:rPr>
                <w:rFonts w:asciiTheme="minorHAnsi" w:hAnsiTheme="minorHAnsi"/>
                <w:color w:val="000000" w:themeColor="text1"/>
                <w:lang w:val="fr-CA"/>
              </w:rPr>
              <w:noBreakHyphen/>
            </w:r>
            <w:r w:rsidR="005232A9" w:rsidRPr="00F23446">
              <w:rPr>
                <w:rFonts w:asciiTheme="minorHAnsi" w:hAnsiTheme="minorHAnsi"/>
                <w:color w:val="000000" w:themeColor="text1"/>
                <w:lang w:val="fr-CA"/>
              </w:rPr>
              <w:t>20</w:t>
            </w:r>
            <w:r w:rsidRPr="00F23446">
              <w:rPr>
                <w:rFonts w:asciiTheme="minorHAnsi" w:hAnsiTheme="minorHAnsi"/>
                <w:color w:val="000000" w:themeColor="text1"/>
                <w:lang w:val="fr-CA"/>
              </w:rPr>
              <w:t>13</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77" w:name="lt_pId583"/>
            <w:r w:rsidRPr="00F23446">
              <w:rPr>
                <w:rFonts w:asciiTheme="minorHAnsi" w:hAnsiTheme="minorHAnsi"/>
                <w:color w:val="000000" w:themeColor="text1"/>
                <w:lang w:val="fr-CA"/>
              </w:rPr>
              <w:t>CSV</w:t>
            </w:r>
            <w:bookmarkEnd w:id="477"/>
          </w:p>
        </w:tc>
        <w:tc>
          <w:tcPr>
            <w:tcW w:w="5073" w:type="dxa"/>
          </w:tcPr>
          <w:p w:rsidR="009E6C53" w:rsidRPr="00F23446" w:rsidRDefault="005D2231">
            <w:pPr>
              <w:spacing w:line="276" w:lineRule="auto"/>
              <w:rPr>
                <w:rFonts w:asciiTheme="minorHAnsi" w:hAnsiTheme="minorHAnsi" w:cs="Helvetica"/>
                <w:color w:val="000000" w:themeColor="text1"/>
                <w:lang w:val="fr-CA"/>
              </w:rPr>
            </w:pPr>
            <w:bookmarkStart w:id="478" w:name="lt_pId584"/>
            <w:r w:rsidRPr="00F23446">
              <w:rPr>
                <w:rFonts w:asciiTheme="minorHAnsi" w:hAnsiTheme="minorHAnsi" w:cs="Helvetica"/>
                <w:color w:val="000000" w:themeColor="text1"/>
                <w:lang w:val="fr-CA"/>
              </w:rPr>
              <w:t>Ce tableau fournit l'information concernant les crédits de ce budget supplémentaire</w:t>
            </w:r>
            <w:r w:rsidR="005232A9" w:rsidRPr="00F23446">
              <w:rPr>
                <w:rFonts w:asciiTheme="minorHAnsi" w:hAnsiTheme="minorHAnsi" w:cs="Helvetica"/>
                <w:color w:val="000000" w:themeColor="text1"/>
                <w:lang w:val="fr-CA"/>
              </w:rPr>
              <w:t>.</w:t>
            </w:r>
            <w:r w:rsidRPr="00F23446">
              <w:rPr>
                <w:rFonts w:asciiTheme="minorHAnsi" w:hAnsiTheme="minorHAnsi" w:cs="Helvetica"/>
                <w:color w:val="000000" w:themeColor="text1"/>
                <w:lang w:val="fr-CA"/>
              </w:rPr>
              <w:t xml:space="preserve"> </w:t>
            </w:r>
            <w:bookmarkEnd w:id="478"/>
          </w:p>
        </w:tc>
      </w:tr>
      <w:tr w:rsidR="008928EB" w:rsidRPr="00CD7879" w:rsidTr="009E6C53">
        <w:tc>
          <w:tcPr>
            <w:tcW w:w="4253" w:type="dxa"/>
          </w:tcPr>
          <w:p w:rsidR="009E6C53" w:rsidRPr="00F23446" w:rsidRDefault="005D2231" w:rsidP="002D17C9">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Budget principal des dépenses 2015</w:t>
            </w:r>
            <w:r w:rsidRPr="00F23446">
              <w:rPr>
                <w:rFonts w:asciiTheme="minorHAnsi" w:hAnsiTheme="minorHAnsi"/>
                <w:color w:val="000000" w:themeColor="text1"/>
                <w:lang w:val="fr-CA"/>
              </w:rPr>
              <w:noBreakHyphen/>
              <w:t>2016</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79" w:name="lt_pId586"/>
            <w:r w:rsidRPr="00F23446">
              <w:rPr>
                <w:rFonts w:asciiTheme="minorHAnsi" w:hAnsiTheme="minorHAnsi"/>
                <w:color w:val="000000" w:themeColor="text1"/>
                <w:lang w:val="fr-CA"/>
              </w:rPr>
              <w:t>XLS</w:t>
            </w:r>
            <w:bookmarkEnd w:id="479"/>
          </w:p>
        </w:tc>
        <w:tc>
          <w:tcPr>
            <w:tcW w:w="5073" w:type="dxa"/>
          </w:tcPr>
          <w:p w:rsidR="009E6C53" w:rsidRPr="00F23446" w:rsidRDefault="005D2231">
            <w:pPr>
              <w:spacing w:line="276" w:lineRule="auto"/>
              <w:rPr>
                <w:rFonts w:asciiTheme="minorHAnsi" w:hAnsiTheme="minorHAnsi" w:cs="Helvetica"/>
                <w:color w:val="000000" w:themeColor="text1"/>
                <w:lang w:val="fr-CA"/>
              </w:rPr>
            </w:pPr>
            <w:bookmarkStart w:id="480" w:name="lt_pId587"/>
            <w:r w:rsidRPr="00F23446">
              <w:rPr>
                <w:rFonts w:asciiTheme="minorHAnsi" w:hAnsiTheme="minorHAnsi" w:cs="Helvetica"/>
                <w:color w:val="000000" w:themeColor="text1"/>
                <w:lang w:val="fr-CA"/>
              </w:rPr>
              <w:t xml:space="preserve">Il présente un résumé et les faits saillants </w:t>
            </w:r>
            <w:r w:rsidR="005232A9" w:rsidRPr="00F23446">
              <w:rPr>
                <w:rFonts w:asciiTheme="minorHAnsi" w:hAnsiTheme="minorHAnsi" w:cs="Helvetica"/>
                <w:color w:val="000000" w:themeColor="text1"/>
                <w:lang w:val="fr-CA"/>
              </w:rPr>
              <w:t xml:space="preserve">concernant les </w:t>
            </w:r>
            <w:r w:rsidRPr="00F23446">
              <w:rPr>
                <w:rFonts w:asciiTheme="minorHAnsi" w:hAnsiTheme="minorHAnsi" w:cs="Helvetica"/>
                <w:color w:val="000000" w:themeColor="text1"/>
                <w:lang w:val="fr-CA"/>
              </w:rPr>
              <w:t xml:space="preserve">changements qui se produisent d'une année à l'autre dans les dépenses ministérielles et les paiements de transfert afin de mettre en </w:t>
            </w:r>
            <w:r w:rsidR="005232A9" w:rsidRPr="00F23446">
              <w:rPr>
                <w:rFonts w:asciiTheme="minorHAnsi" w:hAnsiTheme="minorHAnsi" w:cs="Helvetica"/>
                <w:color w:val="000000" w:themeColor="text1"/>
                <w:lang w:val="fr-CA"/>
              </w:rPr>
              <w:t xml:space="preserve">lumière </w:t>
            </w:r>
            <w:r w:rsidRPr="00F23446">
              <w:rPr>
                <w:rFonts w:asciiTheme="minorHAnsi" w:hAnsiTheme="minorHAnsi" w:cs="Helvetica"/>
                <w:color w:val="000000" w:themeColor="text1"/>
                <w:lang w:val="fr-CA"/>
              </w:rPr>
              <w:t>les grands enjeux qui influencent les prévisions de dépenses du gouvernement</w:t>
            </w:r>
            <w:r w:rsidR="009E6C53" w:rsidRPr="00F23446">
              <w:rPr>
                <w:rFonts w:asciiTheme="minorHAnsi" w:hAnsiTheme="minorHAnsi" w:cs="Helvetica"/>
                <w:color w:val="000000" w:themeColor="text1"/>
                <w:lang w:val="fr-CA"/>
              </w:rPr>
              <w:t>.</w:t>
            </w:r>
            <w:bookmarkEnd w:id="480"/>
            <w:r w:rsidR="009E6C53" w:rsidRPr="00F23446">
              <w:rPr>
                <w:rFonts w:asciiTheme="minorHAnsi" w:hAnsiTheme="minorHAnsi" w:cs="Helvetica"/>
                <w:color w:val="000000" w:themeColor="text1"/>
                <w:lang w:val="fr-CA"/>
              </w:rPr>
              <w:t xml:space="preserve"> </w:t>
            </w:r>
          </w:p>
        </w:tc>
      </w:tr>
      <w:tr w:rsidR="008928EB" w:rsidRPr="00CD7879" w:rsidTr="009E6C53">
        <w:tc>
          <w:tcPr>
            <w:tcW w:w="4253" w:type="dxa"/>
          </w:tcPr>
          <w:p w:rsidR="009E6C53" w:rsidRPr="00F23446" w:rsidRDefault="005D2231" w:rsidP="005D2231">
            <w:pPr>
              <w:spacing w:line="276" w:lineRule="auto"/>
              <w:rPr>
                <w:rFonts w:asciiTheme="minorHAnsi" w:hAnsiTheme="minorHAnsi"/>
                <w:color w:val="000000" w:themeColor="text1"/>
                <w:lang w:val="fr-CA"/>
              </w:rPr>
            </w:pPr>
            <w:bookmarkStart w:id="481" w:name="lt_pId588"/>
            <w:r w:rsidRPr="00F23446">
              <w:rPr>
                <w:rFonts w:asciiTheme="minorHAnsi" w:hAnsiTheme="minorHAnsi"/>
                <w:color w:val="000000" w:themeColor="text1"/>
                <w:lang w:val="fr-CA"/>
              </w:rPr>
              <w:t>Budget principal des dépenses 2014</w:t>
            </w:r>
            <w:r w:rsidRPr="00F23446">
              <w:rPr>
                <w:rFonts w:asciiTheme="minorHAnsi" w:hAnsiTheme="minorHAnsi"/>
                <w:color w:val="000000" w:themeColor="text1"/>
                <w:lang w:val="fr-CA"/>
              </w:rPr>
              <w:noBreakHyphen/>
              <w:t>2015</w:t>
            </w:r>
            <w:r w:rsidR="009E6C53" w:rsidRPr="00F23446">
              <w:rPr>
                <w:rFonts w:asciiTheme="minorHAnsi" w:hAnsiTheme="minorHAnsi"/>
                <w:color w:val="000000" w:themeColor="text1"/>
                <w:lang w:val="fr-CA"/>
              </w:rPr>
              <w:t xml:space="preserve"> </w:t>
            </w:r>
            <w:bookmarkEnd w:id="481"/>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82" w:name="lt_pId589"/>
            <w:r w:rsidRPr="00F23446">
              <w:rPr>
                <w:rFonts w:asciiTheme="minorHAnsi" w:hAnsiTheme="minorHAnsi"/>
                <w:color w:val="000000" w:themeColor="text1"/>
                <w:lang w:val="fr-CA"/>
              </w:rPr>
              <w:t>XLS</w:t>
            </w:r>
            <w:bookmarkEnd w:id="482"/>
          </w:p>
        </w:tc>
        <w:tc>
          <w:tcPr>
            <w:tcW w:w="5073" w:type="dxa"/>
          </w:tcPr>
          <w:p w:rsidR="009E6C53" w:rsidRPr="00F23446" w:rsidRDefault="005232A9" w:rsidP="009E6C53">
            <w:pPr>
              <w:spacing w:line="276" w:lineRule="auto"/>
              <w:rPr>
                <w:rFonts w:asciiTheme="minorHAnsi" w:hAnsiTheme="minorHAnsi" w:cs="Helvetica"/>
                <w:color w:val="000000" w:themeColor="text1"/>
                <w:lang w:val="fr-CA"/>
              </w:rPr>
            </w:pPr>
            <w:bookmarkStart w:id="483" w:name="lt_pId590"/>
            <w:r w:rsidRPr="00F23446">
              <w:rPr>
                <w:rFonts w:asciiTheme="minorHAnsi" w:hAnsiTheme="minorHAnsi" w:cs="Helvetica"/>
                <w:color w:val="000000" w:themeColor="text1"/>
                <w:lang w:val="fr-CA"/>
              </w:rPr>
              <w:t>Il présente un résumé et les faits saillants concernant les changements qui se produisent d'une année à l'autre dans les dépenses ministérielles et les paiements de transfert afin de mettre en lumière les grands enjeux qui influencent les prévisions de dépenses du gouvernement.</w:t>
            </w:r>
            <w:bookmarkEnd w:id="483"/>
          </w:p>
        </w:tc>
      </w:tr>
      <w:tr w:rsidR="008928EB" w:rsidRPr="00CD7879" w:rsidTr="009E6C53">
        <w:tc>
          <w:tcPr>
            <w:tcW w:w="4253" w:type="dxa"/>
          </w:tcPr>
          <w:p w:rsidR="009E6C53" w:rsidRPr="00F23446" w:rsidRDefault="005D2231">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État des autorisations pour l'exercice en cours</w:t>
            </w:r>
            <w:r w:rsidR="005232A9" w:rsidRPr="00F23446">
              <w:rPr>
                <w:rFonts w:asciiTheme="minorHAnsi" w:hAnsiTheme="minorHAnsi"/>
                <w:color w:val="000000" w:themeColor="text1"/>
                <w:lang w:val="fr-CA"/>
              </w:rPr>
              <w:t xml:space="preserve"> : </w:t>
            </w:r>
            <w:r w:rsidRPr="00F23446">
              <w:rPr>
                <w:rFonts w:asciiTheme="minorHAnsi" w:hAnsiTheme="minorHAnsi"/>
                <w:color w:val="000000" w:themeColor="text1"/>
                <w:lang w:val="fr-CA"/>
              </w:rPr>
              <w:t>Rapports trimestriels</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84" w:name="lt_pId592"/>
            <w:r w:rsidRPr="00F23446">
              <w:rPr>
                <w:rFonts w:asciiTheme="minorHAnsi" w:hAnsiTheme="minorHAnsi"/>
                <w:color w:val="000000" w:themeColor="text1"/>
                <w:lang w:val="fr-CA"/>
              </w:rPr>
              <w:t>XLS</w:t>
            </w:r>
            <w:bookmarkEnd w:id="484"/>
          </w:p>
        </w:tc>
        <w:tc>
          <w:tcPr>
            <w:tcW w:w="5073" w:type="dxa"/>
          </w:tcPr>
          <w:p w:rsidR="009E6C53" w:rsidRPr="00F23446" w:rsidRDefault="005D2231">
            <w:pPr>
              <w:spacing w:line="276" w:lineRule="auto"/>
              <w:rPr>
                <w:rFonts w:asciiTheme="minorHAnsi" w:hAnsiTheme="minorHAnsi" w:cs="Helvetica"/>
                <w:color w:val="000000" w:themeColor="text1"/>
                <w:lang w:val="fr-CA"/>
              </w:rPr>
            </w:pPr>
            <w:bookmarkStart w:id="485" w:name="lt_pId593"/>
            <w:r w:rsidRPr="00F23446">
              <w:rPr>
                <w:rFonts w:asciiTheme="minorHAnsi" w:hAnsiTheme="minorHAnsi" w:cs="Helvetica"/>
                <w:color w:val="000000" w:themeColor="text1"/>
                <w:lang w:val="fr-CA"/>
              </w:rPr>
              <w:t xml:space="preserve">Les rapports financiers trimestriels des ministères et organismes présentent des tableaux financiers qui comparent les dépenses prévues et les dépenses réelles tant pour le trimestre que </w:t>
            </w:r>
            <w:r w:rsidR="00931AFA">
              <w:rPr>
                <w:rFonts w:asciiTheme="minorHAnsi" w:hAnsiTheme="minorHAnsi" w:cs="Helvetica"/>
                <w:color w:val="000000" w:themeColor="text1"/>
                <w:lang w:val="fr-CA"/>
              </w:rPr>
              <w:t>pour l</w:t>
            </w:r>
            <w:r w:rsidRPr="00F23446">
              <w:rPr>
                <w:rFonts w:asciiTheme="minorHAnsi" w:hAnsiTheme="minorHAnsi" w:cs="Helvetica"/>
                <w:color w:val="000000" w:themeColor="text1"/>
                <w:lang w:val="fr-CA"/>
              </w:rPr>
              <w:t>e cumul de l’année. Ils fournissent en outre des renseignements comparatifs par rapport à l'exercice précédent</w:t>
            </w:r>
            <w:r w:rsidR="009E6C53" w:rsidRPr="00F23446">
              <w:rPr>
                <w:rFonts w:asciiTheme="minorHAnsi" w:hAnsiTheme="minorHAnsi" w:cs="Helvetica"/>
                <w:color w:val="000000" w:themeColor="text1"/>
                <w:lang w:val="fr-CA"/>
              </w:rPr>
              <w:t>.</w:t>
            </w:r>
            <w:bookmarkEnd w:id="485"/>
          </w:p>
        </w:tc>
      </w:tr>
      <w:tr w:rsidR="008928EB" w:rsidRPr="00CD7879" w:rsidTr="009E6C53">
        <w:tc>
          <w:tcPr>
            <w:tcW w:w="4253" w:type="dxa"/>
          </w:tcPr>
          <w:p w:rsidR="009E6C53" w:rsidRPr="00F23446" w:rsidRDefault="005D2231" w:rsidP="00F8398E">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 xml:space="preserve">Dépenses par article courant pour </w:t>
            </w:r>
            <w:r w:rsidRPr="00F23446">
              <w:rPr>
                <w:rFonts w:asciiTheme="minorHAnsi" w:hAnsiTheme="minorHAnsi"/>
                <w:color w:val="000000" w:themeColor="text1"/>
                <w:lang w:val="fr-CA"/>
              </w:rPr>
              <w:lastRenderedPageBreak/>
              <w:t>l'exercice en cours</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86" w:name="lt_pId595"/>
            <w:r w:rsidRPr="00F23446">
              <w:rPr>
                <w:rFonts w:asciiTheme="minorHAnsi" w:hAnsiTheme="minorHAnsi"/>
                <w:color w:val="000000" w:themeColor="text1"/>
                <w:lang w:val="fr-CA"/>
              </w:rPr>
              <w:lastRenderedPageBreak/>
              <w:t>XLS</w:t>
            </w:r>
            <w:bookmarkEnd w:id="486"/>
          </w:p>
        </w:tc>
        <w:tc>
          <w:tcPr>
            <w:tcW w:w="5073" w:type="dxa"/>
          </w:tcPr>
          <w:p w:rsidR="009E6C53" w:rsidRPr="00F23446" w:rsidRDefault="00157E7A" w:rsidP="009E6C53">
            <w:pPr>
              <w:spacing w:line="276" w:lineRule="auto"/>
              <w:rPr>
                <w:rFonts w:asciiTheme="minorHAnsi" w:hAnsiTheme="minorHAnsi" w:cs="Helvetica"/>
                <w:color w:val="000000" w:themeColor="text1"/>
                <w:lang w:val="fr-CA"/>
              </w:rPr>
            </w:pPr>
            <w:bookmarkStart w:id="487" w:name="lt_pId596"/>
            <w:r w:rsidRPr="00F23446">
              <w:rPr>
                <w:rFonts w:asciiTheme="minorHAnsi" w:hAnsiTheme="minorHAnsi" w:cs="Helvetica"/>
                <w:color w:val="000000" w:themeColor="text1"/>
                <w:lang w:val="fr-CA"/>
              </w:rPr>
              <w:t xml:space="preserve">Les rapports financiers trimestriels des ministères </w:t>
            </w:r>
            <w:r w:rsidRPr="00F23446">
              <w:rPr>
                <w:rFonts w:asciiTheme="minorHAnsi" w:hAnsiTheme="minorHAnsi" w:cs="Helvetica"/>
                <w:color w:val="000000" w:themeColor="text1"/>
                <w:lang w:val="fr-CA"/>
              </w:rPr>
              <w:lastRenderedPageBreak/>
              <w:t xml:space="preserve">et organismes présentent des tableaux financiers qui comparent les dépenses prévues et les dépenses réelles tant pour le trimestre que </w:t>
            </w:r>
            <w:r w:rsidR="00931AFA">
              <w:rPr>
                <w:rFonts w:asciiTheme="minorHAnsi" w:hAnsiTheme="minorHAnsi" w:cs="Helvetica"/>
                <w:color w:val="000000" w:themeColor="text1"/>
                <w:lang w:val="fr-CA"/>
              </w:rPr>
              <w:t>pour l</w:t>
            </w:r>
            <w:r w:rsidRPr="00F23446">
              <w:rPr>
                <w:rFonts w:asciiTheme="minorHAnsi" w:hAnsiTheme="minorHAnsi" w:cs="Helvetica"/>
                <w:color w:val="000000" w:themeColor="text1"/>
                <w:lang w:val="fr-CA"/>
              </w:rPr>
              <w:t>e cumul de l’année. Ils fournissent en outre des renseignements comparatifs par rapport à l'exercice précédent.</w:t>
            </w:r>
            <w:bookmarkEnd w:id="487"/>
          </w:p>
        </w:tc>
      </w:tr>
      <w:tr w:rsidR="008928EB" w:rsidRPr="00CD7879" w:rsidTr="009E6C53">
        <w:tc>
          <w:tcPr>
            <w:tcW w:w="4253" w:type="dxa"/>
          </w:tcPr>
          <w:p w:rsidR="009E6C53" w:rsidRPr="00F23446" w:rsidRDefault="00157E7A" w:rsidP="00F8398E">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lastRenderedPageBreak/>
              <w:t>I</w:t>
            </w:r>
            <w:r w:rsidR="00CA34C9" w:rsidRPr="00F23446">
              <w:rPr>
                <w:rFonts w:asciiTheme="minorHAnsi" w:hAnsiTheme="minorHAnsi"/>
                <w:color w:val="000000" w:themeColor="text1"/>
                <w:lang w:val="fr-CA"/>
              </w:rPr>
              <w:t>nventaire des organisations du gouvernement du Canada</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88" w:name="lt_pId598"/>
            <w:r w:rsidRPr="00F23446">
              <w:rPr>
                <w:rFonts w:asciiTheme="minorHAnsi" w:hAnsiTheme="minorHAnsi"/>
                <w:color w:val="000000" w:themeColor="text1"/>
                <w:lang w:val="fr-CA"/>
              </w:rPr>
              <w:t>XML, CSV</w:t>
            </w:r>
            <w:bookmarkEnd w:id="488"/>
          </w:p>
        </w:tc>
        <w:tc>
          <w:tcPr>
            <w:tcW w:w="5073" w:type="dxa"/>
          </w:tcPr>
          <w:p w:rsidR="009E6C53" w:rsidRPr="00F23446" w:rsidRDefault="00CA34C9" w:rsidP="0063106A">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Les profils </w:t>
            </w:r>
            <w:r w:rsidR="00157E7A" w:rsidRPr="00F23446">
              <w:rPr>
                <w:rFonts w:asciiTheme="minorHAnsi" w:hAnsiTheme="minorHAnsi" w:cs="Helvetica"/>
                <w:color w:val="000000" w:themeColor="text1"/>
                <w:lang w:val="fr-CA"/>
              </w:rPr>
              <w:t xml:space="preserve">organisationnels </w:t>
            </w:r>
            <w:r w:rsidRPr="00F23446">
              <w:rPr>
                <w:rFonts w:asciiTheme="minorHAnsi" w:hAnsiTheme="minorHAnsi" w:cs="Helvetica"/>
                <w:color w:val="000000" w:themeColor="text1"/>
                <w:lang w:val="fr-CA"/>
              </w:rPr>
              <w:t>des institutions fédérales compren</w:t>
            </w:r>
            <w:r w:rsidR="00157E7A" w:rsidRPr="00F23446">
              <w:rPr>
                <w:rFonts w:asciiTheme="minorHAnsi" w:hAnsiTheme="minorHAnsi" w:cs="Helvetica"/>
                <w:color w:val="000000" w:themeColor="text1"/>
                <w:lang w:val="fr-CA"/>
              </w:rPr>
              <w:t>nent</w:t>
            </w:r>
            <w:r w:rsidRPr="00F23446">
              <w:rPr>
                <w:rFonts w:asciiTheme="minorHAnsi" w:hAnsiTheme="minorHAnsi" w:cs="Helvetica"/>
                <w:color w:val="000000" w:themeColor="text1"/>
                <w:lang w:val="fr-CA"/>
              </w:rPr>
              <w:t xml:space="preserve"> les profils des ministères, </w:t>
            </w:r>
            <w:r w:rsidR="00157E7A" w:rsidRPr="00F23446">
              <w:rPr>
                <w:rFonts w:asciiTheme="minorHAnsi" w:hAnsiTheme="minorHAnsi" w:cs="Helvetica"/>
                <w:color w:val="000000" w:themeColor="text1"/>
                <w:lang w:val="fr-CA"/>
              </w:rPr>
              <w:t xml:space="preserve">des </w:t>
            </w:r>
            <w:r w:rsidRPr="00F23446">
              <w:rPr>
                <w:rFonts w:asciiTheme="minorHAnsi" w:hAnsiTheme="minorHAnsi" w:cs="Helvetica"/>
                <w:color w:val="000000" w:themeColor="text1"/>
                <w:lang w:val="fr-CA"/>
              </w:rPr>
              <w:t xml:space="preserve">organismes créés par une loi et autres organismes, </w:t>
            </w:r>
            <w:r w:rsidR="00157E7A" w:rsidRPr="00F23446">
              <w:rPr>
                <w:rFonts w:asciiTheme="minorHAnsi" w:hAnsiTheme="minorHAnsi" w:cs="Helvetica"/>
                <w:color w:val="000000" w:themeColor="text1"/>
                <w:lang w:val="fr-CA"/>
              </w:rPr>
              <w:t xml:space="preserve">des </w:t>
            </w:r>
            <w:r w:rsidRPr="00F23446">
              <w:rPr>
                <w:rFonts w:asciiTheme="minorHAnsi" w:hAnsiTheme="minorHAnsi" w:cs="Helvetica"/>
                <w:color w:val="000000" w:themeColor="text1"/>
                <w:lang w:val="fr-CA"/>
              </w:rPr>
              <w:t xml:space="preserve">agents du parlement, </w:t>
            </w:r>
            <w:r w:rsidR="00157E7A" w:rsidRPr="00F23446">
              <w:rPr>
                <w:rFonts w:asciiTheme="minorHAnsi" w:hAnsiTheme="minorHAnsi" w:cs="Helvetica"/>
                <w:color w:val="000000" w:themeColor="text1"/>
                <w:lang w:val="fr-CA"/>
              </w:rPr>
              <w:t xml:space="preserve">des </w:t>
            </w:r>
            <w:r w:rsidRPr="00F23446">
              <w:rPr>
                <w:rFonts w:asciiTheme="minorHAnsi" w:hAnsiTheme="minorHAnsi" w:cs="Helvetica"/>
                <w:color w:val="000000" w:themeColor="text1"/>
                <w:lang w:val="fr-CA"/>
              </w:rPr>
              <w:t>établissement</w:t>
            </w:r>
            <w:r w:rsidR="00157E7A" w:rsidRPr="00F23446">
              <w:rPr>
                <w:rFonts w:asciiTheme="minorHAnsi" w:hAnsiTheme="minorHAnsi" w:cs="Helvetica"/>
                <w:color w:val="000000" w:themeColor="text1"/>
                <w:lang w:val="fr-CA"/>
              </w:rPr>
              <w:t>s</w:t>
            </w:r>
            <w:r w:rsidRPr="00F23446">
              <w:rPr>
                <w:rFonts w:asciiTheme="minorHAnsi" w:hAnsiTheme="minorHAnsi" w:cs="Helvetica"/>
                <w:color w:val="000000" w:themeColor="text1"/>
                <w:lang w:val="fr-CA"/>
              </w:rPr>
              <w:t xml:space="preserve"> publics et </w:t>
            </w:r>
            <w:r w:rsidR="00157E7A" w:rsidRPr="00F23446">
              <w:rPr>
                <w:rFonts w:asciiTheme="minorHAnsi" w:hAnsiTheme="minorHAnsi" w:cs="Helvetica"/>
                <w:color w:val="000000" w:themeColor="text1"/>
                <w:lang w:val="fr-CA"/>
              </w:rPr>
              <w:t xml:space="preserve">des </w:t>
            </w:r>
            <w:r w:rsidRPr="00F23446">
              <w:rPr>
                <w:rFonts w:asciiTheme="minorHAnsi" w:hAnsiTheme="minorHAnsi" w:cs="Helvetica"/>
                <w:color w:val="000000" w:themeColor="text1"/>
                <w:lang w:val="fr-CA"/>
              </w:rPr>
              <w:t>organismes de services</w:t>
            </w:r>
            <w:r w:rsidR="00696670" w:rsidRPr="00F23446">
              <w:rPr>
                <w:rFonts w:asciiTheme="minorHAnsi" w:hAnsiTheme="minorHAnsi" w:cs="Helvetica"/>
                <w:color w:val="000000" w:themeColor="text1"/>
                <w:lang w:val="fr-CA"/>
              </w:rPr>
              <w:t xml:space="preserve">. </w:t>
            </w:r>
            <w:r w:rsidR="00F21B3C" w:rsidRPr="00F23446">
              <w:rPr>
                <w:rFonts w:asciiTheme="minorHAnsi" w:hAnsiTheme="minorHAnsi" w:cs="Helvetica"/>
                <w:color w:val="000000" w:themeColor="text1"/>
                <w:lang w:val="fr-CA"/>
              </w:rPr>
              <w:t>Chaque profil indique le mandat, l'adresse de</w:t>
            </w:r>
            <w:r w:rsidR="00157E7A" w:rsidRPr="00F23446">
              <w:rPr>
                <w:rFonts w:asciiTheme="minorHAnsi" w:hAnsiTheme="minorHAnsi" w:cs="Helvetica"/>
                <w:color w:val="000000" w:themeColor="text1"/>
                <w:lang w:val="fr-CA"/>
              </w:rPr>
              <w:t>s</w:t>
            </w:r>
            <w:r w:rsidR="00F21B3C" w:rsidRPr="00F23446">
              <w:rPr>
                <w:rFonts w:asciiTheme="minorHAnsi" w:hAnsiTheme="minorHAnsi" w:cs="Helvetica"/>
                <w:color w:val="000000" w:themeColor="text1"/>
                <w:lang w:val="fr-CA"/>
              </w:rPr>
              <w:t xml:space="preserve"> bureaux et précise le fondement législatif en vertu duquel </w:t>
            </w:r>
            <w:r w:rsidR="0063106A">
              <w:rPr>
                <w:rFonts w:asciiTheme="minorHAnsi" w:hAnsiTheme="minorHAnsi" w:cs="Helvetica"/>
                <w:color w:val="000000" w:themeColor="text1"/>
                <w:lang w:val="fr-CA"/>
              </w:rPr>
              <w:t>l’organisation</w:t>
            </w:r>
            <w:r w:rsidR="00F21B3C" w:rsidRPr="00F23446">
              <w:rPr>
                <w:rFonts w:asciiTheme="minorHAnsi" w:hAnsiTheme="minorHAnsi" w:cs="Helvetica"/>
                <w:color w:val="000000" w:themeColor="text1"/>
                <w:lang w:val="fr-CA"/>
              </w:rPr>
              <w:t xml:space="preserve"> a été constituée. </w:t>
            </w:r>
            <w:r w:rsidRPr="00F23446">
              <w:rPr>
                <w:rFonts w:asciiTheme="minorHAnsi" w:hAnsiTheme="minorHAnsi" w:cs="Helvetica"/>
                <w:color w:val="000000" w:themeColor="text1"/>
                <w:lang w:val="fr-CA"/>
              </w:rPr>
              <w:t xml:space="preserve">Les jeux de données </w:t>
            </w:r>
            <w:r w:rsidR="00157E7A" w:rsidRPr="00F23446">
              <w:rPr>
                <w:rFonts w:asciiTheme="minorHAnsi" w:hAnsiTheme="minorHAnsi" w:cs="Helvetica"/>
                <w:color w:val="000000" w:themeColor="text1"/>
                <w:lang w:val="fr-CA"/>
              </w:rPr>
              <w:t>fournis</w:t>
            </w:r>
            <w:r w:rsidRPr="00F23446">
              <w:rPr>
                <w:rFonts w:asciiTheme="minorHAnsi" w:hAnsiTheme="minorHAnsi" w:cs="Helvetica"/>
                <w:color w:val="000000" w:themeColor="text1"/>
                <w:lang w:val="fr-CA"/>
              </w:rPr>
              <w:t xml:space="preserve"> </w:t>
            </w:r>
            <w:r w:rsidR="00157E7A" w:rsidRPr="00F23446">
              <w:rPr>
                <w:rFonts w:asciiTheme="minorHAnsi" w:hAnsiTheme="minorHAnsi" w:cs="Helvetica"/>
                <w:color w:val="000000" w:themeColor="text1"/>
                <w:lang w:val="fr-CA"/>
              </w:rPr>
              <w:t>portent sur</w:t>
            </w:r>
            <w:r w:rsidRPr="00F23446">
              <w:rPr>
                <w:rFonts w:asciiTheme="minorHAnsi" w:hAnsiTheme="minorHAnsi" w:cs="Helvetica"/>
                <w:color w:val="000000" w:themeColor="text1"/>
                <w:lang w:val="fr-CA"/>
              </w:rPr>
              <w:t xml:space="preserve"> le trimestre se terminant </w:t>
            </w:r>
            <w:r w:rsidR="00157E7A" w:rsidRPr="00F23446">
              <w:rPr>
                <w:rFonts w:asciiTheme="minorHAnsi" w:hAnsiTheme="minorHAnsi" w:cs="Helvetica"/>
                <w:color w:val="000000" w:themeColor="text1"/>
                <w:lang w:val="fr-CA"/>
              </w:rPr>
              <w:t>au </w:t>
            </w:r>
            <w:r w:rsidRPr="00F23446">
              <w:rPr>
                <w:rFonts w:asciiTheme="minorHAnsi" w:hAnsiTheme="minorHAnsi" w:cs="Helvetica"/>
                <w:color w:val="000000" w:themeColor="text1"/>
                <w:lang w:val="fr-CA"/>
              </w:rPr>
              <w:t>31</w:t>
            </w:r>
            <w:r w:rsidR="00157E7A"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mars</w:t>
            </w:r>
            <w:r w:rsidR="00157E7A" w:rsidRPr="00F23446">
              <w:rPr>
                <w:rFonts w:asciiTheme="minorHAnsi" w:hAnsiTheme="minorHAnsi" w:cs="Helvetica"/>
                <w:color w:val="000000" w:themeColor="text1"/>
                <w:lang w:val="fr-CA"/>
              </w:rPr>
              <w:t> </w:t>
            </w:r>
            <w:r w:rsidRPr="00F23446">
              <w:rPr>
                <w:rFonts w:asciiTheme="minorHAnsi" w:hAnsiTheme="minorHAnsi" w:cs="Helvetica"/>
                <w:color w:val="000000" w:themeColor="text1"/>
                <w:lang w:val="fr-CA"/>
              </w:rPr>
              <w:t>2015</w:t>
            </w:r>
            <w:bookmarkStart w:id="489" w:name="lt_pId601"/>
            <w:r w:rsidR="009E6C53" w:rsidRPr="00F23446">
              <w:rPr>
                <w:rFonts w:asciiTheme="minorHAnsi" w:hAnsiTheme="minorHAnsi" w:cs="Helvetica"/>
                <w:color w:val="000000" w:themeColor="text1"/>
                <w:lang w:val="fr-CA"/>
              </w:rPr>
              <w:t>.</w:t>
            </w:r>
            <w:bookmarkEnd w:id="489"/>
          </w:p>
        </w:tc>
      </w:tr>
      <w:tr w:rsidR="008928EB" w:rsidRPr="00CD7879" w:rsidTr="009E6C53">
        <w:tc>
          <w:tcPr>
            <w:tcW w:w="4253" w:type="dxa"/>
          </w:tcPr>
          <w:p w:rsidR="009E6C53" w:rsidRPr="00F23446" w:rsidRDefault="00CA34C9" w:rsidP="00F8398E">
            <w:pPr>
              <w:spacing w:line="276" w:lineRule="auto"/>
              <w:rPr>
                <w:rFonts w:asciiTheme="minorHAnsi" w:hAnsiTheme="minorHAnsi"/>
                <w:color w:val="000000" w:themeColor="text1"/>
                <w:lang w:val="fr-CA"/>
              </w:rPr>
            </w:pPr>
            <w:r w:rsidRPr="00F23446">
              <w:rPr>
                <w:rFonts w:asciiTheme="minorHAnsi" w:hAnsiTheme="minorHAnsi"/>
                <w:color w:val="000000" w:themeColor="text1"/>
                <w:lang w:val="fr-CA"/>
              </w:rPr>
              <w:t>Budget supplémentaire des dépenses (A) 2015-2016</w:t>
            </w:r>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90" w:name="lt_pId603"/>
            <w:r w:rsidRPr="00F23446">
              <w:rPr>
                <w:rFonts w:asciiTheme="minorHAnsi" w:hAnsiTheme="minorHAnsi"/>
                <w:color w:val="000000" w:themeColor="text1"/>
                <w:lang w:val="fr-CA"/>
              </w:rPr>
              <w:t>XLS</w:t>
            </w:r>
            <w:bookmarkEnd w:id="490"/>
          </w:p>
        </w:tc>
        <w:tc>
          <w:tcPr>
            <w:tcW w:w="5073" w:type="dxa"/>
          </w:tcPr>
          <w:p w:rsidR="009E6C53" w:rsidRPr="00F23446" w:rsidRDefault="00CA34C9">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Le budget supplémentaire des dépenses </w:t>
            </w:r>
            <w:r w:rsidR="005A0F96" w:rsidRPr="00F23446">
              <w:rPr>
                <w:rFonts w:asciiTheme="minorHAnsi" w:hAnsiTheme="minorHAnsi" w:cs="Helvetica"/>
                <w:color w:val="000000" w:themeColor="text1"/>
                <w:lang w:val="fr-CA"/>
              </w:rPr>
              <w:t>est une composante</w:t>
            </w:r>
            <w:r w:rsidRPr="00F23446">
              <w:rPr>
                <w:rFonts w:asciiTheme="minorHAnsi" w:hAnsiTheme="minorHAnsi" w:cs="Helvetica"/>
                <w:color w:val="000000" w:themeColor="text1"/>
                <w:lang w:val="fr-CA"/>
              </w:rPr>
              <w:t xml:space="preserve"> du processus normal d'approbation parlementaire qui permet de veiller à ce que les initiatives gouvernementales </w:t>
            </w:r>
            <w:r w:rsidR="00157E7A" w:rsidRPr="00F23446">
              <w:rPr>
                <w:rFonts w:asciiTheme="minorHAnsi" w:hAnsiTheme="minorHAnsi" w:cs="Helvetica"/>
                <w:color w:val="000000" w:themeColor="text1"/>
                <w:lang w:val="fr-CA"/>
              </w:rPr>
              <w:t xml:space="preserve">préalablement </w:t>
            </w:r>
            <w:r w:rsidRPr="00F23446">
              <w:rPr>
                <w:rFonts w:asciiTheme="minorHAnsi" w:hAnsiTheme="minorHAnsi" w:cs="Helvetica"/>
                <w:color w:val="000000" w:themeColor="text1"/>
                <w:lang w:val="fr-CA"/>
              </w:rPr>
              <w:t>planifiées reçoivent le financement nécessaire pour aller de l'avant et répondre aux besoins des Canadiens</w:t>
            </w:r>
            <w:r w:rsidR="00696670" w:rsidRPr="00F23446">
              <w:rPr>
                <w:rFonts w:asciiTheme="minorHAnsi" w:hAnsiTheme="minorHAnsi" w:cs="Helvetica"/>
                <w:color w:val="000000" w:themeColor="text1"/>
                <w:lang w:val="fr-CA"/>
              </w:rPr>
              <w:t>.</w:t>
            </w:r>
          </w:p>
        </w:tc>
      </w:tr>
      <w:tr w:rsidR="008928EB" w:rsidRPr="00CD7879" w:rsidTr="009E6C53">
        <w:tc>
          <w:tcPr>
            <w:tcW w:w="4253" w:type="dxa"/>
          </w:tcPr>
          <w:p w:rsidR="009E6C53" w:rsidRPr="00F23446" w:rsidRDefault="00F8398E" w:rsidP="00CA34C9">
            <w:pPr>
              <w:spacing w:line="276" w:lineRule="auto"/>
              <w:rPr>
                <w:rFonts w:asciiTheme="minorHAnsi" w:hAnsiTheme="minorHAnsi"/>
                <w:color w:val="000000" w:themeColor="text1"/>
                <w:lang w:val="fr-CA"/>
              </w:rPr>
            </w:pPr>
            <w:bookmarkStart w:id="491" w:name="lt_pId605"/>
            <w:r w:rsidRPr="00F23446">
              <w:rPr>
                <w:rFonts w:asciiTheme="minorHAnsi" w:hAnsiTheme="minorHAnsi"/>
                <w:color w:val="000000" w:themeColor="text1"/>
                <w:lang w:val="fr-CA"/>
              </w:rPr>
              <w:t xml:space="preserve">Budget supplémentaire des dépenses </w:t>
            </w:r>
            <w:r w:rsidR="00CA34C9" w:rsidRPr="00F23446">
              <w:rPr>
                <w:rFonts w:asciiTheme="minorHAnsi" w:hAnsiTheme="minorHAnsi"/>
                <w:color w:val="000000" w:themeColor="text1"/>
                <w:lang w:val="fr-CA"/>
              </w:rPr>
              <w:t>(</w:t>
            </w:r>
            <w:r w:rsidR="009E6C53" w:rsidRPr="00F23446">
              <w:rPr>
                <w:rFonts w:asciiTheme="minorHAnsi" w:hAnsiTheme="minorHAnsi"/>
                <w:color w:val="000000" w:themeColor="text1"/>
                <w:lang w:val="fr-CA"/>
              </w:rPr>
              <w:t>A</w:t>
            </w:r>
            <w:r w:rsidR="00CA34C9" w:rsidRPr="00F23446">
              <w:rPr>
                <w:rFonts w:asciiTheme="minorHAnsi" w:hAnsiTheme="minorHAnsi"/>
                <w:color w:val="000000" w:themeColor="text1"/>
                <w:lang w:val="fr-CA"/>
              </w:rPr>
              <w:t>)</w:t>
            </w:r>
            <w:r w:rsidRPr="00F23446">
              <w:rPr>
                <w:rFonts w:asciiTheme="minorHAnsi" w:hAnsiTheme="minorHAnsi"/>
                <w:color w:val="000000" w:themeColor="text1"/>
                <w:lang w:val="fr-CA"/>
              </w:rPr>
              <w:t xml:space="preserve"> </w:t>
            </w:r>
            <w:r w:rsidR="009E6C53" w:rsidRPr="00F23446">
              <w:rPr>
                <w:rFonts w:asciiTheme="minorHAnsi" w:hAnsiTheme="minorHAnsi"/>
                <w:color w:val="000000" w:themeColor="text1"/>
                <w:lang w:val="fr-CA"/>
              </w:rPr>
              <w:t>2014–</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15</w:t>
            </w:r>
            <w:bookmarkEnd w:id="491"/>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92" w:name="lt_pId606"/>
            <w:r w:rsidRPr="00F23446">
              <w:rPr>
                <w:rFonts w:asciiTheme="minorHAnsi" w:hAnsiTheme="minorHAnsi"/>
                <w:color w:val="000000" w:themeColor="text1"/>
                <w:lang w:val="fr-CA"/>
              </w:rPr>
              <w:t>XLS</w:t>
            </w:r>
            <w:bookmarkEnd w:id="492"/>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493" w:name="lt_pId607"/>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493"/>
          </w:p>
        </w:tc>
      </w:tr>
      <w:tr w:rsidR="008928EB" w:rsidRPr="00CD7879" w:rsidTr="009E6C53">
        <w:tc>
          <w:tcPr>
            <w:tcW w:w="4253" w:type="dxa"/>
          </w:tcPr>
          <w:p w:rsidR="009E6C53" w:rsidRPr="00F23446" w:rsidRDefault="00F8398E" w:rsidP="00CA34C9">
            <w:pPr>
              <w:spacing w:line="276" w:lineRule="auto"/>
              <w:rPr>
                <w:rFonts w:asciiTheme="minorHAnsi" w:hAnsiTheme="minorHAnsi"/>
                <w:color w:val="000000" w:themeColor="text1"/>
                <w:lang w:val="fr-CA"/>
              </w:rPr>
            </w:pPr>
            <w:bookmarkStart w:id="494" w:name="lt_pId608"/>
            <w:r w:rsidRPr="00F23446">
              <w:rPr>
                <w:rFonts w:asciiTheme="minorHAnsi" w:hAnsiTheme="minorHAnsi"/>
                <w:color w:val="000000" w:themeColor="text1"/>
                <w:lang w:val="fr-CA"/>
              </w:rPr>
              <w:t xml:space="preserve">Budget supplémentaire des dépenses </w:t>
            </w:r>
            <w:r w:rsidR="00CA34C9" w:rsidRPr="00F23446">
              <w:rPr>
                <w:rFonts w:asciiTheme="minorHAnsi" w:hAnsiTheme="minorHAnsi"/>
                <w:color w:val="000000" w:themeColor="text1"/>
                <w:lang w:val="fr-CA"/>
              </w:rPr>
              <w:t>(</w:t>
            </w:r>
            <w:r w:rsidR="009E6C53" w:rsidRPr="00F23446">
              <w:rPr>
                <w:rFonts w:asciiTheme="minorHAnsi" w:hAnsiTheme="minorHAnsi"/>
                <w:color w:val="000000" w:themeColor="text1"/>
                <w:lang w:val="fr-CA"/>
              </w:rPr>
              <w:t>A</w:t>
            </w:r>
            <w:r w:rsidR="00CA34C9" w:rsidRPr="00F23446">
              <w:rPr>
                <w:rFonts w:asciiTheme="minorHAnsi" w:hAnsiTheme="minorHAnsi"/>
                <w:color w:val="000000" w:themeColor="text1"/>
                <w:lang w:val="fr-CA"/>
              </w:rPr>
              <w:t>)</w:t>
            </w:r>
            <w:r w:rsidRPr="00F23446">
              <w:rPr>
                <w:rFonts w:asciiTheme="minorHAnsi" w:hAnsiTheme="minorHAnsi"/>
                <w:color w:val="000000" w:themeColor="text1"/>
                <w:lang w:val="fr-CA"/>
              </w:rPr>
              <w:t xml:space="preserve"> </w:t>
            </w:r>
            <w:r w:rsidR="009E6C53" w:rsidRPr="00F23446">
              <w:rPr>
                <w:rFonts w:asciiTheme="minorHAnsi" w:hAnsiTheme="minorHAnsi"/>
                <w:color w:val="000000" w:themeColor="text1"/>
                <w:lang w:val="fr-CA"/>
              </w:rPr>
              <w:t>2013–</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14</w:t>
            </w:r>
            <w:bookmarkEnd w:id="494"/>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95" w:name="lt_pId609"/>
            <w:r w:rsidRPr="00F23446">
              <w:rPr>
                <w:rFonts w:asciiTheme="minorHAnsi" w:hAnsiTheme="minorHAnsi"/>
                <w:color w:val="000000" w:themeColor="text1"/>
                <w:lang w:val="fr-CA"/>
              </w:rPr>
              <w:t>XLS</w:t>
            </w:r>
            <w:bookmarkEnd w:id="495"/>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496" w:name="lt_pId610"/>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496"/>
          </w:p>
        </w:tc>
      </w:tr>
      <w:tr w:rsidR="008928EB" w:rsidRPr="00CD7879" w:rsidTr="009E6C53">
        <w:tc>
          <w:tcPr>
            <w:tcW w:w="4253" w:type="dxa"/>
          </w:tcPr>
          <w:p w:rsidR="009E6C53" w:rsidRPr="00F23446" w:rsidRDefault="00A146D0" w:rsidP="00CA34C9">
            <w:pPr>
              <w:spacing w:line="276" w:lineRule="auto"/>
              <w:rPr>
                <w:rFonts w:asciiTheme="minorHAnsi" w:hAnsiTheme="minorHAnsi"/>
                <w:color w:val="000000" w:themeColor="text1"/>
                <w:lang w:val="fr-CA"/>
              </w:rPr>
            </w:pPr>
            <w:bookmarkStart w:id="497" w:name="lt_pId611"/>
            <w:r w:rsidRPr="00F23446">
              <w:rPr>
                <w:rFonts w:asciiTheme="minorHAnsi" w:hAnsiTheme="minorHAnsi"/>
                <w:color w:val="000000" w:themeColor="text1"/>
                <w:lang w:val="fr-CA"/>
              </w:rPr>
              <w:lastRenderedPageBreak/>
              <w:t xml:space="preserve">Budget supplémentaire des dépenses </w:t>
            </w:r>
            <w:r w:rsidR="00CA34C9" w:rsidRPr="00F23446">
              <w:rPr>
                <w:rFonts w:asciiTheme="minorHAnsi" w:hAnsiTheme="minorHAnsi"/>
                <w:color w:val="000000" w:themeColor="text1"/>
                <w:lang w:val="fr-CA"/>
              </w:rPr>
              <w:t>(</w:t>
            </w:r>
            <w:r w:rsidR="009E6C53" w:rsidRPr="00F23446">
              <w:rPr>
                <w:rFonts w:asciiTheme="minorHAnsi" w:hAnsiTheme="minorHAnsi"/>
                <w:color w:val="000000" w:themeColor="text1"/>
                <w:lang w:val="fr-CA"/>
              </w:rPr>
              <w:t>B</w:t>
            </w:r>
            <w:r w:rsidR="00CA34C9" w:rsidRPr="00F23446">
              <w:rPr>
                <w:rFonts w:asciiTheme="minorHAnsi" w:hAnsiTheme="minorHAnsi"/>
                <w:color w:val="000000" w:themeColor="text1"/>
                <w:lang w:val="fr-CA"/>
              </w:rPr>
              <w:t>)</w:t>
            </w:r>
            <w:r w:rsidRPr="00F23446">
              <w:rPr>
                <w:rFonts w:asciiTheme="minorHAnsi" w:hAnsiTheme="minorHAnsi"/>
                <w:color w:val="000000" w:themeColor="text1"/>
                <w:lang w:val="fr-CA"/>
              </w:rPr>
              <w:t xml:space="preserve"> </w:t>
            </w:r>
            <w:r w:rsidR="009E6C53" w:rsidRPr="00F23446">
              <w:rPr>
                <w:rFonts w:asciiTheme="minorHAnsi" w:hAnsiTheme="minorHAnsi"/>
                <w:color w:val="000000" w:themeColor="text1"/>
                <w:lang w:val="fr-CA"/>
              </w:rPr>
              <w:t>2013–</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14</w:t>
            </w:r>
            <w:bookmarkEnd w:id="497"/>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498" w:name="lt_pId612"/>
            <w:r w:rsidRPr="00F23446">
              <w:rPr>
                <w:rFonts w:asciiTheme="minorHAnsi" w:hAnsiTheme="minorHAnsi"/>
                <w:color w:val="000000" w:themeColor="text1"/>
                <w:lang w:val="fr-CA"/>
              </w:rPr>
              <w:t>XLS</w:t>
            </w:r>
            <w:bookmarkEnd w:id="498"/>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499" w:name="lt_pId613"/>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499"/>
          </w:p>
        </w:tc>
      </w:tr>
      <w:tr w:rsidR="008928EB" w:rsidRPr="00CD7879" w:rsidTr="009E6C53">
        <w:tc>
          <w:tcPr>
            <w:tcW w:w="4253" w:type="dxa"/>
          </w:tcPr>
          <w:p w:rsidR="009E6C53" w:rsidRPr="00F23446" w:rsidRDefault="00A146D0" w:rsidP="00CA34C9">
            <w:pPr>
              <w:spacing w:line="276" w:lineRule="auto"/>
              <w:rPr>
                <w:rFonts w:asciiTheme="minorHAnsi" w:hAnsiTheme="minorHAnsi"/>
                <w:color w:val="000000" w:themeColor="text1"/>
                <w:lang w:val="fr-CA"/>
              </w:rPr>
            </w:pPr>
            <w:bookmarkStart w:id="500" w:name="lt_pId614"/>
            <w:r w:rsidRPr="00F23446">
              <w:rPr>
                <w:rFonts w:asciiTheme="minorHAnsi" w:hAnsiTheme="minorHAnsi"/>
                <w:color w:val="000000" w:themeColor="text1"/>
                <w:lang w:val="fr-CA"/>
              </w:rPr>
              <w:t xml:space="preserve">Budget supplémentaire des dépenses </w:t>
            </w:r>
            <w:r w:rsidR="00CA34C9" w:rsidRPr="00F23446">
              <w:rPr>
                <w:rFonts w:asciiTheme="minorHAnsi" w:hAnsiTheme="minorHAnsi"/>
                <w:color w:val="000000" w:themeColor="text1"/>
                <w:lang w:val="fr-CA"/>
              </w:rPr>
              <w:t>(</w:t>
            </w:r>
            <w:r w:rsidR="009E6C53" w:rsidRPr="00F23446">
              <w:rPr>
                <w:rFonts w:asciiTheme="minorHAnsi" w:hAnsiTheme="minorHAnsi"/>
                <w:color w:val="000000" w:themeColor="text1"/>
                <w:lang w:val="fr-CA"/>
              </w:rPr>
              <w:t>B</w:t>
            </w:r>
            <w:r w:rsidR="00CA34C9" w:rsidRPr="00F23446">
              <w:rPr>
                <w:rFonts w:asciiTheme="minorHAnsi" w:hAnsiTheme="minorHAnsi"/>
                <w:color w:val="000000" w:themeColor="text1"/>
                <w:lang w:val="fr-CA"/>
              </w:rPr>
              <w:t>)</w:t>
            </w:r>
            <w:r w:rsidRPr="00F23446">
              <w:rPr>
                <w:rFonts w:asciiTheme="minorHAnsi" w:hAnsiTheme="minorHAnsi"/>
                <w:color w:val="000000" w:themeColor="text1"/>
                <w:lang w:val="fr-CA"/>
              </w:rPr>
              <w:t xml:space="preserve"> </w:t>
            </w:r>
            <w:r w:rsidR="009E6C53" w:rsidRPr="00F23446">
              <w:rPr>
                <w:rFonts w:asciiTheme="minorHAnsi" w:hAnsiTheme="minorHAnsi"/>
                <w:color w:val="000000" w:themeColor="text1"/>
                <w:lang w:val="fr-CA"/>
              </w:rPr>
              <w:t>2014–</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15</w:t>
            </w:r>
            <w:bookmarkEnd w:id="500"/>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501" w:name="lt_pId615"/>
            <w:r w:rsidRPr="00F23446">
              <w:rPr>
                <w:rFonts w:asciiTheme="minorHAnsi" w:hAnsiTheme="minorHAnsi"/>
                <w:color w:val="000000" w:themeColor="text1"/>
                <w:lang w:val="fr-CA"/>
              </w:rPr>
              <w:t>XLS</w:t>
            </w:r>
            <w:bookmarkEnd w:id="501"/>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502" w:name="lt_pId616"/>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502"/>
          </w:p>
        </w:tc>
      </w:tr>
      <w:tr w:rsidR="008928EB" w:rsidRPr="00CD7879" w:rsidTr="009E6C53">
        <w:tc>
          <w:tcPr>
            <w:tcW w:w="4253" w:type="dxa"/>
          </w:tcPr>
          <w:p w:rsidR="009E6C53" w:rsidRPr="00F23446" w:rsidRDefault="00A146D0" w:rsidP="0063106A">
            <w:pPr>
              <w:spacing w:line="276" w:lineRule="auto"/>
              <w:rPr>
                <w:rFonts w:asciiTheme="minorHAnsi" w:hAnsiTheme="minorHAnsi"/>
                <w:color w:val="000000" w:themeColor="text1"/>
                <w:lang w:val="fr-CA"/>
              </w:rPr>
            </w:pPr>
            <w:bookmarkStart w:id="503" w:name="lt_pId617"/>
            <w:r w:rsidRPr="00F23446">
              <w:rPr>
                <w:rFonts w:asciiTheme="minorHAnsi" w:hAnsiTheme="minorHAnsi"/>
                <w:color w:val="000000" w:themeColor="text1"/>
                <w:lang w:val="fr-CA"/>
              </w:rPr>
              <w:t xml:space="preserve">Budget supplémentaire des dépenses </w:t>
            </w:r>
            <w:r w:rsidR="0063106A" w:rsidRPr="00F23446">
              <w:rPr>
                <w:rFonts w:asciiTheme="minorHAnsi" w:hAnsiTheme="minorHAnsi"/>
                <w:color w:val="000000" w:themeColor="text1"/>
                <w:lang w:val="fr-CA"/>
              </w:rPr>
              <w:t xml:space="preserve">(C) </w:t>
            </w:r>
            <w:r w:rsidR="009E6C53" w:rsidRPr="00F23446">
              <w:rPr>
                <w:rFonts w:asciiTheme="minorHAnsi" w:hAnsiTheme="minorHAnsi"/>
                <w:color w:val="000000" w:themeColor="text1"/>
                <w:lang w:val="fr-CA"/>
              </w:rPr>
              <w:t>2014–</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15</w:t>
            </w:r>
            <w:bookmarkEnd w:id="503"/>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504" w:name="lt_pId618"/>
            <w:r w:rsidRPr="00F23446">
              <w:rPr>
                <w:rFonts w:asciiTheme="minorHAnsi" w:hAnsiTheme="minorHAnsi"/>
                <w:color w:val="000000" w:themeColor="text1"/>
                <w:lang w:val="fr-CA"/>
              </w:rPr>
              <w:t>XLS</w:t>
            </w:r>
            <w:bookmarkEnd w:id="504"/>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505" w:name="lt_pId619"/>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505"/>
          </w:p>
        </w:tc>
      </w:tr>
      <w:tr w:rsidR="008928EB" w:rsidRPr="00CD7879" w:rsidTr="009E6C53">
        <w:tc>
          <w:tcPr>
            <w:tcW w:w="4253" w:type="dxa"/>
          </w:tcPr>
          <w:p w:rsidR="009E6C53" w:rsidRPr="00F23446" w:rsidRDefault="00A146D0" w:rsidP="00CA34C9">
            <w:pPr>
              <w:spacing w:line="276" w:lineRule="auto"/>
              <w:rPr>
                <w:rFonts w:asciiTheme="minorHAnsi" w:hAnsiTheme="minorHAnsi"/>
                <w:color w:val="000000" w:themeColor="text1"/>
                <w:lang w:val="fr-CA"/>
              </w:rPr>
            </w:pPr>
            <w:bookmarkStart w:id="506" w:name="lt_pId620"/>
            <w:r w:rsidRPr="00F23446">
              <w:rPr>
                <w:rFonts w:asciiTheme="minorHAnsi" w:hAnsiTheme="minorHAnsi"/>
                <w:color w:val="000000" w:themeColor="text1"/>
                <w:lang w:val="fr-CA"/>
              </w:rPr>
              <w:t xml:space="preserve">Budget supplémentaire des dépenses </w:t>
            </w:r>
            <w:r w:rsidR="00CA34C9" w:rsidRPr="00F23446">
              <w:rPr>
                <w:rFonts w:asciiTheme="minorHAnsi" w:hAnsiTheme="minorHAnsi"/>
                <w:color w:val="000000" w:themeColor="text1"/>
                <w:lang w:val="fr-CA"/>
              </w:rPr>
              <w:t>(C)</w:t>
            </w:r>
            <w:r w:rsidRPr="00F23446">
              <w:rPr>
                <w:rFonts w:asciiTheme="minorHAnsi" w:hAnsiTheme="minorHAnsi"/>
                <w:color w:val="000000" w:themeColor="text1"/>
                <w:lang w:val="fr-CA"/>
              </w:rPr>
              <w:t xml:space="preserve"> </w:t>
            </w:r>
            <w:r w:rsidR="009E6C53" w:rsidRPr="00F23446">
              <w:rPr>
                <w:rFonts w:asciiTheme="minorHAnsi" w:hAnsiTheme="minorHAnsi"/>
                <w:color w:val="000000" w:themeColor="text1"/>
                <w:lang w:val="fr-CA"/>
              </w:rPr>
              <w:t>2013–</w:t>
            </w:r>
            <w:r w:rsidRPr="00F23446">
              <w:rPr>
                <w:rFonts w:asciiTheme="minorHAnsi" w:hAnsiTheme="minorHAnsi"/>
                <w:color w:val="000000" w:themeColor="text1"/>
                <w:lang w:val="fr-CA"/>
              </w:rPr>
              <w:t>20</w:t>
            </w:r>
            <w:r w:rsidR="009E6C53" w:rsidRPr="00F23446">
              <w:rPr>
                <w:rFonts w:asciiTheme="minorHAnsi" w:hAnsiTheme="minorHAnsi"/>
                <w:color w:val="000000" w:themeColor="text1"/>
                <w:lang w:val="fr-CA"/>
              </w:rPr>
              <w:t>14</w:t>
            </w:r>
            <w:bookmarkEnd w:id="506"/>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507" w:name="lt_pId621"/>
            <w:r w:rsidRPr="00F23446">
              <w:rPr>
                <w:rFonts w:asciiTheme="minorHAnsi" w:hAnsiTheme="minorHAnsi"/>
                <w:color w:val="000000" w:themeColor="text1"/>
                <w:lang w:val="fr-CA"/>
              </w:rPr>
              <w:t>XLS</w:t>
            </w:r>
            <w:bookmarkEnd w:id="507"/>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508" w:name="lt_pId622"/>
            <w:r w:rsidRPr="00F23446">
              <w:rPr>
                <w:rFonts w:asciiTheme="minorHAnsi" w:hAnsiTheme="minorHAnsi" w:cs="Helvetica"/>
                <w:color w:val="000000" w:themeColor="text1"/>
                <w:lang w:val="fr-CA"/>
              </w:rPr>
              <w:t>Le budget supplémentaire des dépenses est une composante du processus normal d'approbation parlementaire qui permet de veiller à ce que les initiatives gouvernementales préalablement planifiées reçoivent le financement nécessaire pour aller de l'avant et répondre aux besoins des Canadiens.</w:t>
            </w:r>
            <w:bookmarkEnd w:id="508"/>
          </w:p>
        </w:tc>
      </w:tr>
      <w:tr w:rsidR="008928EB" w:rsidRPr="00CD7879" w:rsidTr="009E6C53">
        <w:tc>
          <w:tcPr>
            <w:tcW w:w="4253" w:type="dxa"/>
          </w:tcPr>
          <w:p w:rsidR="009E6C53" w:rsidRPr="00F23446" w:rsidRDefault="00A146D0">
            <w:pPr>
              <w:spacing w:line="276" w:lineRule="auto"/>
              <w:rPr>
                <w:rFonts w:asciiTheme="minorHAnsi" w:hAnsiTheme="minorHAnsi"/>
                <w:color w:val="000000" w:themeColor="text1"/>
                <w:lang w:val="fr-CA"/>
              </w:rPr>
            </w:pPr>
            <w:bookmarkStart w:id="509" w:name="lt_pId623"/>
            <w:r w:rsidRPr="00F23446">
              <w:rPr>
                <w:rFonts w:asciiTheme="minorHAnsi" w:hAnsiTheme="minorHAnsi"/>
                <w:color w:val="000000" w:themeColor="text1"/>
                <w:lang w:val="fr-CA"/>
              </w:rPr>
              <w:t xml:space="preserve">Résultats du Sondage auprès des fonctionnaires </w:t>
            </w:r>
            <w:r w:rsidR="005A0F96" w:rsidRPr="00F23446">
              <w:rPr>
                <w:rFonts w:asciiTheme="minorHAnsi" w:hAnsiTheme="minorHAnsi"/>
                <w:color w:val="000000" w:themeColor="text1"/>
                <w:lang w:val="fr-CA"/>
              </w:rPr>
              <w:t>fédéraux </w:t>
            </w:r>
            <w:r w:rsidRPr="00F23446">
              <w:rPr>
                <w:rFonts w:asciiTheme="minorHAnsi" w:hAnsiTheme="minorHAnsi"/>
                <w:color w:val="000000" w:themeColor="text1"/>
                <w:lang w:val="fr-CA"/>
              </w:rPr>
              <w:t xml:space="preserve">(SAFF) </w:t>
            </w:r>
            <w:r w:rsidR="005A0F96" w:rsidRPr="00F23446">
              <w:rPr>
                <w:rFonts w:asciiTheme="minorHAnsi" w:hAnsiTheme="minorHAnsi"/>
                <w:color w:val="000000" w:themeColor="text1"/>
                <w:lang w:val="fr-CA"/>
              </w:rPr>
              <w:t>de </w:t>
            </w:r>
            <w:r w:rsidR="009E6C53" w:rsidRPr="00F23446">
              <w:rPr>
                <w:rFonts w:asciiTheme="minorHAnsi" w:hAnsiTheme="minorHAnsi"/>
                <w:color w:val="000000" w:themeColor="text1"/>
                <w:lang w:val="fr-CA"/>
              </w:rPr>
              <w:t xml:space="preserve">2011 </w:t>
            </w:r>
            <w:bookmarkEnd w:id="509"/>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510" w:name="lt_pId624"/>
            <w:r w:rsidRPr="00F23446">
              <w:rPr>
                <w:rFonts w:asciiTheme="minorHAnsi" w:hAnsiTheme="minorHAnsi"/>
                <w:color w:val="000000" w:themeColor="text1"/>
                <w:lang w:val="fr-CA"/>
              </w:rPr>
              <w:t>CSV, XML, XLS</w:t>
            </w:r>
            <w:bookmarkEnd w:id="510"/>
          </w:p>
        </w:tc>
        <w:tc>
          <w:tcPr>
            <w:tcW w:w="5073" w:type="dxa"/>
          </w:tcPr>
          <w:p w:rsidR="009E6C53" w:rsidRPr="00F23446" w:rsidRDefault="005A0F96">
            <w:pPr>
              <w:spacing w:line="276" w:lineRule="auto"/>
              <w:rPr>
                <w:rFonts w:asciiTheme="minorHAnsi" w:hAnsiTheme="minorHAnsi" w:cs="Helvetica"/>
                <w:color w:val="000000" w:themeColor="text1"/>
                <w:lang w:val="fr-CA"/>
              </w:rPr>
            </w:pPr>
            <w:r w:rsidRPr="00F23446">
              <w:rPr>
                <w:rFonts w:asciiTheme="minorHAnsi" w:hAnsiTheme="minorHAnsi" w:cs="Helvetica"/>
                <w:color w:val="000000" w:themeColor="text1"/>
                <w:lang w:val="fr-CA"/>
              </w:rPr>
              <w:t xml:space="preserve">Effectué </w:t>
            </w:r>
            <w:r w:rsidR="00CA34C9" w:rsidRPr="00F23446">
              <w:rPr>
                <w:rFonts w:asciiTheme="minorHAnsi" w:hAnsiTheme="minorHAnsi" w:cs="Helvetica"/>
                <w:color w:val="000000" w:themeColor="text1"/>
                <w:lang w:val="fr-CA"/>
              </w:rPr>
              <w:t xml:space="preserve">tous les trois ans </w:t>
            </w:r>
            <w:r w:rsidRPr="00F23446">
              <w:rPr>
                <w:rFonts w:asciiTheme="minorHAnsi" w:hAnsiTheme="minorHAnsi" w:cs="Helvetica"/>
                <w:color w:val="000000" w:themeColor="text1"/>
                <w:lang w:val="fr-CA"/>
              </w:rPr>
              <w:t>depuis </w:t>
            </w:r>
            <w:r w:rsidR="00CA34C9" w:rsidRPr="00F23446">
              <w:rPr>
                <w:rFonts w:asciiTheme="minorHAnsi" w:hAnsiTheme="minorHAnsi" w:cs="Helvetica"/>
                <w:color w:val="000000" w:themeColor="text1"/>
                <w:lang w:val="fr-CA"/>
              </w:rPr>
              <w:t xml:space="preserve">1999, ce sondage vise à </w:t>
            </w:r>
            <w:r w:rsidRPr="00F23446">
              <w:rPr>
                <w:rFonts w:asciiTheme="minorHAnsi" w:hAnsiTheme="minorHAnsi" w:cs="Helvetica"/>
                <w:color w:val="000000" w:themeColor="text1"/>
                <w:lang w:val="fr-CA"/>
              </w:rPr>
              <w:t xml:space="preserve">évaluer </w:t>
            </w:r>
            <w:r w:rsidR="00CA34C9" w:rsidRPr="00F23446">
              <w:rPr>
                <w:rFonts w:asciiTheme="minorHAnsi" w:hAnsiTheme="minorHAnsi" w:cs="Helvetica"/>
                <w:color w:val="000000" w:themeColor="text1"/>
                <w:lang w:val="fr-CA"/>
              </w:rPr>
              <w:t>l</w:t>
            </w:r>
            <w:r w:rsidRPr="00F23446">
              <w:rPr>
                <w:rFonts w:asciiTheme="minorHAnsi" w:hAnsiTheme="minorHAnsi" w:cs="Helvetica"/>
                <w:color w:val="000000" w:themeColor="text1"/>
                <w:lang w:val="fr-CA"/>
              </w:rPr>
              <w:t>’</w:t>
            </w:r>
            <w:r w:rsidR="00CA34C9" w:rsidRPr="00F23446">
              <w:rPr>
                <w:rFonts w:asciiTheme="minorHAnsi" w:hAnsiTheme="minorHAnsi" w:cs="Helvetica"/>
                <w:color w:val="000000" w:themeColor="text1"/>
                <w:lang w:val="fr-CA"/>
              </w:rPr>
              <w:t xml:space="preserve">opinion des </w:t>
            </w:r>
            <w:r w:rsidRPr="00F23446">
              <w:rPr>
                <w:rFonts w:asciiTheme="minorHAnsi" w:hAnsiTheme="minorHAnsi" w:cs="Helvetica"/>
                <w:color w:val="000000" w:themeColor="text1"/>
                <w:lang w:val="fr-CA"/>
              </w:rPr>
              <w:t xml:space="preserve">fonctionnaires </w:t>
            </w:r>
            <w:r w:rsidR="00CA34C9" w:rsidRPr="00F23446">
              <w:rPr>
                <w:rFonts w:asciiTheme="minorHAnsi" w:hAnsiTheme="minorHAnsi" w:cs="Helvetica"/>
                <w:color w:val="000000" w:themeColor="text1"/>
                <w:lang w:val="fr-CA"/>
              </w:rPr>
              <w:t>concernant la mobilisation des employés, le leadership, l'effectif et le milieu de travail</w:t>
            </w:r>
            <w:r w:rsidRPr="00F23446">
              <w:rPr>
                <w:rFonts w:asciiTheme="minorHAnsi" w:hAnsiTheme="minorHAnsi" w:cs="Helvetica"/>
                <w:color w:val="000000" w:themeColor="text1"/>
                <w:lang w:val="fr-CA"/>
              </w:rPr>
              <w:t>.</w:t>
            </w:r>
          </w:p>
        </w:tc>
      </w:tr>
      <w:tr w:rsidR="008928EB" w:rsidRPr="00CD7879" w:rsidTr="009E6C53">
        <w:tc>
          <w:tcPr>
            <w:tcW w:w="4253" w:type="dxa"/>
          </w:tcPr>
          <w:p w:rsidR="009E6C53" w:rsidRPr="00F23446" w:rsidRDefault="009E6C53" w:rsidP="00EF399E">
            <w:pPr>
              <w:spacing w:line="276" w:lineRule="auto"/>
              <w:rPr>
                <w:rFonts w:asciiTheme="minorHAnsi" w:hAnsiTheme="minorHAnsi"/>
                <w:color w:val="000000" w:themeColor="text1"/>
                <w:lang w:val="fr-CA"/>
              </w:rPr>
            </w:pPr>
            <w:bookmarkStart w:id="511" w:name="lt_pId626"/>
            <w:r w:rsidRPr="00F23446">
              <w:rPr>
                <w:rFonts w:asciiTheme="minorHAnsi" w:hAnsiTheme="minorHAnsi"/>
                <w:color w:val="000000" w:themeColor="text1"/>
                <w:lang w:val="fr-CA"/>
              </w:rPr>
              <w:t xml:space="preserve">Résultats du Sondage auprès des fonctionnaires </w:t>
            </w:r>
            <w:r w:rsidR="0063106A" w:rsidRPr="00F23446">
              <w:rPr>
                <w:rFonts w:asciiTheme="minorHAnsi" w:hAnsiTheme="minorHAnsi"/>
                <w:color w:val="000000" w:themeColor="text1"/>
                <w:lang w:val="fr-CA"/>
              </w:rPr>
              <w:t>fédéraux</w:t>
            </w:r>
            <w:r w:rsidR="00EF399E">
              <w:rPr>
                <w:rFonts w:asciiTheme="minorHAnsi" w:hAnsiTheme="minorHAnsi"/>
                <w:color w:val="000000" w:themeColor="text1"/>
                <w:lang w:val="fr-CA"/>
              </w:rPr>
              <w:t xml:space="preserve"> </w:t>
            </w:r>
            <w:r w:rsidR="00C87F12" w:rsidRPr="00F23446">
              <w:rPr>
                <w:rFonts w:asciiTheme="minorHAnsi" w:hAnsiTheme="minorHAnsi"/>
                <w:color w:val="000000" w:themeColor="text1"/>
                <w:lang w:val="fr-CA"/>
              </w:rPr>
              <w:t xml:space="preserve">de </w:t>
            </w:r>
            <w:r w:rsidRPr="00F23446">
              <w:rPr>
                <w:rFonts w:asciiTheme="minorHAnsi" w:hAnsiTheme="minorHAnsi"/>
                <w:color w:val="000000" w:themeColor="text1"/>
                <w:lang w:val="fr-CA"/>
              </w:rPr>
              <w:t>2014</w:t>
            </w:r>
            <w:bookmarkEnd w:id="511"/>
          </w:p>
        </w:tc>
        <w:tc>
          <w:tcPr>
            <w:tcW w:w="1306" w:type="dxa"/>
          </w:tcPr>
          <w:p w:rsidR="009E6C53" w:rsidRPr="00F23446" w:rsidRDefault="00C87F12" w:rsidP="00C87F12">
            <w:pPr>
              <w:spacing w:line="276" w:lineRule="auto"/>
              <w:rPr>
                <w:rFonts w:asciiTheme="minorHAnsi" w:hAnsiTheme="minorHAnsi"/>
                <w:color w:val="000000" w:themeColor="text1"/>
                <w:lang w:val="fr-CA"/>
              </w:rPr>
            </w:pPr>
            <w:bookmarkStart w:id="512" w:name="lt_pId627"/>
            <w:r w:rsidRPr="00F23446">
              <w:rPr>
                <w:rFonts w:asciiTheme="minorHAnsi" w:hAnsiTheme="minorHAnsi"/>
                <w:color w:val="000000" w:themeColor="text1"/>
                <w:lang w:val="fr-CA"/>
              </w:rPr>
              <w:t>Autres</w:t>
            </w:r>
            <w:r w:rsidR="009E6C53" w:rsidRPr="00F23446">
              <w:rPr>
                <w:rFonts w:asciiTheme="minorHAnsi" w:hAnsiTheme="minorHAnsi"/>
                <w:color w:val="000000" w:themeColor="text1"/>
                <w:lang w:val="fr-CA"/>
              </w:rPr>
              <w:t>, CSV</w:t>
            </w:r>
            <w:bookmarkEnd w:id="512"/>
          </w:p>
        </w:tc>
        <w:tc>
          <w:tcPr>
            <w:tcW w:w="5073" w:type="dxa"/>
          </w:tcPr>
          <w:p w:rsidR="009E6C53" w:rsidRPr="00F23446" w:rsidRDefault="005A0F96" w:rsidP="009E6C53">
            <w:pPr>
              <w:spacing w:line="276" w:lineRule="auto"/>
              <w:rPr>
                <w:rFonts w:asciiTheme="minorHAnsi" w:hAnsiTheme="minorHAnsi" w:cs="Helvetica"/>
                <w:color w:val="000000" w:themeColor="text1"/>
                <w:lang w:val="fr-CA"/>
              </w:rPr>
            </w:pPr>
            <w:bookmarkStart w:id="513" w:name="lt_pId628"/>
            <w:r w:rsidRPr="00F23446">
              <w:rPr>
                <w:rFonts w:asciiTheme="minorHAnsi" w:hAnsiTheme="minorHAnsi" w:cs="Helvetica"/>
                <w:color w:val="000000" w:themeColor="text1"/>
                <w:lang w:val="fr-CA"/>
              </w:rPr>
              <w:t xml:space="preserve">Effectué tous les trois ans depuis 1999, ce sondage vise à évaluer l’opinion des fonctionnaires concernant la mobilisation des employés, le leadership, l'effectif et le milieu de </w:t>
            </w:r>
            <w:r w:rsidRPr="00F23446">
              <w:rPr>
                <w:rFonts w:asciiTheme="minorHAnsi" w:hAnsiTheme="minorHAnsi" w:cs="Helvetica"/>
                <w:color w:val="000000" w:themeColor="text1"/>
                <w:lang w:val="fr-CA"/>
              </w:rPr>
              <w:lastRenderedPageBreak/>
              <w:t>travail.</w:t>
            </w:r>
            <w:bookmarkEnd w:id="513"/>
          </w:p>
        </w:tc>
      </w:tr>
      <w:tr w:rsidR="008928EB" w:rsidRPr="00CD7879" w:rsidTr="009E6C53">
        <w:tc>
          <w:tcPr>
            <w:tcW w:w="4253" w:type="dxa"/>
          </w:tcPr>
          <w:p w:rsidR="009E6C53" w:rsidRPr="00F23446" w:rsidRDefault="005A0F96" w:rsidP="009E6C53">
            <w:pPr>
              <w:tabs>
                <w:tab w:val="left" w:pos="2790"/>
              </w:tabs>
              <w:spacing w:line="276" w:lineRule="auto"/>
              <w:rPr>
                <w:rFonts w:asciiTheme="minorHAnsi" w:hAnsiTheme="minorHAnsi"/>
                <w:color w:val="000000" w:themeColor="text1"/>
                <w:lang w:val="fr-CA"/>
              </w:rPr>
            </w:pPr>
            <w:bookmarkStart w:id="514" w:name="lt_pId629"/>
            <w:r w:rsidRPr="00F23446">
              <w:rPr>
                <w:rFonts w:asciiTheme="minorHAnsi" w:hAnsiTheme="minorHAnsi"/>
                <w:color w:val="000000" w:themeColor="text1"/>
                <w:lang w:val="fr-CA"/>
              </w:rPr>
              <w:lastRenderedPageBreak/>
              <w:t>É</w:t>
            </w:r>
            <w:r w:rsidR="009E6C53" w:rsidRPr="00F23446">
              <w:rPr>
                <w:rFonts w:asciiTheme="minorHAnsi" w:hAnsiTheme="minorHAnsi"/>
                <w:color w:val="000000" w:themeColor="text1"/>
                <w:lang w:val="fr-CA"/>
              </w:rPr>
              <w:t>quité en emploi dans la fonction publique du Canada</w:t>
            </w:r>
            <w:bookmarkEnd w:id="514"/>
          </w:p>
        </w:tc>
        <w:tc>
          <w:tcPr>
            <w:tcW w:w="1306" w:type="dxa"/>
          </w:tcPr>
          <w:p w:rsidR="009E6C53" w:rsidRPr="00F23446" w:rsidRDefault="009E6C53" w:rsidP="009E6C53">
            <w:pPr>
              <w:spacing w:line="276" w:lineRule="auto"/>
              <w:rPr>
                <w:rFonts w:asciiTheme="minorHAnsi" w:hAnsiTheme="minorHAnsi"/>
                <w:color w:val="000000" w:themeColor="text1"/>
                <w:lang w:val="fr-CA"/>
              </w:rPr>
            </w:pPr>
            <w:bookmarkStart w:id="515" w:name="lt_pId630"/>
            <w:r w:rsidRPr="00F23446">
              <w:rPr>
                <w:rFonts w:asciiTheme="minorHAnsi" w:hAnsiTheme="minorHAnsi"/>
                <w:color w:val="000000" w:themeColor="text1"/>
                <w:lang w:val="fr-CA"/>
              </w:rPr>
              <w:t>XLS</w:t>
            </w:r>
            <w:bookmarkEnd w:id="515"/>
          </w:p>
        </w:tc>
        <w:tc>
          <w:tcPr>
            <w:tcW w:w="5073" w:type="dxa"/>
          </w:tcPr>
          <w:p w:rsidR="009E6C53" w:rsidRPr="00F23446" w:rsidRDefault="00C87F12" w:rsidP="00C87F12">
            <w:pPr>
              <w:spacing w:line="276" w:lineRule="auto"/>
              <w:rPr>
                <w:rFonts w:asciiTheme="minorHAnsi" w:hAnsiTheme="minorHAnsi" w:cs="Helvetica"/>
                <w:color w:val="000000" w:themeColor="text1"/>
                <w:lang w:val="fr-CA"/>
              </w:rPr>
            </w:pPr>
            <w:bookmarkStart w:id="516" w:name="lt_pId631"/>
            <w:r w:rsidRPr="00F23446">
              <w:rPr>
                <w:rFonts w:asciiTheme="minorHAnsi" w:hAnsiTheme="minorHAnsi" w:cs="Helvetica"/>
                <w:color w:val="000000" w:themeColor="text1"/>
                <w:lang w:val="fr-CA"/>
              </w:rPr>
              <w:t>C</w:t>
            </w:r>
            <w:r w:rsidR="009E6C53" w:rsidRPr="00F23446">
              <w:rPr>
                <w:rFonts w:asciiTheme="minorHAnsi" w:hAnsiTheme="minorHAnsi" w:cs="Helvetica"/>
                <w:color w:val="000000" w:themeColor="text1"/>
                <w:lang w:val="fr-CA"/>
              </w:rPr>
              <w:t>e rapport porte sur les employés nommés pour une période indéterminée, les employés nommés pour une période déterminée de trois mois ou plus et les employés saisonniers, à l’exception des employés saisonniers qui étaient en congé non payé à la fin de mars de l’exercice visé.</w:t>
            </w:r>
            <w:bookmarkEnd w:id="516"/>
            <w:r w:rsidR="009E6C53" w:rsidRPr="00F23446">
              <w:rPr>
                <w:rFonts w:asciiTheme="minorHAnsi" w:hAnsiTheme="minorHAnsi" w:cs="Helvetica"/>
                <w:color w:val="000000" w:themeColor="text1"/>
                <w:lang w:val="fr-CA"/>
              </w:rPr>
              <w:t xml:space="preserve"> </w:t>
            </w:r>
          </w:p>
        </w:tc>
      </w:tr>
    </w:tbl>
    <w:p w:rsidR="009E6C53" w:rsidRPr="00F23446" w:rsidRDefault="009E6C53" w:rsidP="009E6C53">
      <w:pPr>
        <w:spacing w:line="276" w:lineRule="auto"/>
        <w:rPr>
          <w:lang w:val="fr-CA"/>
        </w:rPr>
      </w:pPr>
    </w:p>
    <w:sectPr w:rsidR="009E6C53" w:rsidRPr="00F23446" w:rsidSect="009E6C53">
      <w:pgSz w:w="12240" w:h="15840"/>
      <w:pgMar w:top="1140" w:right="1797"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0A" w:rsidRDefault="0036020A">
      <w:r>
        <w:separator/>
      </w:r>
    </w:p>
  </w:endnote>
  <w:endnote w:type="continuationSeparator" w:id="0">
    <w:p w:rsidR="0036020A" w:rsidRDefault="0036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360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360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36020A">
    <w:pPr>
      <w:pStyle w:val="Footer"/>
    </w:pPr>
    <w:bookmarkStart w:id="3" w:name="lt_pId003"/>
    <w:r w:rsidRPr="0016382F">
      <w:t>GCDocs 16218419</w:t>
    </w:r>
    <w:bookmarkEnd w:id="3"/>
  </w:p>
  <w:p w:rsidR="0036020A" w:rsidRDefault="003602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36020A">
    <w:pPr>
      <w:pStyle w:val="Footer"/>
    </w:pPr>
  </w:p>
  <w:p w:rsidR="0036020A" w:rsidRDefault="003602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Pr="00C45A70" w:rsidRDefault="0036020A" w:rsidP="009E6C53">
    <w:pPr>
      <w:pStyle w:val="Footer"/>
      <w:pBdr>
        <w:top w:val="single" w:sz="4" w:space="1" w:color="D9D9D9"/>
      </w:pBdr>
      <w:jc w:val="right"/>
      <w:rPr>
        <w:rFonts w:asciiTheme="minorHAnsi" w:hAnsiTheme="minorHAnsi"/>
        <w:sz w:val="18"/>
        <w:szCs w:val="18"/>
      </w:rPr>
    </w:pPr>
    <w:r w:rsidRPr="00C45A70">
      <w:rPr>
        <w:rFonts w:asciiTheme="minorHAnsi" w:hAnsiTheme="minorHAnsi"/>
        <w:sz w:val="18"/>
        <w:szCs w:val="18"/>
      </w:rPr>
      <w:fldChar w:fldCharType="begin"/>
    </w:r>
    <w:r w:rsidRPr="00C45A70">
      <w:rPr>
        <w:rFonts w:asciiTheme="minorHAnsi" w:hAnsiTheme="minorHAnsi"/>
        <w:sz w:val="18"/>
        <w:szCs w:val="18"/>
      </w:rPr>
      <w:instrText xml:space="preserve"> PAGE   \* MERGEFORMAT </w:instrText>
    </w:r>
    <w:r w:rsidRPr="00C45A70">
      <w:rPr>
        <w:rFonts w:asciiTheme="minorHAnsi" w:hAnsiTheme="minorHAnsi"/>
        <w:sz w:val="18"/>
        <w:szCs w:val="18"/>
      </w:rPr>
      <w:fldChar w:fldCharType="separate"/>
    </w:r>
    <w:r w:rsidR="00CD7879">
      <w:rPr>
        <w:rFonts w:asciiTheme="minorHAnsi" w:hAnsiTheme="minorHAnsi"/>
        <w:noProof/>
        <w:sz w:val="18"/>
        <w:szCs w:val="18"/>
      </w:rPr>
      <w:t>5</w:t>
    </w:r>
    <w:r w:rsidRPr="00C45A70">
      <w:rPr>
        <w:rFonts w:asciiTheme="minorHAnsi" w:hAnsiTheme="minorHAnsi"/>
        <w:noProof/>
        <w:sz w:val="18"/>
        <w:szCs w:val="18"/>
      </w:rPr>
      <w:fldChar w:fldCharType="end"/>
    </w:r>
    <w:r w:rsidRPr="00C45A70">
      <w:rPr>
        <w:rFonts w:asciiTheme="minorHAnsi" w:hAnsiTheme="minorHAnsi"/>
        <w:sz w:val="18"/>
        <w:szCs w:val="18"/>
      </w:rPr>
      <w:t xml:space="preserve"> </w:t>
    </w:r>
  </w:p>
  <w:p w:rsidR="0036020A" w:rsidRDefault="0036020A" w:rsidP="009E6C53">
    <w:pPr>
      <w:pStyle w:val="Footer"/>
      <w:jc w:val="right"/>
    </w:pPr>
  </w:p>
  <w:p w:rsidR="0036020A" w:rsidRDefault="0036020A"/>
  <w:p w:rsidR="0036020A" w:rsidRDefault="0036020A" w:rsidP="009E6C53">
    <w:pPr>
      <w:pStyle w:val="Header"/>
      <w:jc w:val="right"/>
      <w:rPr>
        <w:rFonts w:ascii="Arial" w:hAnsi="Arial" w:cs="Arial"/>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36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0A" w:rsidRDefault="0036020A">
      <w:r>
        <w:separator/>
      </w:r>
    </w:p>
  </w:footnote>
  <w:footnote w:type="continuationSeparator" w:id="0">
    <w:p w:rsidR="0036020A" w:rsidRDefault="0036020A">
      <w:r>
        <w:continuationSeparator/>
      </w:r>
    </w:p>
  </w:footnote>
  <w:footnote w:id="1">
    <w:p w:rsidR="0036020A" w:rsidRPr="00F21B3C" w:rsidRDefault="0036020A" w:rsidP="009E6C53">
      <w:pPr>
        <w:pStyle w:val="FootnoteText"/>
        <w:tabs>
          <w:tab w:val="left" w:pos="426"/>
        </w:tabs>
        <w:rPr>
          <w:rFonts w:asciiTheme="minorHAnsi" w:hAnsiTheme="minorHAnsi"/>
          <w:lang w:val="fr-CA"/>
        </w:rPr>
      </w:pPr>
      <w:r w:rsidRPr="00F21B3C">
        <w:rPr>
          <w:rStyle w:val="FootnoteReference"/>
          <w:rFonts w:asciiTheme="minorHAnsi" w:hAnsiTheme="minorHAnsi"/>
          <w:vertAlign w:val="baseline"/>
          <w:lang w:val="fr-CA"/>
        </w:rPr>
        <w:footnoteRef/>
      </w:r>
      <w:bookmarkStart w:id="26" w:name="lt_pId632"/>
      <w:r w:rsidRPr="00F21B3C">
        <w:rPr>
          <w:rFonts w:asciiTheme="minorHAnsi" w:hAnsiTheme="minorHAnsi"/>
          <w:lang w:val="fr-CA"/>
        </w:rPr>
        <w:t>.</w:t>
      </w:r>
      <w:bookmarkEnd w:id="26"/>
      <w:r w:rsidRPr="00F21B3C">
        <w:rPr>
          <w:rFonts w:asciiTheme="minorHAnsi" w:hAnsiTheme="minorHAnsi"/>
          <w:lang w:val="fr-CA"/>
        </w:rPr>
        <w:tab/>
      </w:r>
      <w:hyperlink r:id="rId1" w:history="1">
        <w:bookmarkStart w:id="27" w:name="lt_pId633"/>
        <w:r w:rsidRPr="00F21B3C">
          <w:rPr>
            <w:rStyle w:val="Hyperlink"/>
            <w:rFonts w:asciiTheme="minorHAnsi" w:hAnsiTheme="minorHAnsi"/>
            <w:lang w:val="fr-CA"/>
          </w:rPr>
          <w:t>Objectif 2020</w:t>
        </w:r>
      </w:hyperlink>
      <w:r w:rsidRPr="00F21B3C">
        <w:rPr>
          <w:rFonts w:asciiTheme="minorHAnsi" w:hAnsiTheme="minorHAnsi"/>
          <w:lang w:val="fr-CA"/>
        </w:rPr>
        <w:t xml:space="preserve"> est une initiative du greffier du Conseil privé.</w:t>
      </w:r>
      <w:bookmarkEnd w:id="27"/>
    </w:p>
  </w:footnote>
  <w:footnote w:id="2">
    <w:p w:rsidR="0036020A" w:rsidRPr="00F21B3C" w:rsidRDefault="0036020A" w:rsidP="009E6C53">
      <w:pPr>
        <w:pStyle w:val="FootnoteText"/>
        <w:tabs>
          <w:tab w:val="left" w:pos="426"/>
        </w:tabs>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28" w:name="lt_pId634"/>
      <w:r w:rsidRPr="00F21B3C">
        <w:rPr>
          <w:rFonts w:asciiTheme="minorHAnsi" w:hAnsiTheme="minorHAnsi"/>
          <w:lang w:val="fr-CA"/>
        </w:rPr>
        <w:t>.</w:t>
      </w:r>
      <w:bookmarkEnd w:id="28"/>
      <w:r w:rsidRPr="00F21B3C">
        <w:rPr>
          <w:rFonts w:asciiTheme="minorHAnsi" w:hAnsiTheme="minorHAnsi"/>
          <w:lang w:val="fr-CA"/>
        </w:rPr>
        <w:tab/>
      </w:r>
      <w:bookmarkStart w:id="29" w:name="lt_pId635"/>
      <w:r>
        <w:rPr>
          <w:rFonts w:asciiTheme="minorHAnsi" w:hAnsiTheme="minorHAnsi"/>
          <w:lang w:val="fr-CA"/>
        </w:rPr>
        <w:t>Dans ce</w:t>
      </w:r>
      <w:r w:rsidRPr="00F21B3C">
        <w:rPr>
          <w:rFonts w:asciiTheme="minorHAnsi" w:hAnsiTheme="minorHAnsi"/>
          <w:lang w:val="fr-CA"/>
        </w:rPr>
        <w:t xml:space="preserve"> document, « ministère » désigne une organisation du gouvernement du Canada.</w:t>
      </w:r>
      <w:bookmarkEnd w:id="29"/>
    </w:p>
  </w:footnote>
  <w:footnote w:id="3">
    <w:p w:rsidR="0036020A" w:rsidRPr="00F21B3C" w:rsidRDefault="0036020A" w:rsidP="009E6C53">
      <w:pPr>
        <w:pStyle w:val="FootnoteText"/>
        <w:tabs>
          <w:tab w:val="left" w:pos="426"/>
        </w:tabs>
        <w:rPr>
          <w:rFonts w:asciiTheme="minorHAnsi" w:hAnsiTheme="minorHAnsi"/>
          <w:lang w:val="fr-CA"/>
        </w:rPr>
      </w:pPr>
      <w:r w:rsidRPr="00F21B3C">
        <w:rPr>
          <w:rStyle w:val="FootnoteReference"/>
          <w:rFonts w:asciiTheme="minorHAnsi" w:hAnsiTheme="minorHAnsi"/>
          <w:vertAlign w:val="baseline"/>
          <w:lang w:val="fr-CA"/>
        </w:rPr>
        <w:footnoteRef/>
      </w:r>
      <w:bookmarkStart w:id="64" w:name="lt_pId636"/>
      <w:r w:rsidRPr="00F21B3C">
        <w:rPr>
          <w:rFonts w:asciiTheme="minorHAnsi" w:hAnsiTheme="minorHAnsi"/>
          <w:lang w:val="fr-CA"/>
        </w:rPr>
        <w:t>.</w:t>
      </w:r>
      <w:bookmarkEnd w:id="64"/>
      <w:r w:rsidRPr="00F21B3C">
        <w:rPr>
          <w:rFonts w:asciiTheme="minorHAnsi" w:hAnsiTheme="minorHAnsi"/>
          <w:lang w:val="fr-CA"/>
        </w:rPr>
        <w:tab/>
      </w:r>
      <w:bookmarkStart w:id="65" w:name="lt_pId637"/>
      <w:r w:rsidRPr="00E315A1">
        <w:rPr>
          <w:rFonts w:asciiTheme="minorHAnsi" w:hAnsiTheme="minorHAnsi"/>
          <w:i/>
          <w:lang w:val="fr-CA"/>
        </w:rPr>
        <w:t>Directive sur le gouvernement ouvert</w:t>
      </w:r>
      <w:r w:rsidRPr="00F21B3C">
        <w:rPr>
          <w:rFonts w:asciiTheme="minorHAnsi" w:hAnsiTheme="minorHAnsi"/>
          <w:lang w:val="fr-CA"/>
        </w:rPr>
        <w:t>, section 5.1</w:t>
      </w:r>
      <w:bookmarkEnd w:id="65"/>
    </w:p>
  </w:footnote>
  <w:footnote w:id="4">
    <w:p w:rsidR="0036020A" w:rsidRPr="00F21B3C" w:rsidRDefault="0036020A" w:rsidP="009E6C53">
      <w:pPr>
        <w:pStyle w:val="FootnoteText"/>
        <w:tabs>
          <w:tab w:val="left" w:pos="426"/>
        </w:tabs>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74" w:name="lt_pId638"/>
      <w:r w:rsidRPr="00F21B3C">
        <w:rPr>
          <w:rFonts w:asciiTheme="minorHAnsi" w:hAnsiTheme="minorHAnsi"/>
          <w:lang w:val="fr-CA"/>
        </w:rPr>
        <w:t>.</w:t>
      </w:r>
      <w:bookmarkEnd w:id="74"/>
      <w:r w:rsidRPr="00F21B3C">
        <w:rPr>
          <w:rFonts w:asciiTheme="minorHAnsi" w:hAnsiTheme="minorHAnsi"/>
          <w:lang w:val="fr-CA"/>
        </w:rPr>
        <w:tab/>
      </w:r>
      <w:hyperlink r:id="rId2" w:history="1">
        <w:bookmarkStart w:id="75" w:name="lt_pId639"/>
        <w:r w:rsidRPr="00F21B3C">
          <w:rPr>
            <w:rStyle w:val="Hyperlink"/>
            <w:rFonts w:asciiTheme="minorHAnsi" w:hAnsiTheme="minorHAnsi"/>
            <w:i/>
            <w:lang w:val="fr-CA"/>
          </w:rPr>
          <w:t>Rapport sur les plans et les priorités de 2015–2016</w:t>
        </w:r>
      </w:hyperlink>
      <w:r w:rsidRPr="00F21B3C">
        <w:rPr>
          <w:rFonts w:asciiTheme="minorHAnsi" w:hAnsiTheme="minorHAnsi"/>
          <w:lang w:val="fr-CA"/>
        </w:rPr>
        <w:t>, Secrétariat du Conseil du Trésor du Canada, Section I : «</w:t>
      </w:r>
      <w:r w:rsidRPr="00F21B3C">
        <w:rPr>
          <w:lang w:val="fr-CA"/>
        </w:rPr>
        <w:t> </w:t>
      </w:r>
      <w:r w:rsidRPr="00F21B3C">
        <w:rPr>
          <w:rFonts w:asciiTheme="minorHAnsi" w:hAnsiTheme="minorHAnsi"/>
          <w:lang w:val="fr-CA"/>
        </w:rPr>
        <w:t>Vue d’ensemble des dépenses de l’organisation</w:t>
      </w:r>
      <w:r>
        <w:rPr>
          <w:rFonts w:asciiTheme="minorHAnsi" w:hAnsiTheme="minorHAnsi"/>
          <w:lang w:val="fr-CA"/>
        </w:rPr>
        <w:t> </w:t>
      </w:r>
      <w:r w:rsidRPr="00F21B3C">
        <w:rPr>
          <w:rFonts w:asciiTheme="minorHAnsi" w:hAnsiTheme="minorHAnsi"/>
          <w:lang w:val="fr-CA"/>
        </w:rPr>
        <w:t xml:space="preserve">» </w:t>
      </w:r>
      <w:bookmarkEnd w:id="75"/>
    </w:p>
  </w:footnote>
  <w:footnote w:id="5">
    <w:p w:rsidR="0036020A" w:rsidRPr="00F21B3C" w:rsidRDefault="0036020A" w:rsidP="009E6C53">
      <w:pPr>
        <w:pStyle w:val="FootnoteText"/>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77" w:name="lt_pId640"/>
      <w:r w:rsidRPr="00F21B3C">
        <w:rPr>
          <w:rFonts w:asciiTheme="minorHAnsi" w:hAnsiTheme="minorHAnsi"/>
          <w:lang w:val="fr-CA"/>
        </w:rPr>
        <w:t>.</w:t>
      </w:r>
      <w:bookmarkEnd w:id="77"/>
      <w:r w:rsidRPr="00F21B3C">
        <w:rPr>
          <w:rFonts w:asciiTheme="minorHAnsi" w:hAnsiTheme="minorHAnsi"/>
          <w:lang w:val="fr-CA"/>
        </w:rPr>
        <w:t xml:space="preserve"> </w:t>
      </w:r>
      <w:hyperlink r:id="rId3" w:history="1">
        <w:r>
          <w:rPr>
            <w:rStyle w:val="Hyperlink"/>
            <w:rFonts w:asciiTheme="minorHAnsi" w:hAnsiTheme="minorHAnsi"/>
            <w:lang w:val="fr-CA"/>
          </w:rPr>
          <w:t>Jeu de données « Effectif de la fonction publique fédérale par ministère et région</w:t>
        </w:r>
      </w:hyperlink>
      <w:r>
        <w:rPr>
          <w:rStyle w:val="Hyperlink"/>
          <w:rFonts w:asciiTheme="minorHAnsi" w:hAnsiTheme="minorHAnsi"/>
          <w:lang w:val="fr-CA"/>
        </w:rPr>
        <w:t> »</w:t>
      </w:r>
    </w:p>
  </w:footnote>
  <w:footnote w:id="6">
    <w:p w:rsidR="0036020A" w:rsidRPr="00F21B3C" w:rsidRDefault="0036020A" w:rsidP="00F5605E">
      <w:pPr>
        <w:pStyle w:val="FootnoteText"/>
        <w:rPr>
          <w:rFonts w:asciiTheme="minorHAnsi" w:hAnsiTheme="minorHAnsi"/>
          <w:lang w:val="fr-CA"/>
        </w:rPr>
      </w:pPr>
      <w:r w:rsidRPr="00F21B3C">
        <w:rPr>
          <w:rStyle w:val="FootnoteReference"/>
          <w:rFonts w:asciiTheme="minorHAnsi" w:hAnsiTheme="minorHAnsi"/>
          <w:vertAlign w:val="baseline"/>
          <w:lang w:val="fr-CA"/>
        </w:rPr>
        <w:footnoteRef/>
      </w:r>
      <w:bookmarkStart w:id="83" w:name="lt_pId642"/>
      <w:r w:rsidRPr="00F21B3C">
        <w:rPr>
          <w:rFonts w:asciiTheme="minorHAnsi" w:hAnsiTheme="minorHAnsi"/>
          <w:lang w:val="fr-CA"/>
        </w:rPr>
        <w:t>.</w:t>
      </w:r>
      <w:bookmarkEnd w:id="83"/>
      <w:r w:rsidRPr="00F21B3C">
        <w:rPr>
          <w:rFonts w:asciiTheme="minorHAnsi" w:hAnsiTheme="minorHAnsi"/>
          <w:lang w:val="fr-CA"/>
        </w:rPr>
        <w:t xml:space="preserve"> </w:t>
      </w:r>
      <w:r w:rsidRPr="00C72518">
        <w:rPr>
          <w:i/>
          <w:lang w:val="fr-CA"/>
        </w:rPr>
        <w:t>Directive sur le gouvernement ouvert</w:t>
      </w:r>
      <w:r w:rsidRPr="00C72518">
        <w:rPr>
          <w:lang w:val="fr-CA"/>
        </w:rPr>
        <w:t>, section 9</w:t>
      </w:r>
    </w:p>
  </w:footnote>
  <w:footnote w:id="7">
    <w:p w:rsidR="0036020A" w:rsidRPr="00F21B3C" w:rsidRDefault="0036020A" w:rsidP="00D50F62">
      <w:pPr>
        <w:pStyle w:val="FootnoteText"/>
        <w:rPr>
          <w:lang w:val="fr-CA"/>
        </w:rPr>
      </w:pPr>
      <w:r w:rsidRPr="00F21B3C">
        <w:rPr>
          <w:rStyle w:val="FootnoteReference"/>
          <w:rFonts w:asciiTheme="minorHAnsi" w:hAnsiTheme="minorHAnsi"/>
          <w:vertAlign w:val="baseline"/>
          <w:lang w:val="fr-CA"/>
        </w:rPr>
        <w:footnoteRef/>
      </w:r>
      <w:r w:rsidRPr="00F21B3C">
        <w:rPr>
          <w:rFonts w:asciiTheme="minorHAnsi" w:hAnsiTheme="minorHAnsi"/>
          <w:lang w:val="fr-CA"/>
        </w:rPr>
        <w:t xml:space="preserve">. </w:t>
      </w:r>
      <w:r w:rsidRPr="00F5605E">
        <w:rPr>
          <w:i/>
          <w:lang w:val="fr-CA"/>
        </w:rPr>
        <w:t>Plan d'action du Canada pour un gouvernement ouvert 2014-2016</w:t>
      </w:r>
    </w:p>
    <w:p w:rsidR="0036020A" w:rsidRPr="00F21B3C" w:rsidRDefault="0036020A" w:rsidP="00D50F62">
      <w:pPr>
        <w:pStyle w:val="FootnoteText"/>
        <w:tabs>
          <w:tab w:val="left" w:pos="426"/>
        </w:tabs>
        <w:rPr>
          <w:rFonts w:asciiTheme="minorHAnsi" w:hAnsiTheme="minorHAnsi"/>
          <w:lang w:val="fr-CA"/>
        </w:rPr>
      </w:pPr>
    </w:p>
  </w:footnote>
  <w:footnote w:id="8">
    <w:p w:rsidR="0036020A" w:rsidRPr="00F21B3C" w:rsidRDefault="0036020A" w:rsidP="009E6C53">
      <w:pPr>
        <w:pStyle w:val="FootnoteText"/>
        <w:tabs>
          <w:tab w:val="left" w:pos="426"/>
        </w:tabs>
        <w:rPr>
          <w:rFonts w:asciiTheme="minorHAnsi" w:hAnsiTheme="minorHAnsi"/>
          <w:lang w:val="fr-CA"/>
        </w:rPr>
      </w:pPr>
      <w:r w:rsidRPr="00F21B3C">
        <w:rPr>
          <w:rStyle w:val="FootnoteReference"/>
          <w:rFonts w:asciiTheme="minorHAnsi" w:hAnsiTheme="minorHAnsi"/>
          <w:vertAlign w:val="baseline"/>
          <w:lang w:val="fr-CA"/>
        </w:rPr>
        <w:footnoteRef/>
      </w:r>
      <w:bookmarkStart w:id="98" w:name="lt_pId646"/>
      <w:r w:rsidRPr="00F21B3C">
        <w:rPr>
          <w:rFonts w:asciiTheme="minorHAnsi" w:hAnsiTheme="minorHAnsi"/>
          <w:lang w:val="fr-CA"/>
        </w:rPr>
        <w:t>.</w:t>
      </w:r>
      <w:bookmarkEnd w:id="98"/>
      <w:r w:rsidRPr="00F21B3C">
        <w:rPr>
          <w:rFonts w:asciiTheme="minorHAnsi" w:hAnsiTheme="minorHAnsi"/>
          <w:lang w:val="fr-CA"/>
        </w:rPr>
        <w:tab/>
      </w:r>
      <w:bookmarkStart w:id="99" w:name="lt_pId647"/>
      <w:r w:rsidRPr="00F21B3C">
        <w:rPr>
          <w:rFonts w:asciiTheme="minorHAnsi" w:hAnsiTheme="minorHAnsi"/>
          <w:lang w:val="fr-CA"/>
        </w:rPr>
        <w:t xml:space="preserve">Voir </w:t>
      </w:r>
      <w:hyperlink r:id="rId4" w:history="1">
        <w:r w:rsidRPr="00F21B3C">
          <w:rPr>
            <w:rStyle w:val="Hyperlink"/>
            <w:rFonts w:asciiTheme="minorHAnsi" w:hAnsiTheme="minorHAnsi"/>
            <w:i/>
            <w:lang w:val="fr-CA"/>
          </w:rPr>
          <w:t>Destination 2020</w:t>
        </w:r>
      </w:hyperlink>
      <w:r w:rsidRPr="00F21B3C">
        <w:rPr>
          <w:rFonts w:asciiTheme="minorHAnsi" w:hAnsiTheme="minorHAnsi"/>
          <w:lang w:val="fr-CA"/>
        </w:rPr>
        <w:t>.</w:t>
      </w:r>
      <w:bookmarkEnd w:id="99"/>
    </w:p>
  </w:footnote>
  <w:footnote w:id="9">
    <w:p w:rsidR="0036020A" w:rsidRPr="00F21B3C" w:rsidRDefault="0036020A" w:rsidP="009E6C53">
      <w:pPr>
        <w:pStyle w:val="FootnoteText"/>
        <w:tabs>
          <w:tab w:val="left" w:pos="426"/>
        </w:tabs>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100" w:name="lt_pId648"/>
      <w:r w:rsidRPr="00F21B3C">
        <w:rPr>
          <w:rFonts w:asciiTheme="minorHAnsi" w:hAnsiTheme="minorHAnsi"/>
          <w:lang w:val="fr-CA"/>
        </w:rPr>
        <w:t>.</w:t>
      </w:r>
      <w:bookmarkEnd w:id="100"/>
      <w:r w:rsidRPr="00F21B3C">
        <w:rPr>
          <w:rFonts w:asciiTheme="minorHAnsi" w:hAnsiTheme="minorHAnsi"/>
          <w:lang w:val="fr-CA"/>
        </w:rPr>
        <w:tab/>
      </w:r>
      <w:bookmarkStart w:id="101" w:name="lt_pId649"/>
      <w:r w:rsidRPr="00F21B3C">
        <w:rPr>
          <w:rFonts w:asciiTheme="minorHAnsi" w:hAnsiTheme="minorHAnsi"/>
          <w:lang w:val="fr-CA"/>
        </w:rPr>
        <w:t xml:space="preserve">Voir </w:t>
      </w:r>
      <w:r>
        <w:rPr>
          <w:rFonts w:asciiTheme="minorHAnsi" w:hAnsiTheme="minorHAnsi"/>
          <w:lang w:val="fr-CA"/>
        </w:rPr>
        <w:t>« </w:t>
      </w:r>
      <w:r w:rsidRPr="00F21B3C">
        <w:rPr>
          <w:rFonts w:asciiTheme="minorHAnsi" w:hAnsiTheme="minorHAnsi"/>
          <w:lang w:val="fr-CA"/>
        </w:rPr>
        <w:t>l’approche pangouvernementale</w:t>
      </w:r>
      <w:r>
        <w:rPr>
          <w:rFonts w:asciiTheme="minorHAnsi" w:hAnsiTheme="minorHAnsi"/>
          <w:lang w:val="fr-CA"/>
        </w:rPr>
        <w:t> »</w:t>
      </w:r>
      <w:r w:rsidRPr="00F21B3C">
        <w:rPr>
          <w:rFonts w:asciiTheme="minorHAnsi" w:hAnsiTheme="minorHAnsi"/>
          <w:lang w:val="fr-CA"/>
        </w:rPr>
        <w:t xml:space="preserve"> à la </w:t>
      </w:r>
      <w:r w:rsidRPr="00F21B3C">
        <w:rPr>
          <w:rStyle w:val="Hyperlink"/>
          <w:rFonts w:asciiTheme="minorHAnsi" w:hAnsiTheme="minorHAnsi"/>
          <w:color w:val="auto"/>
          <w:u w:val="none"/>
          <w:lang w:val="fr-CA"/>
        </w:rPr>
        <w:t>section</w:t>
      </w:r>
      <w:r>
        <w:rPr>
          <w:rStyle w:val="Hyperlink"/>
          <w:rFonts w:asciiTheme="minorHAnsi" w:hAnsiTheme="minorHAnsi"/>
          <w:color w:val="auto"/>
          <w:u w:val="none"/>
          <w:lang w:val="fr-CA"/>
        </w:rPr>
        <w:t> </w:t>
      </w:r>
      <w:r w:rsidRPr="00F21B3C">
        <w:rPr>
          <w:rStyle w:val="Hyperlink"/>
          <w:rFonts w:asciiTheme="minorHAnsi" w:hAnsiTheme="minorHAnsi"/>
          <w:color w:val="auto"/>
          <w:u w:val="none"/>
          <w:lang w:val="fr-CA"/>
        </w:rPr>
        <w:t xml:space="preserve">3.1 du </w:t>
      </w:r>
      <w:hyperlink r:id="rId5" w:history="1">
        <w:r w:rsidRPr="00F21B3C">
          <w:rPr>
            <w:rStyle w:val="Hyperlink"/>
            <w:rFonts w:asciiTheme="minorHAnsi" w:hAnsiTheme="minorHAnsi"/>
            <w:i/>
            <w:lang w:val="fr-CA"/>
          </w:rPr>
          <w:t>Cadre stratégique pour l'information et la technologie</w:t>
        </w:r>
      </w:hyperlink>
      <w:r w:rsidRPr="00F21B3C">
        <w:rPr>
          <w:rStyle w:val="Hyperlink"/>
          <w:rFonts w:asciiTheme="minorHAnsi" w:hAnsiTheme="minorHAnsi"/>
          <w:color w:val="auto"/>
          <w:u w:val="none"/>
          <w:lang w:val="fr-CA"/>
        </w:rPr>
        <w:t>.</w:t>
      </w:r>
      <w:bookmarkEnd w:id="101"/>
    </w:p>
  </w:footnote>
  <w:footnote w:id="10">
    <w:p w:rsidR="0036020A" w:rsidRPr="00F21B3C" w:rsidRDefault="0036020A" w:rsidP="004B63E1">
      <w:pPr>
        <w:pStyle w:val="FootnoteText"/>
        <w:tabs>
          <w:tab w:val="left" w:pos="426"/>
        </w:tabs>
        <w:ind w:left="426" w:hanging="426"/>
        <w:rPr>
          <w:rFonts w:asciiTheme="minorHAnsi" w:hAnsiTheme="minorHAnsi"/>
          <w:lang w:val="fr-CA"/>
        </w:rPr>
      </w:pPr>
      <w:r w:rsidRPr="00F21B3C">
        <w:rPr>
          <w:rStyle w:val="FootnoteReference"/>
          <w:rFonts w:asciiTheme="minorHAnsi" w:hAnsiTheme="minorHAnsi"/>
          <w:vertAlign w:val="baseline"/>
          <w:lang w:val="fr-CA"/>
        </w:rPr>
        <w:footnoteRef/>
      </w:r>
      <w:r w:rsidRPr="00F21B3C">
        <w:rPr>
          <w:rFonts w:asciiTheme="minorHAnsi" w:hAnsiTheme="minorHAnsi"/>
          <w:lang w:val="fr-CA"/>
        </w:rPr>
        <w:t>.</w:t>
      </w:r>
      <w:r w:rsidRPr="00F21B3C">
        <w:rPr>
          <w:rFonts w:asciiTheme="minorHAnsi" w:hAnsiTheme="minorHAnsi"/>
          <w:lang w:val="fr-CA"/>
        </w:rPr>
        <w:tab/>
        <w:t>Voir la priorité</w:t>
      </w:r>
      <w:r>
        <w:rPr>
          <w:rFonts w:asciiTheme="minorHAnsi" w:hAnsiTheme="minorHAnsi"/>
          <w:lang w:val="fr-CA"/>
        </w:rPr>
        <w:t> </w:t>
      </w:r>
      <w:r w:rsidRPr="00F21B3C">
        <w:rPr>
          <w:rStyle w:val="Hyperlink"/>
          <w:rFonts w:asciiTheme="minorHAnsi" w:hAnsiTheme="minorHAnsi"/>
          <w:color w:val="auto"/>
          <w:u w:val="none"/>
          <w:lang w:val="fr-CA"/>
        </w:rPr>
        <w:t xml:space="preserve">5 dans la section du </w:t>
      </w:r>
      <w:r>
        <w:rPr>
          <w:rStyle w:val="Hyperlink"/>
          <w:rFonts w:asciiTheme="minorHAnsi" w:hAnsiTheme="minorHAnsi"/>
          <w:color w:val="auto"/>
          <w:u w:val="none"/>
          <w:lang w:val="fr-CA"/>
        </w:rPr>
        <w:t>« </w:t>
      </w:r>
      <w:r w:rsidRPr="00F21B3C">
        <w:rPr>
          <w:rStyle w:val="Hyperlink"/>
          <w:rFonts w:asciiTheme="minorHAnsi" w:hAnsiTheme="minorHAnsi"/>
          <w:color w:val="auto"/>
          <w:u w:val="none"/>
          <w:lang w:val="fr-CA"/>
        </w:rPr>
        <w:t>Contexte organisationnel</w:t>
      </w:r>
      <w:r>
        <w:rPr>
          <w:rStyle w:val="Hyperlink"/>
          <w:rFonts w:asciiTheme="minorHAnsi" w:hAnsiTheme="minorHAnsi"/>
          <w:color w:val="auto"/>
          <w:u w:val="none"/>
          <w:lang w:val="fr-CA"/>
        </w:rPr>
        <w:t> »</w:t>
      </w:r>
      <w:r w:rsidRPr="00F21B3C">
        <w:rPr>
          <w:rStyle w:val="Hyperlink"/>
          <w:rFonts w:asciiTheme="minorHAnsi" w:hAnsiTheme="minorHAnsi"/>
          <w:color w:val="auto"/>
          <w:u w:val="none"/>
          <w:lang w:val="fr-CA"/>
        </w:rPr>
        <w:t xml:space="preserve"> du </w:t>
      </w:r>
      <w:hyperlink r:id="rId6" w:history="1">
        <w:r w:rsidRPr="00F21B3C">
          <w:rPr>
            <w:rStyle w:val="Hyperlink"/>
            <w:rFonts w:asciiTheme="minorHAnsi" w:hAnsiTheme="minorHAnsi"/>
            <w:i/>
            <w:lang w:val="fr-CA"/>
          </w:rPr>
          <w:t>Rapport sur les plans et les priorités de</w:t>
        </w:r>
        <w:r>
          <w:rPr>
            <w:rStyle w:val="Hyperlink"/>
            <w:rFonts w:asciiTheme="minorHAnsi" w:hAnsiTheme="minorHAnsi"/>
            <w:i/>
            <w:lang w:val="fr-CA"/>
          </w:rPr>
          <w:t> </w:t>
        </w:r>
        <w:r w:rsidRPr="00F21B3C">
          <w:rPr>
            <w:rStyle w:val="Hyperlink"/>
            <w:rFonts w:asciiTheme="minorHAnsi" w:hAnsiTheme="minorHAnsi"/>
            <w:i/>
            <w:lang w:val="fr-CA"/>
          </w:rPr>
          <w:t>2015-2016</w:t>
        </w:r>
      </w:hyperlink>
      <w:r w:rsidRPr="00F21B3C">
        <w:rPr>
          <w:rFonts w:asciiTheme="minorHAnsi" w:hAnsiTheme="minorHAnsi"/>
          <w:lang w:val="fr-CA"/>
        </w:rPr>
        <w:t>, Secrétariat du Conseil du Trésor du Canada.</w:t>
      </w:r>
    </w:p>
  </w:footnote>
  <w:footnote w:id="11">
    <w:p w:rsidR="0036020A" w:rsidRPr="00F21B3C" w:rsidRDefault="0036020A" w:rsidP="009E6C53">
      <w:pPr>
        <w:pStyle w:val="FootnoteText"/>
        <w:tabs>
          <w:tab w:val="left" w:pos="426"/>
        </w:tabs>
        <w:rPr>
          <w:rFonts w:asciiTheme="minorHAnsi" w:hAnsiTheme="minorHAnsi"/>
          <w:lang w:val="fr-CA"/>
        </w:rPr>
      </w:pPr>
      <w:r w:rsidRPr="00F21B3C">
        <w:rPr>
          <w:rStyle w:val="FootnoteReference"/>
          <w:rFonts w:asciiTheme="minorHAnsi" w:hAnsiTheme="minorHAnsi"/>
          <w:vertAlign w:val="baseline"/>
          <w:lang w:val="fr-CA"/>
        </w:rPr>
        <w:footnoteRef/>
      </w:r>
      <w:bookmarkStart w:id="169" w:name="lt_pId652"/>
      <w:r w:rsidRPr="00F21B3C">
        <w:rPr>
          <w:rFonts w:asciiTheme="minorHAnsi" w:hAnsiTheme="minorHAnsi"/>
          <w:lang w:val="fr-CA"/>
        </w:rPr>
        <w:t>.</w:t>
      </w:r>
      <w:bookmarkEnd w:id="169"/>
      <w:r w:rsidRPr="00F21B3C">
        <w:rPr>
          <w:rFonts w:asciiTheme="minorHAnsi" w:hAnsiTheme="minorHAnsi"/>
          <w:lang w:val="fr-CA"/>
        </w:rPr>
        <w:tab/>
      </w:r>
      <w:bookmarkStart w:id="170" w:name="lt_pId653"/>
      <w:r w:rsidRPr="00F21B3C">
        <w:rPr>
          <w:rFonts w:asciiTheme="minorHAnsi" w:hAnsiTheme="minorHAnsi"/>
          <w:i/>
          <w:lang w:val="fr-CA"/>
        </w:rPr>
        <w:t>Objectif 2020 – Un point de départ</w:t>
      </w:r>
      <w:r>
        <w:rPr>
          <w:rFonts w:asciiTheme="minorHAnsi" w:hAnsiTheme="minorHAnsi"/>
          <w:i/>
          <w:lang w:val="fr-CA"/>
        </w:rPr>
        <w:t> </w:t>
      </w:r>
      <w:r w:rsidRPr="00F21B3C">
        <w:rPr>
          <w:rFonts w:asciiTheme="minorHAnsi" w:hAnsiTheme="minorHAnsi"/>
          <w:i/>
          <w:lang w:val="fr-CA"/>
        </w:rPr>
        <w:t>: Connaître votre opinion</w:t>
      </w:r>
      <w:r w:rsidRPr="00F21B3C">
        <w:rPr>
          <w:rFonts w:asciiTheme="minorHAnsi" w:hAnsiTheme="minorHAnsi"/>
          <w:lang w:val="fr-CA"/>
        </w:rPr>
        <w:t>, 2013</w:t>
      </w:r>
      <w:bookmarkEnd w:id="170"/>
    </w:p>
  </w:footnote>
  <w:footnote w:id="12">
    <w:p w:rsidR="0036020A" w:rsidRPr="00F21B3C" w:rsidRDefault="0036020A" w:rsidP="009E6C53">
      <w:pPr>
        <w:pStyle w:val="FootnoteText"/>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219" w:name="lt_pId654"/>
      <w:r w:rsidRPr="00F21B3C">
        <w:rPr>
          <w:rFonts w:asciiTheme="minorHAnsi" w:hAnsiTheme="minorHAnsi"/>
          <w:lang w:val="fr-CA"/>
        </w:rPr>
        <w:t>.</w:t>
      </w:r>
      <w:bookmarkEnd w:id="219"/>
      <w:r w:rsidRPr="00F21B3C">
        <w:rPr>
          <w:rFonts w:asciiTheme="minorHAnsi" w:hAnsiTheme="minorHAnsi"/>
          <w:lang w:val="fr-CA"/>
        </w:rPr>
        <w:tab/>
      </w:r>
      <w:bookmarkStart w:id="220" w:name="lt_pId655"/>
      <w:r w:rsidRPr="00F21B3C">
        <w:rPr>
          <w:rFonts w:asciiTheme="minorHAnsi" w:hAnsiTheme="minorHAnsi"/>
          <w:lang w:val="fr-CA"/>
        </w:rPr>
        <w:t>Direction de la gestion de l’information et de la technologie</w:t>
      </w:r>
      <w:bookmarkEnd w:id="220"/>
    </w:p>
  </w:footnote>
  <w:footnote w:id="13">
    <w:p w:rsidR="0036020A" w:rsidRPr="00F21B3C" w:rsidRDefault="0036020A" w:rsidP="009E6C53">
      <w:pPr>
        <w:pStyle w:val="FootnoteText"/>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284" w:name="lt_pId656"/>
      <w:r w:rsidRPr="00F21B3C">
        <w:rPr>
          <w:rFonts w:asciiTheme="minorHAnsi" w:hAnsiTheme="minorHAnsi"/>
          <w:lang w:val="fr-CA"/>
        </w:rPr>
        <w:t>.</w:t>
      </w:r>
      <w:bookmarkEnd w:id="284"/>
      <w:r w:rsidRPr="00F21B3C">
        <w:rPr>
          <w:rFonts w:asciiTheme="minorHAnsi" w:hAnsiTheme="minorHAnsi"/>
          <w:lang w:val="fr-CA"/>
        </w:rPr>
        <w:tab/>
      </w:r>
      <w:bookmarkStart w:id="285" w:name="lt_pId657"/>
      <w:r w:rsidRPr="00F21B3C">
        <w:rPr>
          <w:rFonts w:asciiTheme="minorHAnsi" w:hAnsiTheme="minorHAnsi"/>
          <w:lang w:val="fr-CA"/>
        </w:rPr>
        <w:t>Services de gestion de l’information de l’entreprise</w:t>
      </w:r>
      <w:bookmarkEnd w:id="285"/>
    </w:p>
  </w:footnote>
  <w:footnote w:id="14">
    <w:p w:rsidR="0036020A" w:rsidRPr="00F21B3C" w:rsidRDefault="0036020A" w:rsidP="009E6C53">
      <w:pPr>
        <w:pStyle w:val="FootnoteText"/>
        <w:ind w:left="426" w:hanging="426"/>
        <w:rPr>
          <w:rFonts w:asciiTheme="minorHAnsi" w:hAnsiTheme="minorHAnsi"/>
          <w:lang w:val="fr-CA"/>
        </w:rPr>
      </w:pPr>
      <w:r w:rsidRPr="00F21B3C">
        <w:rPr>
          <w:rStyle w:val="FootnoteReference"/>
          <w:rFonts w:asciiTheme="minorHAnsi" w:hAnsiTheme="minorHAnsi"/>
          <w:vertAlign w:val="baseline"/>
          <w:lang w:val="fr-CA"/>
        </w:rPr>
        <w:footnoteRef/>
      </w:r>
      <w:bookmarkStart w:id="372" w:name="lt_pId658"/>
      <w:r w:rsidRPr="00F21B3C">
        <w:rPr>
          <w:rFonts w:asciiTheme="minorHAnsi" w:hAnsiTheme="minorHAnsi"/>
          <w:lang w:val="fr-CA"/>
        </w:rPr>
        <w:t>.</w:t>
      </w:r>
      <w:bookmarkEnd w:id="372"/>
      <w:r w:rsidRPr="00F21B3C">
        <w:rPr>
          <w:rFonts w:asciiTheme="minorHAnsi" w:hAnsiTheme="minorHAnsi"/>
          <w:lang w:val="fr-CA"/>
        </w:rPr>
        <w:tab/>
      </w:r>
      <w:bookmarkStart w:id="373" w:name="lt_pId659"/>
      <w:r w:rsidRPr="00F21B3C">
        <w:rPr>
          <w:rFonts w:asciiTheme="minorHAnsi" w:hAnsiTheme="minorHAnsi"/>
          <w:lang w:val="fr-CA"/>
        </w:rPr>
        <w:t>Bureau de l’accès à l’information et de la protection des renseignements personnels</w:t>
      </w:r>
      <w:bookmarkEnd w:id="37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pStyle w:val="Header"/>
      <w:jc w:val="right"/>
      <w:rPr>
        <w:rFonts w:ascii="Arial" w:hAnsi="Arial" w:cs="Arial"/>
        <w:color w:val="000000"/>
      </w:rPr>
    </w:pPr>
    <w:bookmarkStart w:id="0" w:name="aliashPOLUnclassified1HeaderEvenPages"/>
    <w:r>
      <w:rPr>
        <w:rFonts w:ascii="Arial" w:hAnsi="Arial" w:cs="Arial"/>
        <w:color w:val="000000"/>
      </w:rPr>
      <w:t>UNCLASSIFIED / NON CLASSIFIÉ</w:t>
    </w:r>
  </w:p>
  <w:bookmarkEnd w:id="0"/>
  <w:p w:rsidR="0036020A" w:rsidRDefault="0036020A" w:rsidP="009E6C5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pStyle w:val="Header"/>
      <w:jc w:val="right"/>
      <w:rPr>
        <w:rFonts w:ascii="Arial" w:hAnsi="Arial" w:cs="Arial"/>
        <w:color w:val="000000"/>
      </w:rPr>
    </w:pPr>
    <w:bookmarkStart w:id="1" w:name="aliashPOLUnclassified1HeaderPrimary"/>
    <w:r>
      <w:rPr>
        <w:rFonts w:ascii="Arial" w:hAnsi="Arial" w:cs="Arial"/>
        <w:color w:val="000000"/>
      </w:rPr>
      <w:t>UNCLASSIFIED / NON CLASSIFIÉ</w:t>
    </w:r>
  </w:p>
  <w:bookmarkEnd w:id="1"/>
  <w:p w:rsidR="0036020A" w:rsidRDefault="0036020A" w:rsidP="009E6C5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pStyle w:val="Header"/>
      <w:jc w:val="right"/>
      <w:rPr>
        <w:rFonts w:ascii="Arial" w:hAnsi="Arial" w:cs="Arial"/>
        <w:color w:val="000000"/>
      </w:rPr>
    </w:pPr>
    <w:bookmarkStart w:id="2" w:name="aliashPOLUnclassified1HeaderFirstPage"/>
    <w:r>
      <w:rPr>
        <w:rFonts w:ascii="Arial" w:hAnsi="Arial" w:cs="Arial"/>
        <w:color w:val="000000"/>
      </w:rPr>
      <w:t>UNCLASSIFIED / NON CLASSIFIÉ</w:t>
    </w:r>
  </w:p>
  <w:bookmarkEnd w:id="2"/>
  <w:p w:rsidR="0036020A" w:rsidRPr="00847148" w:rsidRDefault="0036020A" w:rsidP="009E6C5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jc w:val="right"/>
      <w:rPr>
        <w:rFonts w:ascii="Arial" w:hAnsi="Arial" w:cs="Arial"/>
        <w:color w:val="000000"/>
        <w:lang w:val="fr-CA"/>
      </w:rPr>
    </w:pPr>
    <w:bookmarkStart w:id="195" w:name="aliashPOLUnclassified2HeaderEvenPages"/>
    <w:r>
      <w:rPr>
        <w:rFonts w:ascii="Arial" w:hAnsi="Arial" w:cs="Arial"/>
        <w:color w:val="000000"/>
        <w:lang w:val="fr-CA"/>
      </w:rPr>
      <w:t>UNCLASSIFIED / NON CLASSIFIÉ</w:t>
    </w:r>
  </w:p>
  <w:p w:rsidR="0036020A" w:rsidRPr="00C96DAC" w:rsidRDefault="0036020A" w:rsidP="009E6C53">
    <w:pPr>
      <w:jc w:val="right"/>
      <w:rPr>
        <w:rFonts w:ascii="Arial" w:hAnsi="Arial" w:cs="Arial"/>
        <w:color w:val="000000"/>
        <w:lang w:val="fr-CA"/>
      </w:rPr>
    </w:pPr>
    <w:bookmarkStart w:id="196" w:name="lt_pId006"/>
    <w:bookmarkEnd w:id="195"/>
    <w:r w:rsidRPr="00C96DAC">
      <w:rPr>
        <w:rFonts w:ascii="Arial" w:hAnsi="Arial" w:cs="Arial"/>
        <w:color w:val="000000"/>
        <w:highlight w:val="yellow"/>
        <w:lang w:val="fr-CA"/>
      </w:rPr>
      <w:t>UNCLASSIFIED / NON CLASSIFIÉ</w:t>
    </w:r>
    <w:bookmarkEnd w:id="196"/>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jc w:val="right"/>
      <w:rPr>
        <w:rFonts w:ascii="Arial" w:hAnsi="Arial" w:cs="Arial"/>
        <w:color w:val="000000"/>
      </w:rPr>
    </w:pPr>
    <w:bookmarkStart w:id="197" w:name="aliashPOLUnclassified2HeaderPrimary"/>
    <w:r>
      <w:rPr>
        <w:rFonts w:ascii="Arial" w:hAnsi="Arial" w:cs="Arial"/>
        <w:color w:val="000000"/>
      </w:rPr>
      <w:t>UNCLASSIFIED / NON CLASSIFIÉ</w:t>
    </w:r>
  </w:p>
  <w:bookmarkEnd w:id="197"/>
  <w:p w:rsidR="0036020A" w:rsidRDefault="0036020A" w:rsidP="009E6C53">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A" w:rsidRDefault="00CD7879" w:rsidP="00CD7879">
    <w:pPr>
      <w:pStyle w:val="Header"/>
      <w:jc w:val="right"/>
      <w:rPr>
        <w:rFonts w:ascii="Arial" w:hAnsi="Arial" w:cs="Arial"/>
        <w:color w:val="000000"/>
      </w:rPr>
    </w:pPr>
    <w:bookmarkStart w:id="198" w:name="aliashPOLUnclassified2HeaderFirstPage"/>
    <w:r>
      <w:rPr>
        <w:rFonts w:ascii="Arial" w:hAnsi="Arial" w:cs="Arial"/>
        <w:color w:val="000000"/>
      </w:rPr>
      <w:t>UNCLASSIFIED / NON CLASSIFIÉ</w:t>
    </w:r>
  </w:p>
  <w:bookmarkEnd w:id="198"/>
  <w:p w:rsidR="0036020A" w:rsidRDefault="0036020A" w:rsidP="009E6C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506"/>
    <w:multiLevelType w:val="hybridMultilevel"/>
    <w:tmpl w:val="B4AA6DD4"/>
    <w:lvl w:ilvl="0" w:tplc="F7DEBE1C">
      <w:start w:val="1"/>
      <w:numFmt w:val="bullet"/>
      <w:lvlText w:val=""/>
      <w:lvlJc w:val="left"/>
      <w:pPr>
        <w:ind w:left="720" w:hanging="360"/>
      </w:pPr>
      <w:rPr>
        <w:rFonts w:ascii="Symbol" w:hAnsi="Symbol" w:hint="default"/>
      </w:rPr>
    </w:lvl>
    <w:lvl w:ilvl="1" w:tplc="BA04C258" w:tentative="1">
      <w:start w:val="1"/>
      <w:numFmt w:val="bullet"/>
      <w:lvlText w:val="o"/>
      <w:lvlJc w:val="left"/>
      <w:pPr>
        <w:ind w:left="1440" w:hanging="360"/>
      </w:pPr>
      <w:rPr>
        <w:rFonts w:ascii="Courier New" w:hAnsi="Courier New" w:cs="Courier New" w:hint="default"/>
      </w:rPr>
    </w:lvl>
    <w:lvl w:ilvl="2" w:tplc="25F44F82" w:tentative="1">
      <w:start w:val="1"/>
      <w:numFmt w:val="bullet"/>
      <w:lvlText w:val=""/>
      <w:lvlJc w:val="left"/>
      <w:pPr>
        <w:ind w:left="2160" w:hanging="360"/>
      </w:pPr>
      <w:rPr>
        <w:rFonts w:ascii="Wingdings" w:hAnsi="Wingdings" w:hint="default"/>
      </w:rPr>
    </w:lvl>
    <w:lvl w:ilvl="3" w:tplc="A1B40322" w:tentative="1">
      <w:start w:val="1"/>
      <w:numFmt w:val="bullet"/>
      <w:lvlText w:val=""/>
      <w:lvlJc w:val="left"/>
      <w:pPr>
        <w:ind w:left="2880" w:hanging="360"/>
      </w:pPr>
      <w:rPr>
        <w:rFonts w:ascii="Symbol" w:hAnsi="Symbol" w:hint="default"/>
      </w:rPr>
    </w:lvl>
    <w:lvl w:ilvl="4" w:tplc="9E92D680" w:tentative="1">
      <w:start w:val="1"/>
      <w:numFmt w:val="bullet"/>
      <w:lvlText w:val="o"/>
      <w:lvlJc w:val="left"/>
      <w:pPr>
        <w:ind w:left="3600" w:hanging="360"/>
      </w:pPr>
      <w:rPr>
        <w:rFonts w:ascii="Courier New" w:hAnsi="Courier New" w:cs="Courier New" w:hint="default"/>
      </w:rPr>
    </w:lvl>
    <w:lvl w:ilvl="5" w:tplc="770EBFC2" w:tentative="1">
      <w:start w:val="1"/>
      <w:numFmt w:val="bullet"/>
      <w:lvlText w:val=""/>
      <w:lvlJc w:val="left"/>
      <w:pPr>
        <w:ind w:left="4320" w:hanging="360"/>
      </w:pPr>
      <w:rPr>
        <w:rFonts w:ascii="Wingdings" w:hAnsi="Wingdings" w:hint="default"/>
      </w:rPr>
    </w:lvl>
    <w:lvl w:ilvl="6" w:tplc="0D44342A" w:tentative="1">
      <w:start w:val="1"/>
      <w:numFmt w:val="bullet"/>
      <w:lvlText w:val=""/>
      <w:lvlJc w:val="left"/>
      <w:pPr>
        <w:ind w:left="5040" w:hanging="360"/>
      </w:pPr>
      <w:rPr>
        <w:rFonts w:ascii="Symbol" w:hAnsi="Symbol" w:hint="default"/>
      </w:rPr>
    </w:lvl>
    <w:lvl w:ilvl="7" w:tplc="AD0ACC9A" w:tentative="1">
      <w:start w:val="1"/>
      <w:numFmt w:val="bullet"/>
      <w:lvlText w:val="o"/>
      <w:lvlJc w:val="left"/>
      <w:pPr>
        <w:ind w:left="5760" w:hanging="360"/>
      </w:pPr>
      <w:rPr>
        <w:rFonts w:ascii="Courier New" w:hAnsi="Courier New" w:cs="Courier New" w:hint="default"/>
      </w:rPr>
    </w:lvl>
    <w:lvl w:ilvl="8" w:tplc="DFF2DA20" w:tentative="1">
      <w:start w:val="1"/>
      <w:numFmt w:val="bullet"/>
      <w:lvlText w:val=""/>
      <w:lvlJc w:val="left"/>
      <w:pPr>
        <w:ind w:left="6480" w:hanging="360"/>
      </w:pPr>
      <w:rPr>
        <w:rFonts w:ascii="Wingdings" w:hAnsi="Wingdings" w:hint="default"/>
      </w:rPr>
    </w:lvl>
  </w:abstractNum>
  <w:abstractNum w:abstractNumId="1">
    <w:nsid w:val="047530CE"/>
    <w:multiLevelType w:val="hybridMultilevel"/>
    <w:tmpl w:val="1EBEA1AE"/>
    <w:lvl w:ilvl="0" w:tplc="DD20B152">
      <w:start w:val="1"/>
      <w:numFmt w:val="bullet"/>
      <w:pStyle w:val="Bullet1Checkbox"/>
      <w:lvlText w:val=""/>
      <w:lvlJc w:val="left"/>
      <w:pPr>
        <w:tabs>
          <w:tab w:val="num" w:pos="720"/>
        </w:tabs>
        <w:ind w:left="720" w:hanging="360"/>
      </w:pPr>
      <w:rPr>
        <w:rFonts w:ascii="Wingdings" w:hAnsi="Wingdings" w:hint="default"/>
      </w:rPr>
    </w:lvl>
    <w:lvl w:ilvl="1" w:tplc="41A27744" w:tentative="1">
      <w:start w:val="1"/>
      <w:numFmt w:val="bullet"/>
      <w:lvlText w:val="o"/>
      <w:lvlJc w:val="left"/>
      <w:pPr>
        <w:tabs>
          <w:tab w:val="num" w:pos="1440"/>
        </w:tabs>
        <w:ind w:left="1440" w:hanging="360"/>
      </w:pPr>
      <w:rPr>
        <w:rFonts w:ascii="Courier New" w:hAnsi="Courier New" w:hint="default"/>
      </w:rPr>
    </w:lvl>
    <w:lvl w:ilvl="2" w:tplc="123E513C" w:tentative="1">
      <w:start w:val="1"/>
      <w:numFmt w:val="bullet"/>
      <w:lvlText w:val=""/>
      <w:lvlJc w:val="left"/>
      <w:pPr>
        <w:tabs>
          <w:tab w:val="num" w:pos="2160"/>
        </w:tabs>
        <w:ind w:left="2160" w:hanging="360"/>
      </w:pPr>
      <w:rPr>
        <w:rFonts w:ascii="Wingdings" w:hAnsi="Wingdings" w:hint="default"/>
      </w:rPr>
    </w:lvl>
    <w:lvl w:ilvl="3" w:tplc="DA6AC90E" w:tentative="1">
      <w:start w:val="1"/>
      <w:numFmt w:val="bullet"/>
      <w:lvlText w:val=""/>
      <w:lvlJc w:val="left"/>
      <w:pPr>
        <w:tabs>
          <w:tab w:val="num" w:pos="2880"/>
        </w:tabs>
        <w:ind w:left="2880" w:hanging="360"/>
      </w:pPr>
      <w:rPr>
        <w:rFonts w:ascii="Symbol" w:hAnsi="Symbol" w:hint="default"/>
      </w:rPr>
    </w:lvl>
    <w:lvl w:ilvl="4" w:tplc="A0323784" w:tentative="1">
      <w:start w:val="1"/>
      <w:numFmt w:val="bullet"/>
      <w:lvlText w:val="o"/>
      <w:lvlJc w:val="left"/>
      <w:pPr>
        <w:tabs>
          <w:tab w:val="num" w:pos="3600"/>
        </w:tabs>
        <w:ind w:left="3600" w:hanging="360"/>
      </w:pPr>
      <w:rPr>
        <w:rFonts w:ascii="Courier New" w:hAnsi="Courier New" w:hint="default"/>
      </w:rPr>
    </w:lvl>
    <w:lvl w:ilvl="5" w:tplc="3FC4935A" w:tentative="1">
      <w:start w:val="1"/>
      <w:numFmt w:val="bullet"/>
      <w:lvlText w:val=""/>
      <w:lvlJc w:val="left"/>
      <w:pPr>
        <w:tabs>
          <w:tab w:val="num" w:pos="4320"/>
        </w:tabs>
        <w:ind w:left="4320" w:hanging="360"/>
      </w:pPr>
      <w:rPr>
        <w:rFonts w:ascii="Wingdings" w:hAnsi="Wingdings" w:hint="default"/>
      </w:rPr>
    </w:lvl>
    <w:lvl w:ilvl="6" w:tplc="8E76B204" w:tentative="1">
      <w:start w:val="1"/>
      <w:numFmt w:val="bullet"/>
      <w:lvlText w:val=""/>
      <w:lvlJc w:val="left"/>
      <w:pPr>
        <w:tabs>
          <w:tab w:val="num" w:pos="5040"/>
        </w:tabs>
        <w:ind w:left="5040" w:hanging="360"/>
      </w:pPr>
      <w:rPr>
        <w:rFonts w:ascii="Symbol" w:hAnsi="Symbol" w:hint="default"/>
      </w:rPr>
    </w:lvl>
    <w:lvl w:ilvl="7" w:tplc="E012D428" w:tentative="1">
      <w:start w:val="1"/>
      <w:numFmt w:val="bullet"/>
      <w:lvlText w:val="o"/>
      <w:lvlJc w:val="left"/>
      <w:pPr>
        <w:tabs>
          <w:tab w:val="num" w:pos="5760"/>
        </w:tabs>
        <w:ind w:left="5760" w:hanging="360"/>
      </w:pPr>
      <w:rPr>
        <w:rFonts w:ascii="Courier New" w:hAnsi="Courier New" w:hint="default"/>
      </w:rPr>
    </w:lvl>
    <w:lvl w:ilvl="8" w:tplc="82928AB0" w:tentative="1">
      <w:start w:val="1"/>
      <w:numFmt w:val="bullet"/>
      <w:lvlText w:val=""/>
      <w:lvlJc w:val="left"/>
      <w:pPr>
        <w:tabs>
          <w:tab w:val="num" w:pos="6480"/>
        </w:tabs>
        <w:ind w:left="6480" w:hanging="360"/>
      </w:pPr>
      <w:rPr>
        <w:rFonts w:ascii="Wingdings" w:hAnsi="Wingdings" w:hint="default"/>
      </w:rPr>
    </w:lvl>
  </w:abstractNum>
  <w:abstractNum w:abstractNumId="2">
    <w:nsid w:val="08277BFF"/>
    <w:multiLevelType w:val="hybridMultilevel"/>
    <w:tmpl w:val="6E5A0F2E"/>
    <w:lvl w:ilvl="0" w:tplc="FD14A280">
      <w:start w:val="1"/>
      <w:numFmt w:val="bullet"/>
      <w:lvlText w:val=""/>
      <w:lvlJc w:val="left"/>
      <w:pPr>
        <w:ind w:left="720" w:hanging="360"/>
      </w:pPr>
      <w:rPr>
        <w:rFonts w:ascii="Symbol" w:hAnsi="Symbol" w:hint="default"/>
      </w:rPr>
    </w:lvl>
    <w:lvl w:ilvl="1" w:tplc="A9D49538" w:tentative="1">
      <w:start w:val="1"/>
      <w:numFmt w:val="bullet"/>
      <w:lvlText w:val="o"/>
      <w:lvlJc w:val="left"/>
      <w:pPr>
        <w:ind w:left="1440" w:hanging="360"/>
      </w:pPr>
      <w:rPr>
        <w:rFonts w:ascii="Courier New" w:hAnsi="Courier New" w:cs="Courier New" w:hint="default"/>
      </w:rPr>
    </w:lvl>
    <w:lvl w:ilvl="2" w:tplc="FF24CE00" w:tentative="1">
      <w:start w:val="1"/>
      <w:numFmt w:val="bullet"/>
      <w:lvlText w:val=""/>
      <w:lvlJc w:val="left"/>
      <w:pPr>
        <w:ind w:left="2160" w:hanging="360"/>
      </w:pPr>
      <w:rPr>
        <w:rFonts w:ascii="Wingdings" w:hAnsi="Wingdings" w:hint="default"/>
      </w:rPr>
    </w:lvl>
    <w:lvl w:ilvl="3" w:tplc="62A4AC0A" w:tentative="1">
      <w:start w:val="1"/>
      <w:numFmt w:val="bullet"/>
      <w:lvlText w:val=""/>
      <w:lvlJc w:val="left"/>
      <w:pPr>
        <w:ind w:left="2880" w:hanging="360"/>
      </w:pPr>
      <w:rPr>
        <w:rFonts w:ascii="Symbol" w:hAnsi="Symbol" w:hint="default"/>
      </w:rPr>
    </w:lvl>
    <w:lvl w:ilvl="4" w:tplc="9BFA4334" w:tentative="1">
      <w:start w:val="1"/>
      <w:numFmt w:val="bullet"/>
      <w:lvlText w:val="o"/>
      <w:lvlJc w:val="left"/>
      <w:pPr>
        <w:ind w:left="3600" w:hanging="360"/>
      </w:pPr>
      <w:rPr>
        <w:rFonts w:ascii="Courier New" w:hAnsi="Courier New" w:cs="Courier New" w:hint="default"/>
      </w:rPr>
    </w:lvl>
    <w:lvl w:ilvl="5" w:tplc="B3F8C24A" w:tentative="1">
      <w:start w:val="1"/>
      <w:numFmt w:val="bullet"/>
      <w:lvlText w:val=""/>
      <w:lvlJc w:val="left"/>
      <w:pPr>
        <w:ind w:left="4320" w:hanging="360"/>
      </w:pPr>
      <w:rPr>
        <w:rFonts w:ascii="Wingdings" w:hAnsi="Wingdings" w:hint="default"/>
      </w:rPr>
    </w:lvl>
    <w:lvl w:ilvl="6" w:tplc="20CCAA56" w:tentative="1">
      <w:start w:val="1"/>
      <w:numFmt w:val="bullet"/>
      <w:lvlText w:val=""/>
      <w:lvlJc w:val="left"/>
      <w:pPr>
        <w:ind w:left="5040" w:hanging="360"/>
      </w:pPr>
      <w:rPr>
        <w:rFonts w:ascii="Symbol" w:hAnsi="Symbol" w:hint="default"/>
      </w:rPr>
    </w:lvl>
    <w:lvl w:ilvl="7" w:tplc="54CA5A1E" w:tentative="1">
      <w:start w:val="1"/>
      <w:numFmt w:val="bullet"/>
      <w:lvlText w:val="o"/>
      <w:lvlJc w:val="left"/>
      <w:pPr>
        <w:ind w:left="5760" w:hanging="360"/>
      </w:pPr>
      <w:rPr>
        <w:rFonts w:ascii="Courier New" w:hAnsi="Courier New" w:cs="Courier New" w:hint="default"/>
      </w:rPr>
    </w:lvl>
    <w:lvl w:ilvl="8" w:tplc="C51C4D98" w:tentative="1">
      <w:start w:val="1"/>
      <w:numFmt w:val="bullet"/>
      <w:lvlText w:val=""/>
      <w:lvlJc w:val="left"/>
      <w:pPr>
        <w:ind w:left="6480" w:hanging="360"/>
      </w:pPr>
      <w:rPr>
        <w:rFonts w:ascii="Wingdings" w:hAnsi="Wingdings" w:hint="default"/>
      </w:rPr>
    </w:lvl>
  </w:abstractNum>
  <w:abstractNum w:abstractNumId="3">
    <w:nsid w:val="090E0414"/>
    <w:multiLevelType w:val="hybridMultilevel"/>
    <w:tmpl w:val="A4341150"/>
    <w:lvl w:ilvl="0" w:tplc="DD5A7CFC">
      <w:start w:val="1"/>
      <w:numFmt w:val="bullet"/>
      <w:pStyle w:val="NormalWeb"/>
      <w:lvlText w:val=""/>
      <w:lvlJc w:val="left"/>
      <w:pPr>
        <w:tabs>
          <w:tab w:val="num" w:pos="720"/>
        </w:tabs>
        <w:ind w:left="720" w:hanging="360"/>
      </w:pPr>
      <w:rPr>
        <w:rFonts w:ascii="Symbol" w:hAnsi="Symbol" w:hint="default"/>
        <w:sz w:val="16"/>
      </w:rPr>
    </w:lvl>
    <w:lvl w:ilvl="1" w:tplc="485EC514">
      <w:start w:val="1"/>
      <w:numFmt w:val="bullet"/>
      <w:lvlText w:val="o"/>
      <w:lvlJc w:val="left"/>
      <w:pPr>
        <w:tabs>
          <w:tab w:val="num" w:pos="1440"/>
        </w:tabs>
        <w:ind w:left="1440" w:hanging="360"/>
      </w:pPr>
      <w:rPr>
        <w:rFonts w:ascii="Courier New" w:hAnsi="Courier New" w:hint="default"/>
      </w:rPr>
    </w:lvl>
    <w:lvl w:ilvl="2" w:tplc="29AE49A4" w:tentative="1">
      <w:start w:val="1"/>
      <w:numFmt w:val="bullet"/>
      <w:lvlText w:val=""/>
      <w:lvlJc w:val="left"/>
      <w:pPr>
        <w:tabs>
          <w:tab w:val="num" w:pos="2160"/>
        </w:tabs>
        <w:ind w:left="2160" w:hanging="360"/>
      </w:pPr>
      <w:rPr>
        <w:rFonts w:ascii="Wingdings" w:hAnsi="Wingdings" w:hint="default"/>
      </w:rPr>
    </w:lvl>
    <w:lvl w:ilvl="3" w:tplc="6D0616FC" w:tentative="1">
      <w:start w:val="1"/>
      <w:numFmt w:val="bullet"/>
      <w:lvlText w:val=""/>
      <w:lvlJc w:val="left"/>
      <w:pPr>
        <w:tabs>
          <w:tab w:val="num" w:pos="2880"/>
        </w:tabs>
        <w:ind w:left="2880" w:hanging="360"/>
      </w:pPr>
      <w:rPr>
        <w:rFonts w:ascii="Symbol" w:hAnsi="Symbol" w:hint="default"/>
      </w:rPr>
    </w:lvl>
    <w:lvl w:ilvl="4" w:tplc="29726F70" w:tentative="1">
      <w:start w:val="1"/>
      <w:numFmt w:val="bullet"/>
      <w:lvlText w:val="o"/>
      <w:lvlJc w:val="left"/>
      <w:pPr>
        <w:tabs>
          <w:tab w:val="num" w:pos="3600"/>
        </w:tabs>
        <w:ind w:left="3600" w:hanging="360"/>
      </w:pPr>
      <w:rPr>
        <w:rFonts w:ascii="Courier New" w:hAnsi="Courier New" w:hint="default"/>
      </w:rPr>
    </w:lvl>
    <w:lvl w:ilvl="5" w:tplc="748EF16C" w:tentative="1">
      <w:start w:val="1"/>
      <w:numFmt w:val="bullet"/>
      <w:lvlText w:val=""/>
      <w:lvlJc w:val="left"/>
      <w:pPr>
        <w:tabs>
          <w:tab w:val="num" w:pos="4320"/>
        </w:tabs>
        <w:ind w:left="4320" w:hanging="360"/>
      </w:pPr>
      <w:rPr>
        <w:rFonts w:ascii="Wingdings" w:hAnsi="Wingdings" w:hint="default"/>
      </w:rPr>
    </w:lvl>
    <w:lvl w:ilvl="6" w:tplc="7024B68C" w:tentative="1">
      <w:start w:val="1"/>
      <w:numFmt w:val="bullet"/>
      <w:lvlText w:val=""/>
      <w:lvlJc w:val="left"/>
      <w:pPr>
        <w:tabs>
          <w:tab w:val="num" w:pos="5040"/>
        </w:tabs>
        <w:ind w:left="5040" w:hanging="360"/>
      </w:pPr>
      <w:rPr>
        <w:rFonts w:ascii="Symbol" w:hAnsi="Symbol" w:hint="default"/>
      </w:rPr>
    </w:lvl>
    <w:lvl w:ilvl="7" w:tplc="8822EDEA" w:tentative="1">
      <w:start w:val="1"/>
      <w:numFmt w:val="bullet"/>
      <w:lvlText w:val="o"/>
      <w:lvlJc w:val="left"/>
      <w:pPr>
        <w:tabs>
          <w:tab w:val="num" w:pos="5760"/>
        </w:tabs>
        <w:ind w:left="5760" w:hanging="360"/>
      </w:pPr>
      <w:rPr>
        <w:rFonts w:ascii="Courier New" w:hAnsi="Courier New" w:hint="default"/>
      </w:rPr>
    </w:lvl>
    <w:lvl w:ilvl="8" w:tplc="F25C34DE" w:tentative="1">
      <w:start w:val="1"/>
      <w:numFmt w:val="bullet"/>
      <w:lvlText w:val=""/>
      <w:lvlJc w:val="left"/>
      <w:pPr>
        <w:tabs>
          <w:tab w:val="num" w:pos="6480"/>
        </w:tabs>
        <w:ind w:left="6480" w:hanging="360"/>
      </w:pPr>
      <w:rPr>
        <w:rFonts w:ascii="Wingdings" w:hAnsi="Wingdings" w:hint="default"/>
      </w:rPr>
    </w:lvl>
  </w:abstractNum>
  <w:abstractNum w:abstractNumId="4">
    <w:nsid w:val="0A842764"/>
    <w:multiLevelType w:val="hybridMultilevel"/>
    <w:tmpl w:val="847AAD5A"/>
    <w:lvl w:ilvl="0" w:tplc="F58460B4">
      <w:start w:val="1"/>
      <w:numFmt w:val="bullet"/>
      <w:pStyle w:val="Heading5Bullet"/>
      <w:lvlText w:val=""/>
      <w:lvlJc w:val="left"/>
      <w:pPr>
        <w:tabs>
          <w:tab w:val="num" w:pos="288"/>
        </w:tabs>
        <w:ind w:left="288" w:hanging="360"/>
      </w:pPr>
      <w:rPr>
        <w:rFonts w:ascii="Webdings" w:hAnsi="Webdings" w:hint="default"/>
        <w:color w:val="auto"/>
      </w:rPr>
    </w:lvl>
    <w:lvl w:ilvl="1" w:tplc="2F541D76" w:tentative="1">
      <w:start w:val="1"/>
      <w:numFmt w:val="bullet"/>
      <w:lvlText w:val="o"/>
      <w:lvlJc w:val="left"/>
      <w:pPr>
        <w:tabs>
          <w:tab w:val="num" w:pos="1440"/>
        </w:tabs>
        <w:ind w:left="1440" w:hanging="360"/>
      </w:pPr>
      <w:rPr>
        <w:rFonts w:ascii="Courier New" w:hAnsi="Courier New" w:hint="default"/>
      </w:rPr>
    </w:lvl>
    <w:lvl w:ilvl="2" w:tplc="BDCCF4A0">
      <w:start w:val="1"/>
      <w:numFmt w:val="bullet"/>
      <w:lvlText w:val=""/>
      <w:lvlJc w:val="left"/>
      <w:pPr>
        <w:tabs>
          <w:tab w:val="num" w:pos="2160"/>
        </w:tabs>
        <w:ind w:left="2160" w:hanging="360"/>
      </w:pPr>
      <w:rPr>
        <w:rFonts w:ascii="Wingdings" w:hAnsi="Wingdings" w:hint="default"/>
      </w:rPr>
    </w:lvl>
    <w:lvl w:ilvl="3" w:tplc="426C9C12">
      <w:start w:val="1"/>
      <w:numFmt w:val="bullet"/>
      <w:lvlText w:val=""/>
      <w:lvlJc w:val="left"/>
      <w:pPr>
        <w:tabs>
          <w:tab w:val="num" w:pos="2880"/>
        </w:tabs>
        <w:ind w:left="2880" w:hanging="360"/>
      </w:pPr>
      <w:rPr>
        <w:rFonts w:ascii="Symbol" w:hAnsi="Symbol" w:hint="default"/>
        <w:color w:val="auto"/>
      </w:rPr>
    </w:lvl>
    <w:lvl w:ilvl="4" w:tplc="D488117E" w:tentative="1">
      <w:start w:val="1"/>
      <w:numFmt w:val="bullet"/>
      <w:lvlText w:val="o"/>
      <w:lvlJc w:val="left"/>
      <w:pPr>
        <w:tabs>
          <w:tab w:val="num" w:pos="3600"/>
        </w:tabs>
        <w:ind w:left="3600" w:hanging="360"/>
      </w:pPr>
      <w:rPr>
        <w:rFonts w:ascii="Courier New" w:hAnsi="Courier New" w:hint="default"/>
      </w:rPr>
    </w:lvl>
    <w:lvl w:ilvl="5" w:tplc="7648062A" w:tentative="1">
      <w:start w:val="1"/>
      <w:numFmt w:val="bullet"/>
      <w:lvlText w:val=""/>
      <w:lvlJc w:val="left"/>
      <w:pPr>
        <w:tabs>
          <w:tab w:val="num" w:pos="4320"/>
        </w:tabs>
        <w:ind w:left="4320" w:hanging="360"/>
      </w:pPr>
      <w:rPr>
        <w:rFonts w:ascii="Wingdings" w:hAnsi="Wingdings" w:hint="default"/>
      </w:rPr>
    </w:lvl>
    <w:lvl w:ilvl="6" w:tplc="BA88AE06" w:tentative="1">
      <w:start w:val="1"/>
      <w:numFmt w:val="bullet"/>
      <w:lvlText w:val=""/>
      <w:lvlJc w:val="left"/>
      <w:pPr>
        <w:tabs>
          <w:tab w:val="num" w:pos="5040"/>
        </w:tabs>
        <w:ind w:left="5040" w:hanging="360"/>
      </w:pPr>
      <w:rPr>
        <w:rFonts w:ascii="Symbol" w:hAnsi="Symbol" w:hint="default"/>
      </w:rPr>
    </w:lvl>
    <w:lvl w:ilvl="7" w:tplc="9238124A" w:tentative="1">
      <w:start w:val="1"/>
      <w:numFmt w:val="bullet"/>
      <w:lvlText w:val="o"/>
      <w:lvlJc w:val="left"/>
      <w:pPr>
        <w:tabs>
          <w:tab w:val="num" w:pos="5760"/>
        </w:tabs>
        <w:ind w:left="5760" w:hanging="360"/>
      </w:pPr>
      <w:rPr>
        <w:rFonts w:ascii="Courier New" w:hAnsi="Courier New" w:hint="default"/>
      </w:rPr>
    </w:lvl>
    <w:lvl w:ilvl="8" w:tplc="F188B5FE" w:tentative="1">
      <w:start w:val="1"/>
      <w:numFmt w:val="bullet"/>
      <w:lvlText w:val=""/>
      <w:lvlJc w:val="left"/>
      <w:pPr>
        <w:tabs>
          <w:tab w:val="num" w:pos="6480"/>
        </w:tabs>
        <w:ind w:left="6480" w:hanging="360"/>
      </w:pPr>
      <w:rPr>
        <w:rFonts w:ascii="Wingdings" w:hAnsi="Wingdings" w:hint="default"/>
      </w:rPr>
    </w:lvl>
  </w:abstractNum>
  <w:abstractNum w:abstractNumId="5">
    <w:nsid w:val="0E201980"/>
    <w:multiLevelType w:val="hybridMultilevel"/>
    <w:tmpl w:val="D5223214"/>
    <w:lvl w:ilvl="0" w:tplc="7DBADDEA">
      <w:start w:val="1"/>
      <w:numFmt w:val="bullet"/>
      <w:lvlText w:val=""/>
      <w:lvlJc w:val="left"/>
      <w:pPr>
        <w:ind w:left="720" w:hanging="360"/>
      </w:pPr>
      <w:rPr>
        <w:rFonts w:ascii="Symbol" w:hAnsi="Symbol" w:hint="default"/>
      </w:rPr>
    </w:lvl>
    <w:lvl w:ilvl="1" w:tplc="DF7A0ED8" w:tentative="1">
      <w:start w:val="1"/>
      <w:numFmt w:val="bullet"/>
      <w:lvlText w:val="o"/>
      <w:lvlJc w:val="left"/>
      <w:pPr>
        <w:ind w:left="1440" w:hanging="360"/>
      </w:pPr>
      <w:rPr>
        <w:rFonts w:ascii="Courier New" w:hAnsi="Courier New" w:cs="Courier New" w:hint="default"/>
      </w:rPr>
    </w:lvl>
    <w:lvl w:ilvl="2" w:tplc="E794C3BC" w:tentative="1">
      <w:start w:val="1"/>
      <w:numFmt w:val="bullet"/>
      <w:lvlText w:val=""/>
      <w:lvlJc w:val="left"/>
      <w:pPr>
        <w:ind w:left="2160" w:hanging="360"/>
      </w:pPr>
      <w:rPr>
        <w:rFonts w:ascii="Wingdings" w:hAnsi="Wingdings" w:hint="default"/>
      </w:rPr>
    </w:lvl>
    <w:lvl w:ilvl="3" w:tplc="A796C2C8" w:tentative="1">
      <w:start w:val="1"/>
      <w:numFmt w:val="bullet"/>
      <w:lvlText w:val=""/>
      <w:lvlJc w:val="left"/>
      <w:pPr>
        <w:ind w:left="2880" w:hanging="360"/>
      </w:pPr>
      <w:rPr>
        <w:rFonts w:ascii="Symbol" w:hAnsi="Symbol" w:hint="default"/>
      </w:rPr>
    </w:lvl>
    <w:lvl w:ilvl="4" w:tplc="109A3D00" w:tentative="1">
      <w:start w:val="1"/>
      <w:numFmt w:val="bullet"/>
      <w:lvlText w:val="o"/>
      <w:lvlJc w:val="left"/>
      <w:pPr>
        <w:ind w:left="3600" w:hanging="360"/>
      </w:pPr>
      <w:rPr>
        <w:rFonts w:ascii="Courier New" w:hAnsi="Courier New" w:cs="Courier New" w:hint="default"/>
      </w:rPr>
    </w:lvl>
    <w:lvl w:ilvl="5" w:tplc="B712CF7C" w:tentative="1">
      <w:start w:val="1"/>
      <w:numFmt w:val="bullet"/>
      <w:lvlText w:val=""/>
      <w:lvlJc w:val="left"/>
      <w:pPr>
        <w:ind w:left="4320" w:hanging="360"/>
      </w:pPr>
      <w:rPr>
        <w:rFonts w:ascii="Wingdings" w:hAnsi="Wingdings" w:hint="default"/>
      </w:rPr>
    </w:lvl>
    <w:lvl w:ilvl="6" w:tplc="6FA6B996" w:tentative="1">
      <w:start w:val="1"/>
      <w:numFmt w:val="bullet"/>
      <w:lvlText w:val=""/>
      <w:lvlJc w:val="left"/>
      <w:pPr>
        <w:ind w:left="5040" w:hanging="360"/>
      </w:pPr>
      <w:rPr>
        <w:rFonts w:ascii="Symbol" w:hAnsi="Symbol" w:hint="default"/>
      </w:rPr>
    </w:lvl>
    <w:lvl w:ilvl="7" w:tplc="4942E0BC" w:tentative="1">
      <w:start w:val="1"/>
      <w:numFmt w:val="bullet"/>
      <w:lvlText w:val="o"/>
      <w:lvlJc w:val="left"/>
      <w:pPr>
        <w:ind w:left="5760" w:hanging="360"/>
      </w:pPr>
      <w:rPr>
        <w:rFonts w:ascii="Courier New" w:hAnsi="Courier New" w:cs="Courier New" w:hint="default"/>
      </w:rPr>
    </w:lvl>
    <w:lvl w:ilvl="8" w:tplc="17D4806A" w:tentative="1">
      <w:start w:val="1"/>
      <w:numFmt w:val="bullet"/>
      <w:lvlText w:val=""/>
      <w:lvlJc w:val="left"/>
      <w:pPr>
        <w:ind w:left="6480" w:hanging="360"/>
      </w:pPr>
      <w:rPr>
        <w:rFonts w:ascii="Wingdings" w:hAnsi="Wingdings" w:hint="default"/>
      </w:rPr>
    </w:lvl>
  </w:abstractNum>
  <w:abstractNum w:abstractNumId="6">
    <w:nsid w:val="14ED783A"/>
    <w:multiLevelType w:val="hybridMultilevel"/>
    <w:tmpl w:val="25D0070C"/>
    <w:lvl w:ilvl="0" w:tplc="AD182618">
      <w:start w:val="1"/>
      <w:numFmt w:val="bullet"/>
      <w:lvlText w:val=""/>
      <w:lvlJc w:val="left"/>
      <w:pPr>
        <w:ind w:left="720" w:hanging="360"/>
      </w:pPr>
      <w:rPr>
        <w:rFonts w:ascii="Symbol" w:hAnsi="Symbol" w:hint="default"/>
      </w:rPr>
    </w:lvl>
    <w:lvl w:ilvl="1" w:tplc="C7B614C0" w:tentative="1">
      <w:start w:val="1"/>
      <w:numFmt w:val="bullet"/>
      <w:lvlText w:val="o"/>
      <w:lvlJc w:val="left"/>
      <w:pPr>
        <w:ind w:left="1440" w:hanging="360"/>
      </w:pPr>
      <w:rPr>
        <w:rFonts w:ascii="Courier New" w:hAnsi="Courier New" w:cs="Courier New" w:hint="default"/>
      </w:rPr>
    </w:lvl>
    <w:lvl w:ilvl="2" w:tplc="853CB6B8" w:tentative="1">
      <w:start w:val="1"/>
      <w:numFmt w:val="bullet"/>
      <w:lvlText w:val=""/>
      <w:lvlJc w:val="left"/>
      <w:pPr>
        <w:ind w:left="2160" w:hanging="360"/>
      </w:pPr>
      <w:rPr>
        <w:rFonts w:ascii="Wingdings" w:hAnsi="Wingdings" w:hint="default"/>
      </w:rPr>
    </w:lvl>
    <w:lvl w:ilvl="3" w:tplc="5478E3DE" w:tentative="1">
      <w:start w:val="1"/>
      <w:numFmt w:val="bullet"/>
      <w:lvlText w:val=""/>
      <w:lvlJc w:val="left"/>
      <w:pPr>
        <w:ind w:left="2880" w:hanging="360"/>
      </w:pPr>
      <w:rPr>
        <w:rFonts w:ascii="Symbol" w:hAnsi="Symbol" w:hint="default"/>
      </w:rPr>
    </w:lvl>
    <w:lvl w:ilvl="4" w:tplc="45D0BCA6" w:tentative="1">
      <w:start w:val="1"/>
      <w:numFmt w:val="bullet"/>
      <w:lvlText w:val="o"/>
      <w:lvlJc w:val="left"/>
      <w:pPr>
        <w:ind w:left="3600" w:hanging="360"/>
      </w:pPr>
      <w:rPr>
        <w:rFonts w:ascii="Courier New" w:hAnsi="Courier New" w:cs="Courier New" w:hint="default"/>
      </w:rPr>
    </w:lvl>
    <w:lvl w:ilvl="5" w:tplc="C1788BF6" w:tentative="1">
      <w:start w:val="1"/>
      <w:numFmt w:val="bullet"/>
      <w:lvlText w:val=""/>
      <w:lvlJc w:val="left"/>
      <w:pPr>
        <w:ind w:left="4320" w:hanging="360"/>
      </w:pPr>
      <w:rPr>
        <w:rFonts w:ascii="Wingdings" w:hAnsi="Wingdings" w:hint="default"/>
      </w:rPr>
    </w:lvl>
    <w:lvl w:ilvl="6" w:tplc="019AAF4C" w:tentative="1">
      <w:start w:val="1"/>
      <w:numFmt w:val="bullet"/>
      <w:lvlText w:val=""/>
      <w:lvlJc w:val="left"/>
      <w:pPr>
        <w:ind w:left="5040" w:hanging="360"/>
      </w:pPr>
      <w:rPr>
        <w:rFonts w:ascii="Symbol" w:hAnsi="Symbol" w:hint="default"/>
      </w:rPr>
    </w:lvl>
    <w:lvl w:ilvl="7" w:tplc="7ADE2916" w:tentative="1">
      <w:start w:val="1"/>
      <w:numFmt w:val="bullet"/>
      <w:lvlText w:val="o"/>
      <w:lvlJc w:val="left"/>
      <w:pPr>
        <w:ind w:left="5760" w:hanging="360"/>
      </w:pPr>
      <w:rPr>
        <w:rFonts w:ascii="Courier New" w:hAnsi="Courier New" w:cs="Courier New" w:hint="default"/>
      </w:rPr>
    </w:lvl>
    <w:lvl w:ilvl="8" w:tplc="81D092E6" w:tentative="1">
      <w:start w:val="1"/>
      <w:numFmt w:val="bullet"/>
      <w:lvlText w:val=""/>
      <w:lvlJc w:val="left"/>
      <w:pPr>
        <w:ind w:left="6480" w:hanging="360"/>
      </w:pPr>
      <w:rPr>
        <w:rFonts w:ascii="Wingdings" w:hAnsi="Wingdings" w:hint="default"/>
      </w:rPr>
    </w:lvl>
  </w:abstractNum>
  <w:abstractNum w:abstractNumId="7">
    <w:nsid w:val="156D302E"/>
    <w:multiLevelType w:val="hybridMultilevel"/>
    <w:tmpl w:val="0478CE24"/>
    <w:lvl w:ilvl="0" w:tplc="803047C6">
      <w:start w:val="1"/>
      <w:numFmt w:val="bullet"/>
      <w:lvlText w:val=""/>
      <w:lvlJc w:val="left"/>
      <w:pPr>
        <w:ind w:left="720" w:hanging="360"/>
      </w:pPr>
      <w:rPr>
        <w:rFonts w:ascii="Symbol" w:hAnsi="Symbol" w:hint="default"/>
      </w:rPr>
    </w:lvl>
    <w:lvl w:ilvl="1" w:tplc="F570503C" w:tentative="1">
      <w:start w:val="1"/>
      <w:numFmt w:val="bullet"/>
      <w:lvlText w:val="o"/>
      <w:lvlJc w:val="left"/>
      <w:pPr>
        <w:ind w:left="1440" w:hanging="360"/>
      </w:pPr>
      <w:rPr>
        <w:rFonts w:ascii="Courier New" w:hAnsi="Courier New" w:cs="Courier New" w:hint="default"/>
      </w:rPr>
    </w:lvl>
    <w:lvl w:ilvl="2" w:tplc="A5FA0DC0" w:tentative="1">
      <w:start w:val="1"/>
      <w:numFmt w:val="bullet"/>
      <w:lvlText w:val=""/>
      <w:lvlJc w:val="left"/>
      <w:pPr>
        <w:ind w:left="2160" w:hanging="360"/>
      </w:pPr>
      <w:rPr>
        <w:rFonts w:ascii="Wingdings" w:hAnsi="Wingdings" w:hint="default"/>
      </w:rPr>
    </w:lvl>
    <w:lvl w:ilvl="3" w:tplc="EAB274F4" w:tentative="1">
      <w:start w:val="1"/>
      <w:numFmt w:val="bullet"/>
      <w:lvlText w:val=""/>
      <w:lvlJc w:val="left"/>
      <w:pPr>
        <w:ind w:left="2880" w:hanging="360"/>
      </w:pPr>
      <w:rPr>
        <w:rFonts w:ascii="Symbol" w:hAnsi="Symbol" w:hint="default"/>
      </w:rPr>
    </w:lvl>
    <w:lvl w:ilvl="4" w:tplc="4F34DAFC" w:tentative="1">
      <w:start w:val="1"/>
      <w:numFmt w:val="bullet"/>
      <w:lvlText w:val="o"/>
      <w:lvlJc w:val="left"/>
      <w:pPr>
        <w:ind w:left="3600" w:hanging="360"/>
      </w:pPr>
      <w:rPr>
        <w:rFonts w:ascii="Courier New" w:hAnsi="Courier New" w:cs="Courier New" w:hint="default"/>
      </w:rPr>
    </w:lvl>
    <w:lvl w:ilvl="5" w:tplc="97F61D2A" w:tentative="1">
      <w:start w:val="1"/>
      <w:numFmt w:val="bullet"/>
      <w:lvlText w:val=""/>
      <w:lvlJc w:val="left"/>
      <w:pPr>
        <w:ind w:left="4320" w:hanging="360"/>
      </w:pPr>
      <w:rPr>
        <w:rFonts w:ascii="Wingdings" w:hAnsi="Wingdings" w:hint="default"/>
      </w:rPr>
    </w:lvl>
    <w:lvl w:ilvl="6" w:tplc="2642F846" w:tentative="1">
      <w:start w:val="1"/>
      <w:numFmt w:val="bullet"/>
      <w:lvlText w:val=""/>
      <w:lvlJc w:val="left"/>
      <w:pPr>
        <w:ind w:left="5040" w:hanging="360"/>
      </w:pPr>
      <w:rPr>
        <w:rFonts w:ascii="Symbol" w:hAnsi="Symbol" w:hint="default"/>
      </w:rPr>
    </w:lvl>
    <w:lvl w:ilvl="7" w:tplc="59020CEA" w:tentative="1">
      <w:start w:val="1"/>
      <w:numFmt w:val="bullet"/>
      <w:lvlText w:val="o"/>
      <w:lvlJc w:val="left"/>
      <w:pPr>
        <w:ind w:left="5760" w:hanging="360"/>
      </w:pPr>
      <w:rPr>
        <w:rFonts w:ascii="Courier New" w:hAnsi="Courier New" w:cs="Courier New" w:hint="default"/>
      </w:rPr>
    </w:lvl>
    <w:lvl w:ilvl="8" w:tplc="B5DC3FCA" w:tentative="1">
      <w:start w:val="1"/>
      <w:numFmt w:val="bullet"/>
      <w:lvlText w:val=""/>
      <w:lvlJc w:val="left"/>
      <w:pPr>
        <w:ind w:left="6480" w:hanging="360"/>
      </w:pPr>
      <w:rPr>
        <w:rFonts w:ascii="Wingdings" w:hAnsi="Wingdings" w:hint="default"/>
      </w:rPr>
    </w:lvl>
  </w:abstractNum>
  <w:abstractNum w:abstractNumId="8">
    <w:nsid w:val="163C3D9B"/>
    <w:multiLevelType w:val="hybridMultilevel"/>
    <w:tmpl w:val="2BE66794"/>
    <w:lvl w:ilvl="0" w:tplc="26D630D8">
      <w:start w:val="1"/>
      <w:numFmt w:val="bullet"/>
      <w:pStyle w:val="Bullet1"/>
      <w:lvlText w:val=""/>
      <w:lvlJc w:val="left"/>
      <w:pPr>
        <w:tabs>
          <w:tab w:val="num" w:pos="630"/>
        </w:tabs>
        <w:ind w:left="630" w:hanging="360"/>
      </w:pPr>
      <w:rPr>
        <w:rFonts w:ascii="Webdings" w:hAnsi="Webdings" w:hint="default"/>
        <w:b w:val="0"/>
        <w:i w:val="0"/>
        <w:sz w:val="24"/>
      </w:rPr>
    </w:lvl>
    <w:lvl w:ilvl="1" w:tplc="52201E74" w:tentative="1">
      <w:start w:val="1"/>
      <w:numFmt w:val="bullet"/>
      <w:lvlText w:val="o"/>
      <w:lvlJc w:val="left"/>
      <w:pPr>
        <w:tabs>
          <w:tab w:val="num" w:pos="1782"/>
        </w:tabs>
        <w:ind w:left="1782" w:hanging="360"/>
      </w:pPr>
      <w:rPr>
        <w:rFonts w:ascii="Courier New" w:hAnsi="Courier New" w:hint="default"/>
      </w:rPr>
    </w:lvl>
    <w:lvl w:ilvl="2" w:tplc="B1BE4064" w:tentative="1">
      <w:start w:val="1"/>
      <w:numFmt w:val="bullet"/>
      <w:lvlText w:val=""/>
      <w:lvlJc w:val="left"/>
      <w:pPr>
        <w:tabs>
          <w:tab w:val="num" w:pos="2502"/>
        </w:tabs>
        <w:ind w:left="2502" w:hanging="360"/>
      </w:pPr>
      <w:rPr>
        <w:rFonts w:ascii="Wingdings" w:hAnsi="Wingdings" w:hint="default"/>
      </w:rPr>
    </w:lvl>
    <w:lvl w:ilvl="3" w:tplc="BA9EC196" w:tentative="1">
      <w:start w:val="1"/>
      <w:numFmt w:val="bullet"/>
      <w:lvlText w:val=""/>
      <w:lvlJc w:val="left"/>
      <w:pPr>
        <w:tabs>
          <w:tab w:val="num" w:pos="3222"/>
        </w:tabs>
        <w:ind w:left="3222" w:hanging="360"/>
      </w:pPr>
      <w:rPr>
        <w:rFonts w:ascii="Symbol" w:hAnsi="Symbol" w:hint="default"/>
      </w:rPr>
    </w:lvl>
    <w:lvl w:ilvl="4" w:tplc="2068A7D6" w:tentative="1">
      <w:start w:val="1"/>
      <w:numFmt w:val="bullet"/>
      <w:lvlText w:val="o"/>
      <w:lvlJc w:val="left"/>
      <w:pPr>
        <w:tabs>
          <w:tab w:val="num" w:pos="3942"/>
        </w:tabs>
        <w:ind w:left="3942" w:hanging="360"/>
      </w:pPr>
      <w:rPr>
        <w:rFonts w:ascii="Courier New" w:hAnsi="Courier New" w:hint="default"/>
      </w:rPr>
    </w:lvl>
    <w:lvl w:ilvl="5" w:tplc="33304504" w:tentative="1">
      <w:start w:val="1"/>
      <w:numFmt w:val="bullet"/>
      <w:lvlText w:val=""/>
      <w:lvlJc w:val="left"/>
      <w:pPr>
        <w:tabs>
          <w:tab w:val="num" w:pos="4662"/>
        </w:tabs>
        <w:ind w:left="4662" w:hanging="360"/>
      </w:pPr>
      <w:rPr>
        <w:rFonts w:ascii="Wingdings" w:hAnsi="Wingdings" w:hint="default"/>
      </w:rPr>
    </w:lvl>
    <w:lvl w:ilvl="6" w:tplc="40124904" w:tentative="1">
      <w:start w:val="1"/>
      <w:numFmt w:val="bullet"/>
      <w:lvlText w:val=""/>
      <w:lvlJc w:val="left"/>
      <w:pPr>
        <w:tabs>
          <w:tab w:val="num" w:pos="5382"/>
        </w:tabs>
        <w:ind w:left="5382" w:hanging="360"/>
      </w:pPr>
      <w:rPr>
        <w:rFonts w:ascii="Symbol" w:hAnsi="Symbol" w:hint="default"/>
      </w:rPr>
    </w:lvl>
    <w:lvl w:ilvl="7" w:tplc="7A349F0A" w:tentative="1">
      <w:start w:val="1"/>
      <w:numFmt w:val="bullet"/>
      <w:lvlText w:val="o"/>
      <w:lvlJc w:val="left"/>
      <w:pPr>
        <w:tabs>
          <w:tab w:val="num" w:pos="6102"/>
        </w:tabs>
        <w:ind w:left="6102" w:hanging="360"/>
      </w:pPr>
      <w:rPr>
        <w:rFonts w:ascii="Courier New" w:hAnsi="Courier New" w:hint="default"/>
      </w:rPr>
    </w:lvl>
    <w:lvl w:ilvl="8" w:tplc="AEDE01D0" w:tentative="1">
      <w:start w:val="1"/>
      <w:numFmt w:val="bullet"/>
      <w:lvlText w:val=""/>
      <w:lvlJc w:val="left"/>
      <w:pPr>
        <w:tabs>
          <w:tab w:val="num" w:pos="6822"/>
        </w:tabs>
        <w:ind w:left="6822" w:hanging="360"/>
      </w:pPr>
      <w:rPr>
        <w:rFonts w:ascii="Wingdings" w:hAnsi="Wingdings" w:hint="default"/>
      </w:rPr>
    </w:lvl>
  </w:abstractNum>
  <w:abstractNum w:abstractNumId="9">
    <w:nsid w:val="17512D5A"/>
    <w:multiLevelType w:val="hybridMultilevel"/>
    <w:tmpl w:val="43C8CBC2"/>
    <w:lvl w:ilvl="0" w:tplc="099ADD56">
      <w:start w:val="1"/>
      <w:numFmt w:val="bullet"/>
      <w:lvlText w:val=""/>
      <w:lvlJc w:val="left"/>
      <w:pPr>
        <w:ind w:left="720" w:hanging="360"/>
      </w:pPr>
      <w:rPr>
        <w:rFonts w:ascii="Symbol" w:hAnsi="Symbol" w:hint="default"/>
      </w:rPr>
    </w:lvl>
    <w:lvl w:ilvl="1" w:tplc="BF409F7E" w:tentative="1">
      <w:start w:val="1"/>
      <w:numFmt w:val="bullet"/>
      <w:lvlText w:val="o"/>
      <w:lvlJc w:val="left"/>
      <w:pPr>
        <w:ind w:left="1440" w:hanging="360"/>
      </w:pPr>
      <w:rPr>
        <w:rFonts w:ascii="Courier New" w:hAnsi="Courier New" w:cs="Courier New" w:hint="default"/>
      </w:rPr>
    </w:lvl>
    <w:lvl w:ilvl="2" w:tplc="1A4A0618" w:tentative="1">
      <w:start w:val="1"/>
      <w:numFmt w:val="bullet"/>
      <w:lvlText w:val=""/>
      <w:lvlJc w:val="left"/>
      <w:pPr>
        <w:ind w:left="2160" w:hanging="360"/>
      </w:pPr>
      <w:rPr>
        <w:rFonts w:ascii="Wingdings" w:hAnsi="Wingdings" w:hint="default"/>
      </w:rPr>
    </w:lvl>
    <w:lvl w:ilvl="3" w:tplc="21F871BC" w:tentative="1">
      <w:start w:val="1"/>
      <w:numFmt w:val="bullet"/>
      <w:lvlText w:val=""/>
      <w:lvlJc w:val="left"/>
      <w:pPr>
        <w:ind w:left="2880" w:hanging="360"/>
      </w:pPr>
      <w:rPr>
        <w:rFonts w:ascii="Symbol" w:hAnsi="Symbol" w:hint="default"/>
      </w:rPr>
    </w:lvl>
    <w:lvl w:ilvl="4" w:tplc="C9009E78" w:tentative="1">
      <w:start w:val="1"/>
      <w:numFmt w:val="bullet"/>
      <w:lvlText w:val="o"/>
      <w:lvlJc w:val="left"/>
      <w:pPr>
        <w:ind w:left="3600" w:hanging="360"/>
      </w:pPr>
      <w:rPr>
        <w:rFonts w:ascii="Courier New" w:hAnsi="Courier New" w:cs="Courier New" w:hint="default"/>
      </w:rPr>
    </w:lvl>
    <w:lvl w:ilvl="5" w:tplc="05F4B086" w:tentative="1">
      <w:start w:val="1"/>
      <w:numFmt w:val="bullet"/>
      <w:lvlText w:val=""/>
      <w:lvlJc w:val="left"/>
      <w:pPr>
        <w:ind w:left="4320" w:hanging="360"/>
      </w:pPr>
      <w:rPr>
        <w:rFonts w:ascii="Wingdings" w:hAnsi="Wingdings" w:hint="default"/>
      </w:rPr>
    </w:lvl>
    <w:lvl w:ilvl="6" w:tplc="A112CBA4" w:tentative="1">
      <w:start w:val="1"/>
      <w:numFmt w:val="bullet"/>
      <w:lvlText w:val=""/>
      <w:lvlJc w:val="left"/>
      <w:pPr>
        <w:ind w:left="5040" w:hanging="360"/>
      </w:pPr>
      <w:rPr>
        <w:rFonts w:ascii="Symbol" w:hAnsi="Symbol" w:hint="default"/>
      </w:rPr>
    </w:lvl>
    <w:lvl w:ilvl="7" w:tplc="D1AA199C" w:tentative="1">
      <w:start w:val="1"/>
      <w:numFmt w:val="bullet"/>
      <w:lvlText w:val="o"/>
      <w:lvlJc w:val="left"/>
      <w:pPr>
        <w:ind w:left="5760" w:hanging="360"/>
      </w:pPr>
      <w:rPr>
        <w:rFonts w:ascii="Courier New" w:hAnsi="Courier New" w:cs="Courier New" w:hint="default"/>
      </w:rPr>
    </w:lvl>
    <w:lvl w:ilvl="8" w:tplc="CD0255BC" w:tentative="1">
      <w:start w:val="1"/>
      <w:numFmt w:val="bullet"/>
      <w:lvlText w:val=""/>
      <w:lvlJc w:val="left"/>
      <w:pPr>
        <w:ind w:left="6480" w:hanging="360"/>
      </w:pPr>
      <w:rPr>
        <w:rFonts w:ascii="Wingdings" w:hAnsi="Wingdings" w:hint="default"/>
      </w:rPr>
    </w:lvl>
  </w:abstractNum>
  <w:abstractNum w:abstractNumId="10">
    <w:nsid w:val="1D10168B"/>
    <w:multiLevelType w:val="hybridMultilevel"/>
    <w:tmpl w:val="831AF2A6"/>
    <w:lvl w:ilvl="0" w:tplc="B8982B00">
      <w:start w:val="1"/>
      <w:numFmt w:val="decimal"/>
      <w:lvlText w:val="%1."/>
      <w:lvlJc w:val="left"/>
      <w:pPr>
        <w:ind w:left="720" w:hanging="360"/>
      </w:pPr>
      <w:rPr>
        <w:rFonts w:asciiTheme="minorHAnsi" w:eastAsia="Times New Roman" w:hAnsiTheme="minorHAnsi" w:cs="Times New Roman"/>
        <w:lang w:val="en-CA"/>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755888"/>
    <w:multiLevelType w:val="hybridMultilevel"/>
    <w:tmpl w:val="841CA10E"/>
    <w:lvl w:ilvl="0" w:tplc="F1806CAA">
      <w:start w:val="1"/>
      <w:numFmt w:val="bullet"/>
      <w:lvlText w:val=""/>
      <w:lvlJc w:val="left"/>
      <w:pPr>
        <w:ind w:left="720" w:hanging="360"/>
      </w:pPr>
      <w:rPr>
        <w:rFonts w:ascii="Symbol" w:hAnsi="Symbol" w:hint="default"/>
      </w:rPr>
    </w:lvl>
    <w:lvl w:ilvl="1" w:tplc="383A96C0" w:tentative="1">
      <w:start w:val="1"/>
      <w:numFmt w:val="bullet"/>
      <w:lvlText w:val="o"/>
      <w:lvlJc w:val="left"/>
      <w:pPr>
        <w:ind w:left="1440" w:hanging="360"/>
      </w:pPr>
      <w:rPr>
        <w:rFonts w:ascii="Courier New" w:hAnsi="Courier New" w:cs="Courier New" w:hint="default"/>
      </w:rPr>
    </w:lvl>
    <w:lvl w:ilvl="2" w:tplc="DCB0107E" w:tentative="1">
      <w:start w:val="1"/>
      <w:numFmt w:val="bullet"/>
      <w:lvlText w:val=""/>
      <w:lvlJc w:val="left"/>
      <w:pPr>
        <w:ind w:left="2160" w:hanging="360"/>
      </w:pPr>
      <w:rPr>
        <w:rFonts w:ascii="Wingdings" w:hAnsi="Wingdings" w:hint="default"/>
      </w:rPr>
    </w:lvl>
    <w:lvl w:ilvl="3" w:tplc="286E85C8" w:tentative="1">
      <w:start w:val="1"/>
      <w:numFmt w:val="bullet"/>
      <w:lvlText w:val=""/>
      <w:lvlJc w:val="left"/>
      <w:pPr>
        <w:ind w:left="2880" w:hanging="360"/>
      </w:pPr>
      <w:rPr>
        <w:rFonts w:ascii="Symbol" w:hAnsi="Symbol" w:hint="default"/>
      </w:rPr>
    </w:lvl>
    <w:lvl w:ilvl="4" w:tplc="BA12E0A0" w:tentative="1">
      <w:start w:val="1"/>
      <w:numFmt w:val="bullet"/>
      <w:lvlText w:val="o"/>
      <w:lvlJc w:val="left"/>
      <w:pPr>
        <w:ind w:left="3600" w:hanging="360"/>
      </w:pPr>
      <w:rPr>
        <w:rFonts w:ascii="Courier New" w:hAnsi="Courier New" w:cs="Courier New" w:hint="default"/>
      </w:rPr>
    </w:lvl>
    <w:lvl w:ilvl="5" w:tplc="DC24CB3E" w:tentative="1">
      <w:start w:val="1"/>
      <w:numFmt w:val="bullet"/>
      <w:lvlText w:val=""/>
      <w:lvlJc w:val="left"/>
      <w:pPr>
        <w:ind w:left="4320" w:hanging="360"/>
      </w:pPr>
      <w:rPr>
        <w:rFonts w:ascii="Wingdings" w:hAnsi="Wingdings" w:hint="default"/>
      </w:rPr>
    </w:lvl>
    <w:lvl w:ilvl="6" w:tplc="7FB83C80" w:tentative="1">
      <w:start w:val="1"/>
      <w:numFmt w:val="bullet"/>
      <w:lvlText w:val=""/>
      <w:lvlJc w:val="left"/>
      <w:pPr>
        <w:ind w:left="5040" w:hanging="360"/>
      </w:pPr>
      <w:rPr>
        <w:rFonts w:ascii="Symbol" w:hAnsi="Symbol" w:hint="default"/>
      </w:rPr>
    </w:lvl>
    <w:lvl w:ilvl="7" w:tplc="7C2C2AA6" w:tentative="1">
      <w:start w:val="1"/>
      <w:numFmt w:val="bullet"/>
      <w:lvlText w:val="o"/>
      <w:lvlJc w:val="left"/>
      <w:pPr>
        <w:ind w:left="5760" w:hanging="360"/>
      </w:pPr>
      <w:rPr>
        <w:rFonts w:ascii="Courier New" w:hAnsi="Courier New" w:cs="Courier New" w:hint="default"/>
      </w:rPr>
    </w:lvl>
    <w:lvl w:ilvl="8" w:tplc="6B6A5EE8" w:tentative="1">
      <w:start w:val="1"/>
      <w:numFmt w:val="bullet"/>
      <w:lvlText w:val=""/>
      <w:lvlJc w:val="left"/>
      <w:pPr>
        <w:ind w:left="6480" w:hanging="360"/>
      </w:pPr>
      <w:rPr>
        <w:rFonts w:ascii="Wingdings" w:hAnsi="Wingdings" w:hint="default"/>
      </w:rPr>
    </w:lvl>
  </w:abstractNum>
  <w:abstractNum w:abstractNumId="12">
    <w:nsid w:val="1F1363F9"/>
    <w:multiLevelType w:val="hybridMultilevel"/>
    <w:tmpl w:val="A68CB276"/>
    <w:lvl w:ilvl="0" w:tplc="0922CB56">
      <w:start w:val="1"/>
      <w:numFmt w:val="decimal"/>
      <w:lvlText w:val="%1."/>
      <w:lvlJc w:val="left"/>
      <w:pPr>
        <w:ind w:left="720" w:hanging="360"/>
      </w:pPr>
      <w:rPr>
        <w:rFonts w:asciiTheme="minorHAnsi" w:hAnsiTheme="minorHAnsi"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4D47FF"/>
    <w:multiLevelType w:val="hybridMultilevel"/>
    <w:tmpl w:val="9E54713E"/>
    <w:lvl w:ilvl="0" w:tplc="2A44C5CA">
      <w:start w:val="1"/>
      <w:numFmt w:val="bullet"/>
      <w:lvlText w:val=""/>
      <w:lvlJc w:val="left"/>
      <w:pPr>
        <w:ind w:left="720" w:hanging="360"/>
      </w:pPr>
      <w:rPr>
        <w:rFonts w:ascii="Symbol" w:hAnsi="Symbol" w:hint="default"/>
      </w:rPr>
    </w:lvl>
    <w:lvl w:ilvl="1" w:tplc="6930D62A" w:tentative="1">
      <w:start w:val="1"/>
      <w:numFmt w:val="bullet"/>
      <w:lvlText w:val="o"/>
      <w:lvlJc w:val="left"/>
      <w:pPr>
        <w:ind w:left="1440" w:hanging="360"/>
      </w:pPr>
      <w:rPr>
        <w:rFonts w:ascii="Courier New" w:hAnsi="Courier New" w:cs="Courier New" w:hint="default"/>
      </w:rPr>
    </w:lvl>
    <w:lvl w:ilvl="2" w:tplc="A2CAB32A" w:tentative="1">
      <w:start w:val="1"/>
      <w:numFmt w:val="bullet"/>
      <w:lvlText w:val=""/>
      <w:lvlJc w:val="left"/>
      <w:pPr>
        <w:ind w:left="2160" w:hanging="360"/>
      </w:pPr>
      <w:rPr>
        <w:rFonts w:ascii="Wingdings" w:hAnsi="Wingdings" w:hint="default"/>
      </w:rPr>
    </w:lvl>
    <w:lvl w:ilvl="3" w:tplc="FC7264CA" w:tentative="1">
      <w:start w:val="1"/>
      <w:numFmt w:val="bullet"/>
      <w:lvlText w:val=""/>
      <w:lvlJc w:val="left"/>
      <w:pPr>
        <w:ind w:left="2880" w:hanging="360"/>
      </w:pPr>
      <w:rPr>
        <w:rFonts w:ascii="Symbol" w:hAnsi="Symbol" w:hint="default"/>
      </w:rPr>
    </w:lvl>
    <w:lvl w:ilvl="4" w:tplc="08ACF058" w:tentative="1">
      <w:start w:val="1"/>
      <w:numFmt w:val="bullet"/>
      <w:lvlText w:val="o"/>
      <w:lvlJc w:val="left"/>
      <w:pPr>
        <w:ind w:left="3600" w:hanging="360"/>
      </w:pPr>
      <w:rPr>
        <w:rFonts w:ascii="Courier New" w:hAnsi="Courier New" w:cs="Courier New" w:hint="default"/>
      </w:rPr>
    </w:lvl>
    <w:lvl w:ilvl="5" w:tplc="0DF2531A" w:tentative="1">
      <w:start w:val="1"/>
      <w:numFmt w:val="bullet"/>
      <w:lvlText w:val=""/>
      <w:lvlJc w:val="left"/>
      <w:pPr>
        <w:ind w:left="4320" w:hanging="360"/>
      </w:pPr>
      <w:rPr>
        <w:rFonts w:ascii="Wingdings" w:hAnsi="Wingdings" w:hint="default"/>
      </w:rPr>
    </w:lvl>
    <w:lvl w:ilvl="6" w:tplc="668A368A" w:tentative="1">
      <w:start w:val="1"/>
      <w:numFmt w:val="bullet"/>
      <w:lvlText w:val=""/>
      <w:lvlJc w:val="left"/>
      <w:pPr>
        <w:ind w:left="5040" w:hanging="360"/>
      </w:pPr>
      <w:rPr>
        <w:rFonts w:ascii="Symbol" w:hAnsi="Symbol" w:hint="default"/>
      </w:rPr>
    </w:lvl>
    <w:lvl w:ilvl="7" w:tplc="BEE61CD6" w:tentative="1">
      <w:start w:val="1"/>
      <w:numFmt w:val="bullet"/>
      <w:lvlText w:val="o"/>
      <w:lvlJc w:val="left"/>
      <w:pPr>
        <w:ind w:left="5760" w:hanging="360"/>
      </w:pPr>
      <w:rPr>
        <w:rFonts w:ascii="Courier New" w:hAnsi="Courier New" w:cs="Courier New" w:hint="default"/>
      </w:rPr>
    </w:lvl>
    <w:lvl w:ilvl="8" w:tplc="C1F2E61A" w:tentative="1">
      <w:start w:val="1"/>
      <w:numFmt w:val="bullet"/>
      <w:lvlText w:val=""/>
      <w:lvlJc w:val="left"/>
      <w:pPr>
        <w:ind w:left="6480" w:hanging="360"/>
      </w:pPr>
      <w:rPr>
        <w:rFonts w:ascii="Wingdings" w:hAnsi="Wingdings" w:hint="default"/>
      </w:rPr>
    </w:lvl>
  </w:abstractNum>
  <w:abstractNum w:abstractNumId="14">
    <w:nsid w:val="217B188D"/>
    <w:multiLevelType w:val="hybridMultilevel"/>
    <w:tmpl w:val="10420CFA"/>
    <w:lvl w:ilvl="0" w:tplc="FD9A8A88">
      <w:start w:val="1"/>
      <w:numFmt w:val="bullet"/>
      <w:lvlText w:val="o"/>
      <w:lvlJc w:val="left"/>
      <w:pPr>
        <w:ind w:left="1080" w:hanging="360"/>
      </w:pPr>
      <w:rPr>
        <w:rFonts w:ascii="Courier New" w:hAnsi="Courier New" w:cs="Courier New" w:hint="default"/>
      </w:rPr>
    </w:lvl>
    <w:lvl w:ilvl="1" w:tplc="2410CE3C" w:tentative="1">
      <w:start w:val="1"/>
      <w:numFmt w:val="bullet"/>
      <w:lvlText w:val="o"/>
      <w:lvlJc w:val="left"/>
      <w:pPr>
        <w:ind w:left="1800" w:hanging="360"/>
      </w:pPr>
      <w:rPr>
        <w:rFonts w:ascii="Courier New" w:hAnsi="Courier New" w:cs="Courier New" w:hint="default"/>
      </w:rPr>
    </w:lvl>
    <w:lvl w:ilvl="2" w:tplc="5CCC7072" w:tentative="1">
      <w:start w:val="1"/>
      <w:numFmt w:val="bullet"/>
      <w:lvlText w:val=""/>
      <w:lvlJc w:val="left"/>
      <w:pPr>
        <w:ind w:left="2520" w:hanging="360"/>
      </w:pPr>
      <w:rPr>
        <w:rFonts w:ascii="Wingdings" w:hAnsi="Wingdings" w:hint="default"/>
      </w:rPr>
    </w:lvl>
    <w:lvl w:ilvl="3" w:tplc="1FB01298" w:tentative="1">
      <w:start w:val="1"/>
      <w:numFmt w:val="bullet"/>
      <w:lvlText w:val=""/>
      <w:lvlJc w:val="left"/>
      <w:pPr>
        <w:ind w:left="3240" w:hanging="360"/>
      </w:pPr>
      <w:rPr>
        <w:rFonts w:ascii="Symbol" w:hAnsi="Symbol" w:hint="default"/>
      </w:rPr>
    </w:lvl>
    <w:lvl w:ilvl="4" w:tplc="AA96E880" w:tentative="1">
      <w:start w:val="1"/>
      <w:numFmt w:val="bullet"/>
      <w:lvlText w:val="o"/>
      <w:lvlJc w:val="left"/>
      <w:pPr>
        <w:ind w:left="3960" w:hanging="360"/>
      </w:pPr>
      <w:rPr>
        <w:rFonts w:ascii="Courier New" w:hAnsi="Courier New" w:cs="Courier New" w:hint="default"/>
      </w:rPr>
    </w:lvl>
    <w:lvl w:ilvl="5" w:tplc="FE7EF17E" w:tentative="1">
      <w:start w:val="1"/>
      <w:numFmt w:val="bullet"/>
      <w:lvlText w:val=""/>
      <w:lvlJc w:val="left"/>
      <w:pPr>
        <w:ind w:left="4680" w:hanging="360"/>
      </w:pPr>
      <w:rPr>
        <w:rFonts w:ascii="Wingdings" w:hAnsi="Wingdings" w:hint="default"/>
      </w:rPr>
    </w:lvl>
    <w:lvl w:ilvl="6" w:tplc="1100AFC2" w:tentative="1">
      <w:start w:val="1"/>
      <w:numFmt w:val="bullet"/>
      <w:lvlText w:val=""/>
      <w:lvlJc w:val="left"/>
      <w:pPr>
        <w:ind w:left="5400" w:hanging="360"/>
      </w:pPr>
      <w:rPr>
        <w:rFonts w:ascii="Symbol" w:hAnsi="Symbol" w:hint="default"/>
      </w:rPr>
    </w:lvl>
    <w:lvl w:ilvl="7" w:tplc="31003ABC" w:tentative="1">
      <w:start w:val="1"/>
      <w:numFmt w:val="bullet"/>
      <w:lvlText w:val="o"/>
      <w:lvlJc w:val="left"/>
      <w:pPr>
        <w:ind w:left="6120" w:hanging="360"/>
      </w:pPr>
      <w:rPr>
        <w:rFonts w:ascii="Courier New" w:hAnsi="Courier New" w:cs="Courier New" w:hint="default"/>
      </w:rPr>
    </w:lvl>
    <w:lvl w:ilvl="8" w:tplc="9730A3C6" w:tentative="1">
      <w:start w:val="1"/>
      <w:numFmt w:val="bullet"/>
      <w:lvlText w:val=""/>
      <w:lvlJc w:val="left"/>
      <w:pPr>
        <w:ind w:left="6840" w:hanging="360"/>
      </w:pPr>
      <w:rPr>
        <w:rFonts w:ascii="Wingdings" w:hAnsi="Wingdings" w:hint="default"/>
      </w:rPr>
    </w:lvl>
  </w:abstractNum>
  <w:abstractNum w:abstractNumId="15">
    <w:nsid w:val="25A13E38"/>
    <w:multiLevelType w:val="hybridMultilevel"/>
    <w:tmpl w:val="954C069A"/>
    <w:lvl w:ilvl="0" w:tplc="AC34E70C">
      <w:start w:val="1"/>
      <w:numFmt w:val="bullet"/>
      <w:lvlText w:val=""/>
      <w:lvlJc w:val="left"/>
      <w:pPr>
        <w:ind w:left="720" w:hanging="360"/>
      </w:pPr>
      <w:rPr>
        <w:rFonts w:ascii="Symbol" w:hAnsi="Symbol" w:hint="default"/>
      </w:rPr>
    </w:lvl>
    <w:lvl w:ilvl="1" w:tplc="36F4B710" w:tentative="1">
      <w:start w:val="1"/>
      <w:numFmt w:val="bullet"/>
      <w:lvlText w:val="o"/>
      <w:lvlJc w:val="left"/>
      <w:pPr>
        <w:ind w:left="1440" w:hanging="360"/>
      </w:pPr>
      <w:rPr>
        <w:rFonts w:ascii="Courier New" w:hAnsi="Courier New" w:cs="Courier New" w:hint="default"/>
      </w:rPr>
    </w:lvl>
    <w:lvl w:ilvl="2" w:tplc="86000E64" w:tentative="1">
      <w:start w:val="1"/>
      <w:numFmt w:val="bullet"/>
      <w:lvlText w:val=""/>
      <w:lvlJc w:val="left"/>
      <w:pPr>
        <w:ind w:left="2160" w:hanging="360"/>
      </w:pPr>
      <w:rPr>
        <w:rFonts w:ascii="Wingdings" w:hAnsi="Wingdings" w:hint="default"/>
      </w:rPr>
    </w:lvl>
    <w:lvl w:ilvl="3" w:tplc="7728A918" w:tentative="1">
      <w:start w:val="1"/>
      <w:numFmt w:val="bullet"/>
      <w:lvlText w:val=""/>
      <w:lvlJc w:val="left"/>
      <w:pPr>
        <w:ind w:left="2880" w:hanging="360"/>
      </w:pPr>
      <w:rPr>
        <w:rFonts w:ascii="Symbol" w:hAnsi="Symbol" w:hint="default"/>
      </w:rPr>
    </w:lvl>
    <w:lvl w:ilvl="4" w:tplc="6EAC59A4" w:tentative="1">
      <w:start w:val="1"/>
      <w:numFmt w:val="bullet"/>
      <w:lvlText w:val="o"/>
      <w:lvlJc w:val="left"/>
      <w:pPr>
        <w:ind w:left="3600" w:hanging="360"/>
      </w:pPr>
      <w:rPr>
        <w:rFonts w:ascii="Courier New" w:hAnsi="Courier New" w:cs="Courier New" w:hint="default"/>
      </w:rPr>
    </w:lvl>
    <w:lvl w:ilvl="5" w:tplc="57F858C6" w:tentative="1">
      <w:start w:val="1"/>
      <w:numFmt w:val="bullet"/>
      <w:lvlText w:val=""/>
      <w:lvlJc w:val="left"/>
      <w:pPr>
        <w:ind w:left="4320" w:hanging="360"/>
      </w:pPr>
      <w:rPr>
        <w:rFonts w:ascii="Wingdings" w:hAnsi="Wingdings" w:hint="default"/>
      </w:rPr>
    </w:lvl>
    <w:lvl w:ilvl="6" w:tplc="1FC63DBC" w:tentative="1">
      <w:start w:val="1"/>
      <w:numFmt w:val="bullet"/>
      <w:lvlText w:val=""/>
      <w:lvlJc w:val="left"/>
      <w:pPr>
        <w:ind w:left="5040" w:hanging="360"/>
      </w:pPr>
      <w:rPr>
        <w:rFonts w:ascii="Symbol" w:hAnsi="Symbol" w:hint="default"/>
      </w:rPr>
    </w:lvl>
    <w:lvl w:ilvl="7" w:tplc="D5F48E6C" w:tentative="1">
      <w:start w:val="1"/>
      <w:numFmt w:val="bullet"/>
      <w:lvlText w:val="o"/>
      <w:lvlJc w:val="left"/>
      <w:pPr>
        <w:ind w:left="5760" w:hanging="360"/>
      </w:pPr>
      <w:rPr>
        <w:rFonts w:ascii="Courier New" w:hAnsi="Courier New" w:cs="Courier New" w:hint="default"/>
      </w:rPr>
    </w:lvl>
    <w:lvl w:ilvl="8" w:tplc="353C8C3C" w:tentative="1">
      <w:start w:val="1"/>
      <w:numFmt w:val="bullet"/>
      <w:lvlText w:val=""/>
      <w:lvlJc w:val="left"/>
      <w:pPr>
        <w:ind w:left="6480" w:hanging="360"/>
      </w:pPr>
      <w:rPr>
        <w:rFonts w:ascii="Wingdings" w:hAnsi="Wingdings" w:hint="default"/>
      </w:rPr>
    </w:lvl>
  </w:abstractNum>
  <w:abstractNum w:abstractNumId="16">
    <w:nsid w:val="2AD20084"/>
    <w:multiLevelType w:val="hybridMultilevel"/>
    <w:tmpl w:val="EEAAADCA"/>
    <w:lvl w:ilvl="0" w:tplc="87C886EE">
      <w:start w:val="1"/>
      <w:numFmt w:val="bullet"/>
      <w:lvlText w:val="o"/>
      <w:lvlJc w:val="left"/>
      <w:pPr>
        <w:ind w:left="720" w:hanging="360"/>
      </w:pPr>
      <w:rPr>
        <w:rFonts w:ascii="Courier New" w:hAnsi="Courier New" w:cs="Courier New" w:hint="default"/>
      </w:rPr>
    </w:lvl>
    <w:lvl w:ilvl="1" w:tplc="EF705C04" w:tentative="1">
      <w:start w:val="1"/>
      <w:numFmt w:val="bullet"/>
      <w:lvlText w:val="o"/>
      <w:lvlJc w:val="left"/>
      <w:pPr>
        <w:ind w:left="1440" w:hanging="360"/>
      </w:pPr>
      <w:rPr>
        <w:rFonts w:ascii="Courier New" w:hAnsi="Courier New" w:cs="Courier New" w:hint="default"/>
      </w:rPr>
    </w:lvl>
    <w:lvl w:ilvl="2" w:tplc="64B4DBE2" w:tentative="1">
      <w:start w:val="1"/>
      <w:numFmt w:val="bullet"/>
      <w:lvlText w:val=""/>
      <w:lvlJc w:val="left"/>
      <w:pPr>
        <w:ind w:left="2160" w:hanging="360"/>
      </w:pPr>
      <w:rPr>
        <w:rFonts w:ascii="Wingdings" w:hAnsi="Wingdings" w:hint="default"/>
      </w:rPr>
    </w:lvl>
    <w:lvl w:ilvl="3" w:tplc="2DD6B0D0" w:tentative="1">
      <w:start w:val="1"/>
      <w:numFmt w:val="bullet"/>
      <w:lvlText w:val=""/>
      <w:lvlJc w:val="left"/>
      <w:pPr>
        <w:ind w:left="2880" w:hanging="360"/>
      </w:pPr>
      <w:rPr>
        <w:rFonts w:ascii="Symbol" w:hAnsi="Symbol" w:hint="default"/>
      </w:rPr>
    </w:lvl>
    <w:lvl w:ilvl="4" w:tplc="AF06EED0" w:tentative="1">
      <w:start w:val="1"/>
      <w:numFmt w:val="bullet"/>
      <w:lvlText w:val="o"/>
      <w:lvlJc w:val="left"/>
      <w:pPr>
        <w:ind w:left="3600" w:hanging="360"/>
      </w:pPr>
      <w:rPr>
        <w:rFonts w:ascii="Courier New" w:hAnsi="Courier New" w:cs="Courier New" w:hint="default"/>
      </w:rPr>
    </w:lvl>
    <w:lvl w:ilvl="5" w:tplc="44303882" w:tentative="1">
      <w:start w:val="1"/>
      <w:numFmt w:val="bullet"/>
      <w:lvlText w:val=""/>
      <w:lvlJc w:val="left"/>
      <w:pPr>
        <w:ind w:left="4320" w:hanging="360"/>
      </w:pPr>
      <w:rPr>
        <w:rFonts w:ascii="Wingdings" w:hAnsi="Wingdings" w:hint="default"/>
      </w:rPr>
    </w:lvl>
    <w:lvl w:ilvl="6" w:tplc="45902972" w:tentative="1">
      <w:start w:val="1"/>
      <w:numFmt w:val="bullet"/>
      <w:lvlText w:val=""/>
      <w:lvlJc w:val="left"/>
      <w:pPr>
        <w:ind w:left="5040" w:hanging="360"/>
      </w:pPr>
      <w:rPr>
        <w:rFonts w:ascii="Symbol" w:hAnsi="Symbol" w:hint="default"/>
      </w:rPr>
    </w:lvl>
    <w:lvl w:ilvl="7" w:tplc="6E8C4B7E" w:tentative="1">
      <w:start w:val="1"/>
      <w:numFmt w:val="bullet"/>
      <w:lvlText w:val="o"/>
      <w:lvlJc w:val="left"/>
      <w:pPr>
        <w:ind w:left="5760" w:hanging="360"/>
      </w:pPr>
      <w:rPr>
        <w:rFonts w:ascii="Courier New" w:hAnsi="Courier New" w:cs="Courier New" w:hint="default"/>
      </w:rPr>
    </w:lvl>
    <w:lvl w:ilvl="8" w:tplc="7E3EA474" w:tentative="1">
      <w:start w:val="1"/>
      <w:numFmt w:val="bullet"/>
      <w:lvlText w:val=""/>
      <w:lvlJc w:val="left"/>
      <w:pPr>
        <w:ind w:left="6480" w:hanging="360"/>
      </w:pPr>
      <w:rPr>
        <w:rFonts w:ascii="Wingdings" w:hAnsi="Wingdings" w:hint="default"/>
      </w:rPr>
    </w:lvl>
  </w:abstractNum>
  <w:abstractNum w:abstractNumId="17">
    <w:nsid w:val="2D240546"/>
    <w:multiLevelType w:val="hybridMultilevel"/>
    <w:tmpl w:val="02C6AA8A"/>
    <w:lvl w:ilvl="0" w:tplc="F3E05E4C">
      <w:start w:val="1"/>
      <w:numFmt w:val="bullet"/>
      <w:lvlText w:val=""/>
      <w:lvlJc w:val="left"/>
      <w:pPr>
        <w:ind w:left="720" w:hanging="360"/>
      </w:pPr>
      <w:rPr>
        <w:rFonts w:ascii="Symbol" w:hAnsi="Symbol" w:hint="default"/>
      </w:rPr>
    </w:lvl>
    <w:lvl w:ilvl="1" w:tplc="0962747A" w:tentative="1">
      <w:start w:val="1"/>
      <w:numFmt w:val="bullet"/>
      <w:lvlText w:val="o"/>
      <w:lvlJc w:val="left"/>
      <w:pPr>
        <w:ind w:left="1440" w:hanging="360"/>
      </w:pPr>
      <w:rPr>
        <w:rFonts w:ascii="Courier New" w:hAnsi="Courier New" w:cs="Courier New" w:hint="default"/>
      </w:rPr>
    </w:lvl>
    <w:lvl w:ilvl="2" w:tplc="E1201EE4" w:tentative="1">
      <w:start w:val="1"/>
      <w:numFmt w:val="bullet"/>
      <w:lvlText w:val=""/>
      <w:lvlJc w:val="left"/>
      <w:pPr>
        <w:ind w:left="2160" w:hanging="360"/>
      </w:pPr>
      <w:rPr>
        <w:rFonts w:ascii="Wingdings" w:hAnsi="Wingdings" w:hint="default"/>
      </w:rPr>
    </w:lvl>
    <w:lvl w:ilvl="3" w:tplc="62A26A70" w:tentative="1">
      <w:start w:val="1"/>
      <w:numFmt w:val="bullet"/>
      <w:lvlText w:val=""/>
      <w:lvlJc w:val="left"/>
      <w:pPr>
        <w:ind w:left="2880" w:hanging="360"/>
      </w:pPr>
      <w:rPr>
        <w:rFonts w:ascii="Symbol" w:hAnsi="Symbol" w:hint="default"/>
      </w:rPr>
    </w:lvl>
    <w:lvl w:ilvl="4" w:tplc="C268A7C0" w:tentative="1">
      <w:start w:val="1"/>
      <w:numFmt w:val="bullet"/>
      <w:lvlText w:val="o"/>
      <w:lvlJc w:val="left"/>
      <w:pPr>
        <w:ind w:left="3600" w:hanging="360"/>
      </w:pPr>
      <w:rPr>
        <w:rFonts w:ascii="Courier New" w:hAnsi="Courier New" w:cs="Courier New" w:hint="default"/>
      </w:rPr>
    </w:lvl>
    <w:lvl w:ilvl="5" w:tplc="F59AA506" w:tentative="1">
      <w:start w:val="1"/>
      <w:numFmt w:val="bullet"/>
      <w:lvlText w:val=""/>
      <w:lvlJc w:val="left"/>
      <w:pPr>
        <w:ind w:left="4320" w:hanging="360"/>
      </w:pPr>
      <w:rPr>
        <w:rFonts w:ascii="Wingdings" w:hAnsi="Wingdings" w:hint="default"/>
      </w:rPr>
    </w:lvl>
    <w:lvl w:ilvl="6" w:tplc="84A41EB4" w:tentative="1">
      <w:start w:val="1"/>
      <w:numFmt w:val="bullet"/>
      <w:lvlText w:val=""/>
      <w:lvlJc w:val="left"/>
      <w:pPr>
        <w:ind w:left="5040" w:hanging="360"/>
      </w:pPr>
      <w:rPr>
        <w:rFonts w:ascii="Symbol" w:hAnsi="Symbol" w:hint="default"/>
      </w:rPr>
    </w:lvl>
    <w:lvl w:ilvl="7" w:tplc="36002A14" w:tentative="1">
      <w:start w:val="1"/>
      <w:numFmt w:val="bullet"/>
      <w:lvlText w:val="o"/>
      <w:lvlJc w:val="left"/>
      <w:pPr>
        <w:ind w:left="5760" w:hanging="360"/>
      </w:pPr>
      <w:rPr>
        <w:rFonts w:ascii="Courier New" w:hAnsi="Courier New" w:cs="Courier New" w:hint="default"/>
      </w:rPr>
    </w:lvl>
    <w:lvl w:ilvl="8" w:tplc="8F52A27E" w:tentative="1">
      <w:start w:val="1"/>
      <w:numFmt w:val="bullet"/>
      <w:lvlText w:val=""/>
      <w:lvlJc w:val="left"/>
      <w:pPr>
        <w:ind w:left="6480" w:hanging="360"/>
      </w:pPr>
      <w:rPr>
        <w:rFonts w:ascii="Wingdings" w:hAnsi="Wingdings" w:hint="default"/>
      </w:rPr>
    </w:lvl>
  </w:abstractNum>
  <w:abstractNum w:abstractNumId="18">
    <w:nsid w:val="2E78756F"/>
    <w:multiLevelType w:val="hybridMultilevel"/>
    <w:tmpl w:val="A866F436"/>
    <w:lvl w:ilvl="0" w:tplc="8E48EA04">
      <w:start w:val="1"/>
      <w:numFmt w:val="bullet"/>
      <w:lvlText w:val=""/>
      <w:lvlJc w:val="left"/>
      <w:pPr>
        <w:ind w:left="720" w:hanging="360"/>
      </w:pPr>
      <w:rPr>
        <w:rFonts w:ascii="Symbol" w:hAnsi="Symbol" w:hint="default"/>
      </w:rPr>
    </w:lvl>
    <w:lvl w:ilvl="1" w:tplc="62A02690" w:tentative="1">
      <w:start w:val="1"/>
      <w:numFmt w:val="bullet"/>
      <w:lvlText w:val="o"/>
      <w:lvlJc w:val="left"/>
      <w:pPr>
        <w:ind w:left="1440" w:hanging="360"/>
      </w:pPr>
      <w:rPr>
        <w:rFonts w:ascii="Courier New" w:hAnsi="Courier New" w:cs="Courier New" w:hint="default"/>
      </w:rPr>
    </w:lvl>
    <w:lvl w:ilvl="2" w:tplc="B7607DAA" w:tentative="1">
      <w:start w:val="1"/>
      <w:numFmt w:val="bullet"/>
      <w:lvlText w:val=""/>
      <w:lvlJc w:val="left"/>
      <w:pPr>
        <w:ind w:left="2160" w:hanging="360"/>
      </w:pPr>
      <w:rPr>
        <w:rFonts w:ascii="Wingdings" w:hAnsi="Wingdings" w:hint="default"/>
      </w:rPr>
    </w:lvl>
    <w:lvl w:ilvl="3" w:tplc="51B28EA4" w:tentative="1">
      <w:start w:val="1"/>
      <w:numFmt w:val="bullet"/>
      <w:lvlText w:val=""/>
      <w:lvlJc w:val="left"/>
      <w:pPr>
        <w:ind w:left="2880" w:hanging="360"/>
      </w:pPr>
      <w:rPr>
        <w:rFonts w:ascii="Symbol" w:hAnsi="Symbol" w:hint="default"/>
      </w:rPr>
    </w:lvl>
    <w:lvl w:ilvl="4" w:tplc="A920E552" w:tentative="1">
      <w:start w:val="1"/>
      <w:numFmt w:val="bullet"/>
      <w:lvlText w:val="o"/>
      <w:lvlJc w:val="left"/>
      <w:pPr>
        <w:ind w:left="3600" w:hanging="360"/>
      </w:pPr>
      <w:rPr>
        <w:rFonts w:ascii="Courier New" w:hAnsi="Courier New" w:cs="Courier New" w:hint="default"/>
      </w:rPr>
    </w:lvl>
    <w:lvl w:ilvl="5" w:tplc="3B98A322" w:tentative="1">
      <w:start w:val="1"/>
      <w:numFmt w:val="bullet"/>
      <w:lvlText w:val=""/>
      <w:lvlJc w:val="left"/>
      <w:pPr>
        <w:ind w:left="4320" w:hanging="360"/>
      </w:pPr>
      <w:rPr>
        <w:rFonts w:ascii="Wingdings" w:hAnsi="Wingdings" w:hint="default"/>
      </w:rPr>
    </w:lvl>
    <w:lvl w:ilvl="6" w:tplc="CD18B49A" w:tentative="1">
      <w:start w:val="1"/>
      <w:numFmt w:val="bullet"/>
      <w:lvlText w:val=""/>
      <w:lvlJc w:val="left"/>
      <w:pPr>
        <w:ind w:left="5040" w:hanging="360"/>
      </w:pPr>
      <w:rPr>
        <w:rFonts w:ascii="Symbol" w:hAnsi="Symbol" w:hint="default"/>
      </w:rPr>
    </w:lvl>
    <w:lvl w:ilvl="7" w:tplc="1A80E334" w:tentative="1">
      <w:start w:val="1"/>
      <w:numFmt w:val="bullet"/>
      <w:lvlText w:val="o"/>
      <w:lvlJc w:val="left"/>
      <w:pPr>
        <w:ind w:left="5760" w:hanging="360"/>
      </w:pPr>
      <w:rPr>
        <w:rFonts w:ascii="Courier New" w:hAnsi="Courier New" w:cs="Courier New" w:hint="default"/>
      </w:rPr>
    </w:lvl>
    <w:lvl w:ilvl="8" w:tplc="E640D640" w:tentative="1">
      <w:start w:val="1"/>
      <w:numFmt w:val="bullet"/>
      <w:lvlText w:val=""/>
      <w:lvlJc w:val="left"/>
      <w:pPr>
        <w:ind w:left="6480" w:hanging="360"/>
      </w:pPr>
      <w:rPr>
        <w:rFonts w:ascii="Wingdings" w:hAnsi="Wingdings" w:hint="default"/>
      </w:rPr>
    </w:lvl>
  </w:abstractNum>
  <w:abstractNum w:abstractNumId="19">
    <w:nsid w:val="30F97073"/>
    <w:multiLevelType w:val="hybridMultilevel"/>
    <w:tmpl w:val="68225ADA"/>
    <w:lvl w:ilvl="0" w:tplc="CE066A52">
      <w:start w:val="1"/>
      <w:numFmt w:val="bullet"/>
      <w:lvlText w:val=""/>
      <w:lvlJc w:val="left"/>
      <w:pPr>
        <w:ind w:left="720" w:hanging="360"/>
      </w:pPr>
      <w:rPr>
        <w:rFonts w:ascii="Symbol" w:hAnsi="Symbol" w:hint="default"/>
      </w:rPr>
    </w:lvl>
    <w:lvl w:ilvl="1" w:tplc="371ED628" w:tentative="1">
      <w:start w:val="1"/>
      <w:numFmt w:val="bullet"/>
      <w:lvlText w:val="o"/>
      <w:lvlJc w:val="left"/>
      <w:pPr>
        <w:ind w:left="1440" w:hanging="360"/>
      </w:pPr>
      <w:rPr>
        <w:rFonts w:ascii="Courier New" w:hAnsi="Courier New" w:cs="Courier New" w:hint="default"/>
      </w:rPr>
    </w:lvl>
    <w:lvl w:ilvl="2" w:tplc="4CA6DEA6" w:tentative="1">
      <w:start w:val="1"/>
      <w:numFmt w:val="bullet"/>
      <w:lvlText w:val=""/>
      <w:lvlJc w:val="left"/>
      <w:pPr>
        <w:ind w:left="2160" w:hanging="360"/>
      </w:pPr>
      <w:rPr>
        <w:rFonts w:ascii="Wingdings" w:hAnsi="Wingdings" w:hint="default"/>
      </w:rPr>
    </w:lvl>
    <w:lvl w:ilvl="3" w:tplc="0ED6A67E" w:tentative="1">
      <w:start w:val="1"/>
      <w:numFmt w:val="bullet"/>
      <w:lvlText w:val=""/>
      <w:lvlJc w:val="left"/>
      <w:pPr>
        <w:ind w:left="2880" w:hanging="360"/>
      </w:pPr>
      <w:rPr>
        <w:rFonts w:ascii="Symbol" w:hAnsi="Symbol" w:hint="default"/>
      </w:rPr>
    </w:lvl>
    <w:lvl w:ilvl="4" w:tplc="BC545CB4" w:tentative="1">
      <w:start w:val="1"/>
      <w:numFmt w:val="bullet"/>
      <w:lvlText w:val="o"/>
      <w:lvlJc w:val="left"/>
      <w:pPr>
        <w:ind w:left="3600" w:hanging="360"/>
      </w:pPr>
      <w:rPr>
        <w:rFonts w:ascii="Courier New" w:hAnsi="Courier New" w:cs="Courier New" w:hint="default"/>
      </w:rPr>
    </w:lvl>
    <w:lvl w:ilvl="5" w:tplc="EF426DE6" w:tentative="1">
      <w:start w:val="1"/>
      <w:numFmt w:val="bullet"/>
      <w:lvlText w:val=""/>
      <w:lvlJc w:val="left"/>
      <w:pPr>
        <w:ind w:left="4320" w:hanging="360"/>
      </w:pPr>
      <w:rPr>
        <w:rFonts w:ascii="Wingdings" w:hAnsi="Wingdings" w:hint="default"/>
      </w:rPr>
    </w:lvl>
    <w:lvl w:ilvl="6" w:tplc="A41A1522" w:tentative="1">
      <w:start w:val="1"/>
      <w:numFmt w:val="bullet"/>
      <w:lvlText w:val=""/>
      <w:lvlJc w:val="left"/>
      <w:pPr>
        <w:ind w:left="5040" w:hanging="360"/>
      </w:pPr>
      <w:rPr>
        <w:rFonts w:ascii="Symbol" w:hAnsi="Symbol" w:hint="default"/>
      </w:rPr>
    </w:lvl>
    <w:lvl w:ilvl="7" w:tplc="38267852" w:tentative="1">
      <w:start w:val="1"/>
      <w:numFmt w:val="bullet"/>
      <w:lvlText w:val="o"/>
      <w:lvlJc w:val="left"/>
      <w:pPr>
        <w:ind w:left="5760" w:hanging="360"/>
      </w:pPr>
      <w:rPr>
        <w:rFonts w:ascii="Courier New" w:hAnsi="Courier New" w:cs="Courier New" w:hint="default"/>
      </w:rPr>
    </w:lvl>
    <w:lvl w:ilvl="8" w:tplc="615463A6" w:tentative="1">
      <w:start w:val="1"/>
      <w:numFmt w:val="bullet"/>
      <w:lvlText w:val=""/>
      <w:lvlJc w:val="left"/>
      <w:pPr>
        <w:ind w:left="6480" w:hanging="360"/>
      </w:pPr>
      <w:rPr>
        <w:rFonts w:ascii="Wingdings" w:hAnsi="Wingdings" w:hint="default"/>
      </w:rPr>
    </w:lvl>
  </w:abstractNum>
  <w:abstractNum w:abstractNumId="20">
    <w:nsid w:val="355F34BC"/>
    <w:multiLevelType w:val="hybridMultilevel"/>
    <w:tmpl w:val="11261DA0"/>
    <w:lvl w:ilvl="0" w:tplc="5916FC86">
      <w:start w:val="1"/>
      <w:numFmt w:val="bullet"/>
      <w:pStyle w:val="StyleHeading3Calibri11pt"/>
      <w:lvlText w:val=""/>
      <w:lvlJc w:val="left"/>
      <w:pPr>
        <w:ind w:left="360" w:hanging="360"/>
      </w:pPr>
      <w:rPr>
        <w:rFonts w:ascii="Symbol" w:hAnsi="Symbol" w:hint="default"/>
      </w:rPr>
    </w:lvl>
    <w:lvl w:ilvl="1" w:tplc="37AADFC6" w:tentative="1">
      <w:start w:val="1"/>
      <w:numFmt w:val="bullet"/>
      <w:lvlText w:val="o"/>
      <w:lvlJc w:val="left"/>
      <w:pPr>
        <w:ind w:left="1080" w:hanging="360"/>
      </w:pPr>
      <w:rPr>
        <w:rFonts w:ascii="Courier New" w:hAnsi="Courier New" w:cs="Courier New" w:hint="default"/>
      </w:rPr>
    </w:lvl>
    <w:lvl w:ilvl="2" w:tplc="56882D38" w:tentative="1">
      <w:start w:val="1"/>
      <w:numFmt w:val="bullet"/>
      <w:lvlText w:val=""/>
      <w:lvlJc w:val="left"/>
      <w:pPr>
        <w:ind w:left="1800" w:hanging="360"/>
      </w:pPr>
      <w:rPr>
        <w:rFonts w:ascii="Wingdings" w:hAnsi="Wingdings" w:hint="default"/>
      </w:rPr>
    </w:lvl>
    <w:lvl w:ilvl="3" w:tplc="06FE94E0" w:tentative="1">
      <w:start w:val="1"/>
      <w:numFmt w:val="bullet"/>
      <w:lvlText w:val=""/>
      <w:lvlJc w:val="left"/>
      <w:pPr>
        <w:ind w:left="2520" w:hanging="360"/>
      </w:pPr>
      <w:rPr>
        <w:rFonts w:ascii="Symbol" w:hAnsi="Symbol" w:hint="default"/>
      </w:rPr>
    </w:lvl>
    <w:lvl w:ilvl="4" w:tplc="DD48B348" w:tentative="1">
      <w:start w:val="1"/>
      <w:numFmt w:val="bullet"/>
      <w:lvlText w:val="o"/>
      <w:lvlJc w:val="left"/>
      <w:pPr>
        <w:ind w:left="3240" w:hanging="360"/>
      </w:pPr>
      <w:rPr>
        <w:rFonts w:ascii="Courier New" w:hAnsi="Courier New" w:cs="Courier New" w:hint="default"/>
      </w:rPr>
    </w:lvl>
    <w:lvl w:ilvl="5" w:tplc="3D681488" w:tentative="1">
      <w:start w:val="1"/>
      <w:numFmt w:val="bullet"/>
      <w:lvlText w:val=""/>
      <w:lvlJc w:val="left"/>
      <w:pPr>
        <w:ind w:left="3960" w:hanging="360"/>
      </w:pPr>
      <w:rPr>
        <w:rFonts w:ascii="Wingdings" w:hAnsi="Wingdings" w:hint="default"/>
      </w:rPr>
    </w:lvl>
    <w:lvl w:ilvl="6" w:tplc="2A52E502" w:tentative="1">
      <w:start w:val="1"/>
      <w:numFmt w:val="bullet"/>
      <w:lvlText w:val=""/>
      <w:lvlJc w:val="left"/>
      <w:pPr>
        <w:ind w:left="4680" w:hanging="360"/>
      </w:pPr>
      <w:rPr>
        <w:rFonts w:ascii="Symbol" w:hAnsi="Symbol" w:hint="default"/>
      </w:rPr>
    </w:lvl>
    <w:lvl w:ilvl="7" w:tplc="38B4B956" w:tentative="1">
      <w:start w:val="1"/>
      <w:numFmt w:val="bullet"/>
      <w:lvlText w:val="o"/>
      <w:lvlJc w:val="left"/>
      <w:pPr>
        <w:ind w:left="5400" w:hanging="360"/>
      </w:pPr>
      <w:rPr>
        <w:rFonts w:ascii="Courier New" w:hAnsi="Courier New" w:cs="Courier New" w:hint="default"/>
      </w:rPr>
    </w:lvl>
    <w:lvl w:ilvl="8" w:tplc="AF447332" w:tentative="1">
      <w:start w:val="1"/>
      <w:numFmt w:val="bullet"/>
      <w:lvlText w:val=""/>
      <w:lvlJc w:val="left"/>
      <w:pPr>
        <w:ind w:left="6120" w:hanging="360"/>
      </w:pPr>
      <w:rPr>
        <w:rFonts w:ascii="Wingdings" w:hAnsi="Wingdings" w:hint="default"/>
      </w:rPr>
    </w:lvl>
  </w:abstractNum>
  <w:abstractNum w:abstractNumId="21">
    <w:nsid w:val="39CD1FAA"/>
    <w:multiLevelType w:val="hybridMultilevel"/>
    <w:tmpl w:val="4FC838FE"/>
    <w:lvl w:ilvl="0" w:tplc="14E018FC">
      <w:start w:val="1"/>
      <w:numFmt w:val="bullet"/>
      <w:lvlText w:val=""/>
      <w:lvlJc w:val="left"/>
      <w:pPr>
        <w:ind w:left="720" w:hanging="360"/>
      </w:pPr>
      <w:rPr>
        <w:rFonts w:ascii="Symbol" w:hAnsi="Symbol" w:hint="default"/>
      </w:rPr>
    </w:lvl>
    <w:lvl w:ilvl="1" w:tplc="E206AB8C" w:tentative="1">
      <w:start w:val="1"/>
      <w:numFmt w:val="bullet"/>
      <w:lvlText w:val="o"/>
      <w:lvlJc w:val="left"/>
      <w:pPr>
        <w:ind w:left="1440" w:hanging="360"/>
      </w:pPr>
      <w:rPr>
        <w:rFonts w:ascii="Courier New" w:hAnsi="Courier New" w:cs="Courier New" w:hint="default"/>
      </w:rPr>
    </w:lvl>
    <w:lvl w:ilvl="2" w:tplc="C206D810" w:tentative="1">
      <w:start w:val="1"/>
      <w:numFmt w:val="bullet"/>
      <w:lvlText w:val=""/>
      <w:lvlJc w:val="left"/>
      <w:pPr>
        <w:ind w:left="2160" w:hanging="360"/>
      </w:pPr>
      <w:rPr>
        <w:rFonts w:ascii="Wingdings" w:hAnsi="Wingdings" w:hint="default"/>
      </w:rPr>
    </w:lvl>
    <w:lvl w:ilvl="3" w:tplc="6868DD42" w:tentative="1">
      <w:start w:val="1"/>
      <w:numFmt w:val="bullet"/>
      <w:lvlText w:val=""/>
      <w:lvlJc w:val="left"/>
      <w:pPr>
        <w:ind w:left="2880" w:hanging="360"/>
      </w:pPr>
      <w:rPr>
        <w:rFonts w:ascii="Symbol" w:hAnsi="Symbol" w:hint="default"/>
      </w:rPr>
    </w:lvl>
    <w:lvl w:ilvl="4" w:tplc="DBC22BF8" w:tentative="1">
      <w:start w:val="1"/>
      <w:numFmt w:val="bullet"/>
      <w:lvlText w:val="o"/>
      <w:lvlJc w:val="left"/>
      <w:pPr>
        <w:ind w:left="3600" w:hanging="360"/>
      </w:pPr>
      <w:rPr>
        <w:rFonts w:ascii="Courier New" w:hAnsi="Courier New" w:cs="Courier New" w:hint="default"/>
      </w:rPr>
    </w:lvl>
    <w:lvl w:ilvl="5" w:tplc="3046617E" w:tentative="1">
      <w:start w:val="1"/>
      <w:numFmt w:val="bullet"/>
      <w:lvlText w:val=""/>
      <w:lvlJc w:val="left"/>
      <w:pPr>
        <w:ind w:left="4320" w:hanging="360"/>
      </w:pPr>
      <w:rPr>
        <w:rFonts w:ascii="Wingdings" w:hAnsi="Wingdings" w:hint="default"/>
      </w:rPr>
    </w:lvl>
    <w:lvl w:ilvl="6" w:tplc="7C7C4886" w:tentative="1">
      <w:start w:val="1"/>
      <w:numFmt w:val="bullet"/>
      <w:lvlText w:val=""/>
      <w:lvlJc w:val="left"/>
      <w:pPr>
        <w:ind w:left="5040" w:hanging="360"/>
      </w:pPr>
      <w:rPr>
        <w:rFonts w:ascii="Symbol" w:hAnsi="Symbol" w:hint="default"/>
      </w:rPr>
    </w:lvl>
    <w:lvl w:ilvl="7" w:tplc="C0BA4FAC" w:tentative="1">
      <w:start w:val="1"/>
      <w:numFmt w:val="bullet"/>
      <w:lvlText w:val="o"/>
      <w:lvlJc w:val="left"/>
      <w:pPr>
        <w:ind w:left="5760" w:hanging="360"/>
      </w:pPr>
      <w:rPr>
        <w:rFonts w:ascii="Courier New" w:hAnsi="Courier New" w:cs="Courier New" w:hint="default"/>
      </w:rPr>
    </w:lvl>
    <w:lvl w:ilvl="8" w:tplc="04FA54A2" w:tentative="1">
      <w:start w:val="1"/>
      <w:numFmt w:val="bullet"/>
      <w:lvlText w:val=""/>
      <w:lvlJc w:val="left"/>
      <w:pPr>
        <w:ind w:left="6480" w:hanging="360"/>
      </w:pPr>
      <w:rPr>
        <w:rFonts w:ascii="Wingdings" w:hAnsi="Wingdings" w:hint="default"/>
      </w:rPr>
    </w:lvl>
  </w:abstractNum>
  <w:abstractNum w:abstractNumId="22">
    <w:nsid w:val="3B0E39BA"/>
    <w:multiLevelType w:val="multilevel"/>
    <w:tmpl w:val="2E84CAC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C1F2FA9"/>
    <w:multiLevelType w:val="hybridMultilevel"/>
    <w:tmpl w:val="439064A4"/>
    <w:lvl w:ilvl="0" w:tplc="09E051F4">
      <w:start w:val="1"/>
      <w:numFmt w:val="bullet"/>
      <w:lvlText w:val=""/>
      <w:lvlJc w:val="left"/>
      <w:pPr>
        <w:ind w:left="720" w:hanging="360"/>
      </w:pPr>
      <w:rPr>
        <w:rFonts w:ascii="Symbol" w:hAnsi="Symbol" w:hint="default"/>
      </w:rPr>
    </w:lvl>
    <w:lvl w:ilvl="1" w:tplc="7958BC8C" w:tentative="1">
      <w:start w:val="1"/>
      <w:numFmt w:val="bullet"/>
      <w:lvlText w:val="o"/>
      <w:lvlJc w:val="left"/>
      <w:pPr>
        <w:ind w:left="1440" w:hanging="360"/>
      </w:pPr>
      <w:rPr>
        <w:rFonts w:ascii="Courier New" w:hAnsi="Courier New" w:cs="Courier New" w:hint="default"/>
      </w:rPr>
    </w:lvl>
    <w:lvl w:ilvl="2" w:tplc="FBBE65B2" w:tentative="1">
      <w:start w:val="1"/>
      <w:numFmt w:val="bullet"/>
      <w:lvlText w:val=""/>
      <w:lvlJc w:val="left"/>
      <w:pPr>
        <w:ind w:left="2160" w:hanging="360"/>
      </w:pPr>
      <w:rPr>
        <w:rFonts w:ascii="Wingdings" w:hAnsi="Wingdings" w:hint="default"/>
      </w:rPr>
    </w:lvl>
    <w:lvl w:ilvl="3" w:tplc="DF68526E" w:tentative="1">
      <w:start w:val="1"/>
      <w:numFmt w:val="bullet"/>
      <w:lvlText w:val=""/>
      <w:lvlJc w:val="left"/>
      <w:pPr>
        <w:ind w:left="2880" w:hanging="360"/>
      </w:pPr>
      <w:rPr>
        <w:rFonts w:ascii="Symbol" w:hAnsi="Symbol" w:hint="default"/>
      </w:rPr>
    </w:lvl>
    <w:lvl w:ilvl="4" w:tplc="CDE8ED2A" w:tentative="1">
      <w:start w:val="1"/>
      <w:numFmt w:val="bullet"/>
      <w:lvlText w:val="o"/>
      <w:lvlJc w:val="left"/>
      <w:pPr>
        <w:ind w:left="3600" w:hanging="360"/>
      </w:pPr>
      <w:rPr>
        <w:rFonts w:ascii="Courier New" w:hAnsi="Courier New" w:cs="Courier New" w:hint="default"/>
      </w:rPr>
    </w:lvl>
    <w:lvl w:ilvl="5" w:tplc="14D238D0" w:tentative="1">
      <w:start w:val="1"/>
      <w:numFmt w:val="bullet"/>
      <w:lvlText w:val=""/>
      <w:lvlJc w:val="left"/>
      <w:pPr>
        <w:ind w:left="4320" w:hanging="360"/>
      </w:pPr>
      <w:rPr>
        <w:rFonts w:ascii="Wingdings" w:hAnsi="Wingdings" w:hint="default"/>
      </w:rPr>
    </w:lvl>
    <w:lvl w:ilvl="6" w:tplc="0A662E92" w:tentative="1">
      <w:start w:val="1"/>
      <w:numFmt w:val="bullet"/>
      <w:lvlText w:val=""/>
      <w:lvlJc w:val="left"/>
      <w:pPr>
        <w:ind w:left="5040" w:hanging="360"/>
      </w:pPr>
      <w:rPr>
        <w:rFonts w:ascii="Symbol" w:hAnsi="Symbol" w:hint="default"/>
      </w:rPr>
    </w:lvl>
    <w:lvl w:ilvl="7" w:tplc="19E4A422" w:tentative="1">
      <w:start w:val="1"/>
      <w:numFmt w:val="bullet"/>
      <w:lvlText w:val="o"/>
      <w:lvlJc w:val="left"/>
      <w:pPr>
        <w:ind w:left="5760" w:hanging="360"/>
      </w:pPr>
      <w:rPr>
        <w:rFonts w:ascii="Courier New" w:hAnsi="Courier New" w:cs="Courier New" w:hint="default"/>
      </w:rPr>
    </w:lvl>
    <w:lvl w:ilvl="8" w:tplc="43EAE1EE" w:tentative="1">
      <w:start w:val="1"/>
      <w:numFmt w:val="bullet"/>
      <w:lvlText w:val=""/>
      <w:lvlJc w:val="left"/>
      <w:pPr>
        <w:ind w:left="6480" w:hanging="360"/>
      </w:pPr>
      <w:rPr>
        <w:rFonts w:ascii="Wingdings" w:hAnsi="Wingdings" w:hint="default"/>
      </w:rPr>
    </w:lvl>
  </w:abstractNum>
  <w:abstractNum w:abstractNumId="24">
    <w:nsid w:val="44C16BE4"/>
    <w:multiLevelType w:val="hybridMultilevel"/>
    <w:tmpl w:val="CF36C74E"/>
    <w:lvl w:ilvl="0" w:tplc="75800A28">
      <w:start w:val="1"/>
      <w:numFmt w:val="bullet"/>
      <w:lvlText w:val=""/>
      <w:lvlJc w:val="left"/>
      <w:pPr>
        <w:ind w:left="720" w:hanging="360"/>
      </w:pPr>
      <w:rPr>
        <w:rFonts w:ascii="Symbol" w:hAnsi="Symbol" w:hint="default"/>
      </w:rPr>
    </w:lvl>
    <w:lvl w:ilvl="1" w:tplc="1C427ECE" w:tentative="1">
      <w:start w:val="1"/>
      <w:numFmt w:val="bullet"/>
      <w:lvlText w:val="o"/>
      <w:lvlJc w:val="left"/>
      <w:pPr>
        <w:ind w:left="1440" w:hanging="360"/>
      </w:pPr>
      <w:rPr>
        <w:rFonts w:ascii="Courier New" w:hAnsi="Courier New" w:cs="Courier New" w:hint="default"/>
      </w:rPr>
    </w:lvl>
    <w:lvl w:ilvl="2" w:tplc="28EA0B14" w:tentative="1">
      <w:start w:val="1"/>
      <w:numFmt w:val="bullet"/>
      <w:lvlText w:val=""/>
      <w:lvlJc w:val="left"/>
      <w:pPr>
        <w:ind w:left="2160" w:hanging="360"/>
      </w:pPr>
      <w:rPr>
        <w:rFonts w:ascii="Wingdings" w:hAnsi="Wingdings" w:hint="default"/>
      </w:rPr>
    </w:lvl>
    <w:lvl w:ilvl="3" w:tplc="62BE925A" w:tentative="1">
      <w:start w:val="1"/>
      <w:numFmt w:val="bullet"/>
      <w:lvlText w:val=""/>
      <w:lvlJc w:val="left"/>
      <w:pPr>
        <w:ind w:left="2880" w:hanging="360"/>
      </w:pPr>
      <w:rPr>
        <w:rFonts w:ascii="Symbol" w:hAnsi="Symbol" w:hint="default"/>
      </w:rPr>
    </w:lvl>
    <w:lvl w:ilvl="4" w:tplc="F30E0A44" w:tentative="1">
      <w:start w:val="1"/>
      <w:numFmt w:val="bullet"/>
      <w:lvlText w:val="o"/>
      <w:lvlJc w:val="left"/>
      <w:pPr>
        <w:ind w:left="3600" w:hanging="360"/>
      </w:pPr>
      <w:rPr>
        <w:rFonts w:ascii="Courier New" w:hAnsi="Courier New" w:cs="Courier New" w:hint="default"/>
      </w:rPr>
    </w:lvl>
    <w:lvl w:ilvl="5" w:tplc="52C497BC" w:tentative="1">
      <w:start w:val="1"/>
      <w:numFmt w:val="bullet"/>
      <w:lvlText w:val=""/>
      <w:lvlJc w:val="left"/>
      <w:pPr>
        <w:ind w:left="4320" w:hanging="360"/>
      </w:pPr>
      <w:rPr>
        <w:rFonts w:ascii="Wingdings" w:hAnsi="Wingdings" w:hint="default"/>
      </w:rPr>
    </w:lvl>
    <w:lvl w:ilvl="6" w:tplc="9174A3D0" w:tentative="1">
      <w:start w:val="1"/>
      <w:numFmt w:val="bullet"/>
      <w:lvlText w:val=""/>
      <w:lvlJc w:val="left"/>
      <w:pPr>
        <w:ind w:left="5040" w:hanging="360"/>
      </w:pPr>
      <w:rPr>
        <w:rFonts w:ascii="Symbol" w:hAnsi="Symbol" w:hint="default"/>
      </w:rPr>
    </w:lvl>
    <w:lvl w:ilvl="7" w:tplc="E5826F2A" w:tentative="1">
      <w:start w:val="1"/>
      <w:numFmt w:val="bullet"/>
      <w:lvlText w:val="o"/>
      <w:lvlJc w:val="left"/>
      <w:pPr>
        <w:ind w:left="5760" w:hanging="360"/>
      </w:pPr>
      <w:rPr>
        <w:rFonts w:ascii="Courier New" w:hAnsi="Courier New" w:cs="Courier New" w:hint="default"/>
      </w:rPr>
    </w:lvl>
    <w:lvl w:ilvl="8" w:tplc="1218856E" w:tentative="1">
      <w:start w:val="1"/>
      <w:numFmt w:val="bullet"/>
      <w:lvlText w:val=""/>
      <w:lvlJc w:val="left"/>
      <w:pPr>
        <w:ind w:left="6480" w:hanging="360"/>
      </w:pPr>
      <w:rPr>
        <w:rFonts w:ascii="Wingdings" w:hAnsi="Wingdings" w:hint="default"/>
      </w:rPr>
    </w:lvl>
  </w:abstractNum>
  <w:abstractNum w:abstractNumId="25">
    <w:nsid w:val="44F81674"/>
    <w:multiLevelType w:val="hybridMultilevel"/>
    <w:tmpl w:val="23584040"/>
    <w:lvl w:ilvl="0" w:tplc="B53EB51E">
      <w:start w:val="1"/>
      <w:numFmt w:val="bullet"/>
      <w:lvlText w:val=""/>
      <w:lvlJc w:val="left"/>
      <w:pPr>
        <w:ind w:left="720" w:hanging="360"/>
      </w:pPr>
      <w:rPr>
        <w:rFonts w:ascii="Symbol" w:hAnsi="Symbol" w:hint="default"/>
      </w:rPr>
    </w:lvl>
    <w:lvl w:ilvl="1" w:tplc="ECE49D64" w:tentative="1">
      <w:start w:val="1"/>
      <w:numFmt w:val="bullet"/>
      <w:lvlText w:val="o"/>
      <w:lvlJc w:val="left"/>
      <w:pPr>
        <w:ind w:left="1440" w:hanging="360"/>
      </w:pPr>
      <w:rPr>
        <w:rFonts w:ascii="Courier New" w:hAnsi="Courier New" w:cs="Courier New" w:hint="default"/>
      </w:rPr>
    </w:lvl>
    <w:lvl w:ilvl="2" w:tplc="76FC063A">
      <w:start w:val="1"/>
      <w:numFmt w:val="bullet"/>
      <w:lvlText w:val=""/>
      <w:lvlJc w:val="left"/>
      <w:pPr>
        <w:ind w:left="2160" w:hanging="360"/>
      </w:pPr>
      <w:rPr>
        <w:rFonts w:ascii="Symbol" w:hAnsi="Symbol" w:hint="default"/>
      </w:rPr>
    </w:lvl>
    <w:lvl w:ilvl="3" w:tplc="2C669490" w:tentative="1">
      <w:start w:val="1"/>
      <w:numFmt w:val="bullet"/>
      <w:lvlText w:val=""/>
      <w:lvlJc w:val="left"/>
      <w:pPr>
        <w:ind w:left="2880" w:hanging="360"/>
      </w:pPr>
      <w:rPr>
        <w:rFonts w:ascii="Symbol" w:hAnsi="Symbol" w:hint="default"/>
      </w:rPr>
    </w:lvl>
    <w:lvl w:ilvl="4" w:tplc="FA5C54E8" w:tentative="1">
      <w:start w:val="1"/>
      <w:numFmt w:val="bullet"/>
      <w:lvlText w:val="o"/>
      <w:lvlJc w:val="left"/>
      <w:pPr>
        <w:ind w:left="3600" w:hanging="360"/>
      </w:pPr>
      <w:rPr>
        <w:rFonts w:ascii="Courier New" w:hAnsi="Courier New" w:cs="Courier New" w:hint="default"/>
      </w:rPr>
    </w:lvl>
    <w:lvl w:ilvl="5" w:tplc="B476C26E" w:tentative="1">
      <w:start w:val="1"/>
      <w:numFmt w:val="bullet"/>
      <w:lvlText w:val=""/>
      <w:lvlJc w:val="left"/>
      <w:pPr>
        <w:ind w:left="4320" w:hanging="360"/>
      </w:pPr>
      <w:rPr>
        <w:rFonts w:ascii="Wingdings" w:hAnsi="Wingdings" w:hint="default"/>
      </w:rPr>
    </w:lvl>
    <w:lvl w:ilvl="6" w:tplc="8F18F85A" w:tentative="1">
      <w:start w:val="1"/>
      <w:numFmt w:val="bullet"/>
      <w:lvlText w:val=""/>
      <w:lvlJc w:val="left"/>
      <w:pPr>
        <w:ind w:left="5040" w:hanging="360"/>
      </w:pPr>
      <w:rPr>
        <w:rFonts w:ascii="Symbol" w:hAnsi="Symbol" w:hint="default"/>
      </w:rPr>
    </w:lvl>
    <w:lvl w:ilvl="7" w:tplc="248426F0" w:tentative="1">
      <w:start w:val="1"/>
      <w:numFmt w:val="bullet"/>
      <w:lvlText w:val="o"/>
      <w:lvlJc w:val="left"/>
      <w:pPr>
        <w:ind w:left="5760" w:hanging="360"/>
      </w:pPr>
      <w:rPr>
        <w:rFonts w:ascii="Courier New" w:hAnsi="Courier New" w:cs="Courier New" w:hint="default"/>
      </w:rPr>
    </w:lvl>
    <w:lvl w:ilvl="8" w:tplc="4CD878E4" w:tentative="1">
      <w:start w:val="1"/>
      <w:numFmt w:val="bullet"/>
      <w:lvlText w:val=""/>
      <w:lvlJc w:val="left"/>
      <w:pPr>
        <w:ind w:left="6480" w:hanging="360"/>
      </w:pPr>
      <w:rPr>
        <w:rFonts w:ascii="Wingdings" w:hAnsi="Wingdings" w:hint="default"/>
      </w:rPr>
    </w:lvl>
  </w:abstractNum>
  <w:abstractNum w:abstractNumId="26">
    <w:nsid w:val="46A20A8C"/>
    <w:multiLevelType w:val="hybridMultilevel"/>
    <w:tmpl w:val="F25073CE"/>
    <w:lvl w:ilvl="0" w:tplc="0222406E">
      <w:start w:val="1"/>
      <w:numFmt w:val="bullet"/>
      <w:lvlText w:val=""/>
      <w:lvlJc w:val="left"/>
      <w:pPr>
        <w:ind w:left="720" w:hanging="360"/>
      </w:pPr>
      <w:rPr>
        <w:rFonts w:ascii="Symbol" w:hAnsi="Symbol" w:hint="default"/>
      </w:rPr>
    </w:lvl>
    <w:lvl w:ilvl="1" w:tplc="4754E67C" w:tentative="1">
      <w:start w:val="1"/>
      <w:numFmt w:val="bullet"/>
      <w:lvlText w:val="o"/>
      <w:lvlJc w:val="left"/>
      <w:pPr>
        <w:ind w:left="1440" w:hanging="360"/>
      </w:pPr>
      <w:rPr>
        <w:rFonts w:ascii="Courier New" w:hAnsi="Courier New" w:cs="Courier New" w:hint="default"/>
      </w:rPr>
    </w:lvl>
    <w:lvl w:ilvl="2" w:tplc="C0CE29F6" w:tentative="1">
      <w:start w:val="1"/>
      <w:numFmt w:val="bullet"/>
      <w:lvlText w:val=""/>
      <w:lvlJc w:val="left"/>
      <w:pPr>
        <w:ind w:left="2160" w:hanging="360"/>
      </w:pPr>
      <w:rPr>
        <w:rFonts w:ascii="Wingdings" w:hAnsi="Wingdings" w:hint="default"/>
      </w:rPr>
    </w:lvl>
    <w:lvl w:ilvl="3" w:tplc="2424055C" w:tentative="1">
      <w:start w:val="1"/>
      <w:numFmt w:val="bullet"/>
      <w:lvlText w:val=""/>
      <w:lvlJc w:val="left"/>
      <w:pPr>
        <w:ind w:left="2880" w:hanging="360"/>
      </w:pPr>
      <w:rPr>
        <w:rFonts w:ascii="Symbol" w:hAnsi="Symbol" w:hint="default"/>
      </w:rPr>
    </w:lvl>
    <w:lvl w:ilvl="4" w:tplc="F5C0755E" w:tentative="1">
      <w:start w:val="1"/>
      <w:numFmt w:val="bullet"/>
      <w:lvlText w:val="o"/>
      <w:lvlJc w:val="left"/>
      <w:pPr>
        <w:ind w:left="3600" w:hanging="360"/>
      </w:pPr>
      <w:rPr>
        <w:rFonts w:ascii="Courier New" w:hAnsi="Courier New" w:cs="Courier New" w:hint="default"/>
      </w:rPr>
    </w:lvl>
    <w:lvl w:ilvl="5" w:tplc="39586CF2" w:tentative="1">
      <w:start w:val="1"/>
      <w:numFmt w:val="bullet"/>
      <w:lvlText w:val=""/>
      <w:lvlJc w:val="left"/>
      <w:pPr>
        <w:ind w:left="4320" w:hanging="360"/>
      </w:pPr>
      <w:rPr>
        <w:rFonts w:ascii="Wingdings" w:hAnsi="Wingdings" w:hint="default"/>
      </w:rPr>
    </w:lvl>
    <w:lvl w:ilvl="6" w:tplc="0E3A02BE" w:tentative="1">
      <w:start w:val="1"/>
      <w:numFmt w:val="bullet"/>
      <w:lvlText w:val=""/>
      <w:lvlJc w:val="left"/>
      <w:pPr>
        <w:ind w:left="5040" w:hanging="360"/>
      </w:pPr>
      <w:rPr>
        <w:rFonts w:ascii="Symbol" w:hAnsi="Symbol" w:hint="default"/>
      </w:rPr>
    </w:lvl>
    <w:lvl w:ilvl="7" w:tplc="7E2CEABE" w:tentative="1">
      <w:start w:val="1"/>
      <w:numFmt w:val="bullet"/>
      <w:lvlText w:val="o"/>
      <w:lvlJc w:val="left"/>
      <w:pPr>
        <w:ind w:left="5760" w:hanging="360"/>
      </w:pPr>
      <w:rPr>
        <w:rFonts w:ascii="Courier New" w:hAnsi="Courier New" w:cs="Courier New" w:hint="default"/>
      </w:rPr>
    </w:lvl>
    <w:lvl w:ilvl="8" w:tplc="2A7E8504" w:tentative="1">
      <w:start w:val="1"/>
      <w:numFmt w:val="bullet"/>
      <w:lvlText w:val=""/>
      <w:lvlJc w:val="left"/>
      <w:pPr>
        <w:ind w:left="6480" w:hanging="360"/>
      </w:pPr>
      <w:rPr>
        <w:rFonts w:ascii="Wingdings" w:hAnsi="Wingdings" w:hint="default"/>
      </w:rPr>
    </w:lvl>
  </w:abstractNum>
  <w:abstractNum w:abstractNumId="27">
    <w:nsid w:val="48866FAB"/>
    <w:multiLevelType w:val="hybridMultilevel"/>
    <w:tmpl w:val="EB28ED36"/>
    <w:lvl w:ilvl="0" w:tplc="51C4628E">
      <w:start w:val="1"/>
      <w:numFmt w:val="bullet"/>
      <w:lvlText w:val=""/>
      <w:lvlJc w:val="left"/>
      <w:pPr>
        <w:ind w:left="720" w:hanging="360"/>
      </w:pPr>
      <w:rPr>
        <w:rFonts w:ascii="Symbol" w:hAnsi="Symbol" w:hint="default"/>
        <w:color w:val="auto"/>
      </w:rPr>
    </w:lvl>
    <w:lvl w:ilvl="1" w:tplc="7E3AFD3E" w:tentative="1">
      <w:start w:val="1"/>
      <w:numFmt w:val="bullet"/>
      <w:lvlText w:val="o"/>
      <w:lvlJc w:val="left"/>
      <w:pPr>
        <w:ind w:left="1440" w:hanging="360"/>
      </w:pPr>
      <w:rPr>
        <w:rFonts w:ascii="Courier New" w:hAnsi="Courier New" w:cs="Courier New" w:hint="default"/>
      </w:rPr>
    </w:lvl>
    <w:lvl w:ilvl="2" w:tplc="EFB81840" w:tentative="1">
      <w:start w:val="1"/>
      <w:numFmt w:val="bullet"/>
      <w:lvlText w:val=""/>
      <w:lvlJc w:val="left"/>
      <w:pPr>
        <w:ind w:left="2160" w:hanging="360"/>
      </w:pPr>
      <w:rPr>
        <w:rFonts w:ascii="Wingdings" w:hAnsi="Wingdings" w:hint="default"/>
      </w:rPr>
    </w:lvl>
    <w:lvl w:ilvl="3" w:tplc="954C2968" w:tentative="1">
      <w:start w:val="1"/>
      <w:numFmt w:val="bullet"/>
      <w:lvlText w:val=""/>
      <w:lvlJc w:val="left"/>
      <w:pPr>
        <w:ind w:left="2880" w:hanging="360"/>
      </w:pPr>
      <w:rPr>
        <w:rFonts w:ascii="Symbol" w:hAnsi="Symbol" w:hint="default"/>
      </w:rPr>
    </w:lvl>
    <w:lvl w:ilvl="4" w:tplc="CCFA13F6" w:tentative="1">
      <w:start w:val="1"/>
      <w:numFmt w:val="bullet"/>
      <w:lvlText w:val="o"/>
      <w:lvlJc w:val="left"/>
      <w:pPr>
        <w:ind w:left="3600" w:hanging="360"/>
      </w:pPr>
      <w:rPr>
        <w:rFonts w:ascii="Courier New" w:hAnsi="Courier New" w:cs="Courier New" w:hint="default"/>
      </w:rPr>
    </w:lvl>
    <w:lvl w:ilvl="5" w:tplc="46D855C8" w:tentative="1">
      <w:start w:val="1"/>
      <w:numFmt w:val="bullet"/>
      <w:lvlText w:val=""/>
      <w:lvlJc w:val="left"/>
      <w:pPr>
        <w:ind w:left="4320" w:hanging="360"/>
      </w:pPr>
      <w:rPr>
        <w:rFonts w:ascii="Wingdings" w:hAnsi="Wingdings" w:hint="default"/>
      </w:rPr>
    </w:lvl>
    <w:lvl w:ilvl="6" w:tplc="55A03E7E" w:tentative="1">
      <w:start w:val="1"/>
      <w:numFmt w:val="bullet"/>
      <w:lvlText w:val=""/>
      <w:lvlJc w:val="left"/>
      <w:pPr>
        <w:ind w:left="5040" w:hanging="360"/>
      </w:pPr>
      <w:rPr>
        <w:rFonts w:ascii="Symbol" w:hAnsi="Symbol" w:hint="default"/>
      </w:rPr>
    </w:lvl>
    <w:lvl w:ilvl="7" w:tplc="B2760A50" w:tentative="1">
      <w:start w:val="1"/>
      <w:numFmt w:val="bullet"/>
      <w:lvlText w:val="o"/>
      <w:lvlJc w:val="left"/>
      <w:pPr>
        <w:ind w:left="5760" w:hanging="360"/>
      </w:pPr>
      <w:rPr>
        <w:rFonts w:ascii="Courier New" w:hAnsi="Courier New" w:cs="Courier New" w:hint="default"/>
      </w:rPr>
    </w:lvl>
    <w:lvl w:ilvl="8" w:tplc="15A4A600" w:tentative="1">
      <w:start w:val="1"/>
      <w:numFmt w:val="bullet"/>
      <w:lvlText w:val=""/>
      <w:lvlJc w:val="left"/>
      <w:pPr>
        <w:ind w:left="6480" w:hanging="360"/>
      </w:pPr>
      <w:rPr>
        <w:rFonts w:ascii="Wingdings" w:hAnsi="Wingdings" w:hint="default"/>
      </w:rPr>
    </w:lvl>
  </w:abstractNum>
  <w:abstractNum w:abstractNumId="28">
    <w:nsid w:val="4AB67CF2"/>
    <w:multiLevelType w:val="hybridMultilevel"/>
    <w:tmpl w:val="6AD018BE"/>
    <w:lvl w:ilvl="0" w:tplc="5234E9BE">
      <w:start w:val="1"/>
      <w:numFmt w:val="bullet"/>
      <w:lvlText w:val=""/>
      <w:lvlJc w:val="left"/>
      <w:pPr>
        <w:ind w:left="720" w:hanging="360"/>
      </w:pPr>
      <w:rPr>
        <w:rFonts w:ascii="Symbol" w:hAnsi="Symbol" w:hint="default"/>
      </w:rPr>
    </w:lvl>
    <w:lvl w:ilvl="1" w:tplc="D2CA1B7A" w:tentative="1">
      <w:start w:val="1"/>
      <w:numFmt w:val="bullet"/>
      <w:lvlText w:val="o"/>
      <w:lvlJc w:val="left"/>
      <w:pPr>
        <w:ind w:left="1440" w:hanging="360"/>
      </w:pPr>
      <w:rPr>
        <w:rFonts w:ascii="Courier New" w:hAnsi="Courier New" w:cs="Courier New" w:hint="default"/>
      </w:rPr>
    </w:lvl>
    <w:lvl w:ilvl="2" w:tplc="565ECDD8" w:tentative="1">
      <w:start w:val="1"/>
      <w:numFmt w:val="bullet"/>
      <w:lvlText w:val=""/>
      <w:lvlJc w:val="left"/>
      <w:pPr>
        <w:ind w:left="2160" w:hanging="360"/>
      </w:pPr>
      <w:rPr>
        <w:rFonts w:ascii="Wingdings" w:hAnsi="Wingdings" w:hint="default"/>
      </w:rPr>
    </w:lvl>
    <w:lvl w:ilvl="3" w:tplc="56A69A04" w:tentative="1">
      <w:start w:val="1"/>
      <w:numFmt w:val="bullet"/>
      <w:lvlText w:val=""/>
      <w:lvlJc w:val="left"/>
      <w:pPr>
        <w:ind w:left="2880" w:hanging="360"/>
      </w:pPr>
      <w:rPr>
        <w:rFonts w:ascii="Symbol" w:hAnsi="Symbol" w:hint="default"/>
      </w:rPr>
    </w:lvl>
    <w:lvl w:ilvl="4" w:tplc="0B563208" w:tentative="1">
      <w:start w:val="1"/>
      <w:numFmt w:val="bullet"/>
      <w:lvlText w:val="o"/>
      <w:lvlJc w:val="left"/>
      <w:pPr>
        <w:ind w:left="3600" w:hanging="360"/>
      </w:pPr>
      <w:rPr>
        <w:rFonts w:ascii="Courier New" w:hAnsi="Courier New" w:cs="Courier New" w:hint="default"/>
      </w:rPr>
    </w:lvl>
    <w:lvl w:ilvl="5" w:tplc="AEA232F8" w:tentative="1">
      <w:start w:val="1"/>
      <w:numFmt w:val="bullet"/>
      <w:lvlText w:val=""/>
      <w:lvlJc w:val="left"/>
      <w:pPr>
        <w:ind w:left="4320" w:hanging="360"/>
      </w:pPr>
      <w:rPr>
        <w:rFonts w:ascii="Wingdings" w:hAnsi="Wingdings" w:hint="default"/>
      </w:rPr>
    </w:lvl>
    <w:lvl w:ilvl="6" w:tplc="D60886B6" w:tentative="1">
      <w:start w:val="1"/>
      <w:numFmt w:val="bullet"/>
      <w:lvlText w:val=""/>
      <w:lvlJc w:val="left"/>
      <w:pPr>
        <w:ind w:left="5040" w:hanging="360"/>
      </w:pPr>
      <w:rPr>
        <w:rFonts w:ascii="Symbol" w:hAnsi="Symbol" w:hint="default"/>
      </w:rPr>
    </w:lvl>
    <w:lvl w:ilvl="7" w:tplc="91A86406" w:tentative="1">
      <w:start w:val="1"/>
      <w:numFmt w:val="bullet"/>
      <w:lvlText w:val="o"/>
      <w:lvlJc w:val="left"/>
      <w:pPr>
        <w:ind w:left="5760" w:hanging="360"/>
      </w:pPr>
      <w:rPr>
        <w:rFonts w:ascii="Courier New" w:hAnsi="Courier New" w:cs="Courier New" w:hint="default"/>
      </w:rPr>
    </w:lvl>
    <w:lvl w:ilvl="8" w:tplc="D3D4EFA6" w:tentative="1">
      <w:start w:val="1"/>
      <w:numFmt w:val="bullet"/>
      <w:lvlText w:val=""/>
      <w:lvlJc w:val="left"/>
      <w:pPr>
        <w:ind w:left="6480" w:hanging="360"/>
      </w:pPr>
      <w:rPr>
        <w:rFonts w:ascii="Wingdings" w:hAnsi="Wingdings" w:hint="default"/>
      </w:rPr>
    </w:lvl>
  </w:abstractNum>
  <w:abstractNum w:abstractNumId="29">
    <w:nsid w:val="4C884F5E"/>
    <w:multiLevelType w:val="hybridMultilevel"/>
    <w:tmpl w:val="270A1D8C"/>
    <w:lvl w:ilvl="0" w:tplc="85602B60">
      <w:start w:val="1"/>
      <w:numFmt w:val="bullet"/>
      <w:lvlText w:val=""/>
      <w:lvlJc w:val="left"/>
      <w:pPr>
        <w:ind w:left="720" w:hanging="360"/>
      </w:pPr>
      <w:rPr>
        <w:rFonts w:ascii="Symbol" w:hAnsi="Symbol" w:hint="default"/>
      </w:rPr>
    </w:lvl>
    <w:lvl w:ilvl="1" w:tplc="59DCD318" w:tentative="1">
      <w:start w:val="1"/>
      <w:numFmt w:val="bullet"/>
      <w:lvlText w:val="o"/>
      <w:lvlJc w:val="left"/>
      <w:pPr>
        <w:ind w:left="1440" w:hanging="360"/>
      </w:pPr>
      <w:rPr>
        <w:rFonts w:ascii="Courier New" w:hAnsi="Courier New" w:cs="Courier New" w:hint="default"/>
      </w:rPr>
    </w:lvl>
    <w:lvl w:ilvl="2" w:tplc="D9284ED8" w:tentative="1">
      <w:start w:val="1"/>
      <w:numFmt w:val="bullet"/>
      <w:lvlText w:val=""/>
      <w:lvlJc w:val="left"/>
      <w:pPr>
        <w:ind w:left="2160" w:hanging="360"/>
      </w:pPr>
      <w:rPr>
        <w:rFonts w:ascii="Wingdings" w:hAnsi="Wingdings" w:hint="default"/>
      </w:rPr>
    </w:lvl>
    <w:lvl w:ilvl="3" w:tplc="2FA64D34" w:tentative="1">
      <w:start w:val="1"/>
      <w:numFmt w:val="bullet"/>
      <w:lvlText w:val=""/>
      <w:lvlJc w:val="left"/>
      <w:pPr>
        <w:ind w:left="2880" w:hanging="360"/>
      </w:pPr>
      <w:rPr>
        <w:rFonts w:ascii="Symbol" w:hAnsi="Symbol" w:hint="default"/>
      </w:rPr>
    </w:lvl>
    <w:lvl w:ilvl="4" w:tplc="4B14934C" w:tentative="1">
      <w:start w:val="1"/>
      <w:numFmt w:val="bullet"/>
      <w:lvlText w:val="o"/>
      <w:lvlJc w:val="left"/>
      <w:pPr>
        <w:ind w:left="3600" w:hanging="360"/>
      </w:pPr>
      <w:rPr>
        <w:rFonts w:ascii="Courier New" w:hAnsi="Courier New" w:cs="Courier New" w:hint="default"/>
      </w:rPr>
    </w:lvl>
    <w:lvl w:ilvl="5" w:tplc="52282068" w:tentative="1">
      <w:start w:val="1"/>
      <w:numFmt w:val="bullet"/>
      <w:lvlText w:val=""/>
      <w:lvlJc w:val="left"/>
      <w:pPr>
        <w:ind w:left="4320" w:hanging="360"/>
      </w:pPr>
      <w:rPr>
        <w:rFonts w:ascii="Wingdings" w:hAnsi="Wingdings" w:hint="default"/>
      </w:rPr>
    </w:lvl>
    <w:lvl w:ilvl="6" w:tplc="86E0CDEA" w:tentative="1">
      <w:start w:val="1"/>
      <w:numFmt w:val="bullet"/>
      <w:lvlText w:val=""/>
      <w:lvlJc w:val="left"/>
      <w:pPr>
        <w:ind w:left="5040" w:hanging="360"/>
      </w:pPr>
      <w:rPr>
        <w:rFonts w:ascii="Symbol" w:hAnsi="Symbol" w:hint="default"/>
      </w:rPr>
    </w:lvl>
    <w:lvl w:ilvl="7" w:tplc="1164A3E2" w:tentative="1">
      <w:start w:val="1"/>
      <w:numFmt w:val="bullet"/>
      <w:lvlText w:val="o"/>
      <w:lvlJc w:val="left"/>
      <w:pPr>
        <w:ind w:left="5760" w:hanging="360"/>
      </w:pPr>
      <w:rPr>
        <w:rFonts w:ascii="Courier New" w:hAnsi="Courier New" w:cs="Courier New" w:hint="default"/>
      </w:rPr>
    </w:lvl>
    <w:lvl w:ilvl="8" w:tplc="B0485374" w:tentative="1">
      <w:start w:val="1"/>
      <w:numFmt w:val="bullet"/>
      <w:lvlText w:val=""/>
      <w:lvlJc w:val="left"/>
      <w:pPr>
        <w:ind w:left="6480" w:hanging="360"/>
      </w:pPr>
      <w:rPr>
        <w:rFonts w:ascii="Wingdings" w:hAnsi="Wingdings" w:hint="default"/>
      </w:rPr>
    </w:lvl>
  </w:abstractNum>
  <w:abstractNum w:abstractNumId="30">
    <w:nsid w:val="58951876"/>
    <w:multiLevelType w:val="hybridMultilevel"/>
    <w:tmpl w:val="5FD87DA4"/>
    <w:lvl w:ilvl="0" w:tplc="E2883384">
      <w:start w:val="1"/>
      <w:numFmt w:val="decimal"/>
      <w:pStyle w:val="Bullet2"/>
      <w:lvlText w:val="%1."/>
      <w:lvlJc w:val="left"/>
      <w:pPr>
        <w:tabs>
          <w:tab w:val="num" w:pos="720"/>
        </w:tabs>
        <w:ind w:left="720" w:hanging="360"/>
      </w:pPr>
      <w:rPr>
        <w:rFonts w:cs="Times New Roman"/>
      </w:rPr>
    </w:lvl>
    <w:lvl w:ilvl="1" w:tplc="C66CC4D0" w:tentative="1">
      <w:start w:val="1"/>
      <w:numFmt w:val="lowerLetter"/>
      <w:lvlText w:val="%2."/>
      <w:lvlJc w:val="left"/>
      <w:pPr>
        <w:tabs>
          <w:tab w:val="num" w:pos="1440"/>
        </w:tabs>
        <w:ind w:left="1440" w:hanging="360"/>
      </w:pPr>
      <w:rPr>
        <w:rFonts w:cs="Times New Roman"/>
      </w:rPr>
    </w:lvl>
    <w:lvl w:ilvl="2" w:tplc="01A0B1D6" w:tentative="1">
      <w:start w:val="1"/>
      <w:numFmt w:val="lowerRoman"/>
      <w:lvlText w:val="%3."/>
      <w:lvlJc w:val="right"/>
      <w:pPr>
        <w:tabs>
          <w:tab w:val="num" w:pos="2160"/>
        </w:tabs>
        <w:ind w:left="2160" w:hanging="180"/>
      </w:pPr>
      <w:rPr>
        <w:rFonts w:cs="Times New Roman"/>
      </w:rPr>
    </w:lvl>
    <w:lvl w:ilvl="3" w:tplc="CF243A86" w:tentative="1">
      <w:start w:val="1"/>
      <w:numFmt w:val="decimal"/>
      <w:lvlText w:val="%4."/>
      <w:lvlJc w:val="left"/>
      <w:pPr>
        <w:tabs>
          <w:tab w:val="num" w:pos="2880"/>
        </w:tabs>
        <w:ind w:left="2880" w:hanging="360"/>
      </w:pPr>
      <w:rPr>
        <w:rFonts w:cs="Times New Roman"/>
      </w:rPr>
    </w:lvl>
    <w:lvl w:ilvl="4" w:tplc="B0A66FBE" w:tentative="1">
      <w:start w:val="1"/>
      <w:numFmt w:val="lowerLetter"/>
      <w:lvlText w:val="%5."/>
      <w:lvlJc w:val="left"/>
      <w:pPr>
        <w:tabs>
          <w:tab w:val="num" w:pos="3600"/>
        </w:tabs>
        <w:ind w:left="3600" w:hanging="360"/>
      </w:pPr>
      <w:rPr>
        <w:rFonts w:cs="Times New Roman"/>
      </w:rPr>
    </w:lvl>
    <w:lvl w:ilvl="5" w:tplc="535428A6" w:tentative="1">
      <w:start w:val="1"/>
      <w:numFmt w:val="lowerRoman"/>
      <w:lvlText w:val="%6."/>
      <w:lvlJc w:val="right"/>
      <w:pPr>
        <w:tabs>
          <w:tab w:val="num" w:pos="4320"/>
        </w:tabs>
        <w:ind w:left="4320" w:hanging="180"/>
      </w:pPr>
      <w:rPr>
        <w:rFonts w:cs="Times New Roman"/>
      </w:rPr>
    </w:lvl>
    <w:lvl w:ilvl="6" w:tplc="C890B440" w:tentative="1">
      <w:start w:val="1"/>
      <w:numFmt w:val="decimal"/>
      <w:lvlText w:val="%7."/>
      <w:lvlJc w:val="left"/>
      <w:pPr>
        <w:tabs>
          <w:tab w:val="num" w:pos="5040"/>
        </w:tabs>
        <w:ind w:left="5040" w:hanging="360"/>
      </w:pPr>
      <w:rPr>
        <w:rFonts w:cs="Times New Roman"/>
      </w:rPr>
    </w:lvl>
    <w:lvl w:ilvl="7" w:tplc="A7305F36" w:tentative="1">
      <w:start w:val="1"/>
      <w:numFmt w:val="lowerLetter"/>
      <w:lvlText w:val="%8."/>
      <w:lvlJc w:val="left"/>
      <w:pPr>
        <w:tabs>
          <w:tab w:val="num" w:pos="5760"/>
        </w:tabs>
        <w:ind w:left="5760" w:hanging="360"/>
      </w:pPr>
      <w:rPr>
        <w:rFonts w:cs="Times New Roman"/>
      </w:rPr>
    </w:lvl>
    <w:lvl w:ilvl="8" w:tplc="366A0F60" w:tentative="1">
      <w:start w:val="1"/>
      <w:numFmt w:val="lowerRoman"/>
      <w:lvlText w:val="%9."/>
      <w:lvlJc w:val="right"/>
      <w:pPr>
        <w:tabs>
          <w:tab w:val="num" w:pos="6480"/>
        </w:tabs>
        <w:ind w:left="6480" w:hanging="180"/>
      </w:pPr>
      <w:rPr>
        <w:rFonts w:cs="Times New Roman"/>
      </w:rPr>
    </w:lvl>
  </w:abstractNum>
  <w:abstractNum w:abstractNumId="31">
    <w:nsid w:val="5ADB4D66"/>
    <w:multiLevelType w:val="hybridMultilevel"/>
    <w:tmpl w:val="2580FA38"/>
    <w:lvl w:ilvl="0" w:tplc="28A82040">
      <w:start w:val="1"/>
      <w:numFmt w:val="bullet"/>
      <w:lvlText w:val=""/>
      <w:lvlJc w:val="left"/>
      <w:pPr>
        <w:ind w:left="720" w:hanging="360"/>
      </w:pPr>
      <w:rPr>
        <w:rFonts w:ascii="Symbol" w:hAnsi="Symbol" w:hint="default"/>
      </w:rPr>
    </w:lvl>
    <w:lvl w:ilvl="1" w:tplc="C1FA49CE" w:tentative="1">
      <w:start w:val="1"/>
      <w:numFmt w:val="bullet"/>
      <w:lvlText w:val="o"/>
      <w:lvlJc w:val="left"/>
      <w:pPr>
        <w:ind w:left="1440" w:hanging="360"/>
      </w:pPr>
      <w:rPr>
        <w:rFonts w:ascii="Courier New" w:hAnsi="Courier New" w:cs="Courier New" w:hint="default"/>
      </w:rPr>
    </w:lvl>
    <w:lvl w:ilvl="2" w:tplc="B712A7EC" w:tentative="1">
      <w:start w:val="1"/>
      <w:numFmt w:val="bullet"/>
      <w:lvlText w:val=""/>
      <w:lvlJc w:val="left"/>
      <w:pPr>
        <w:ind w:left="2160" w:hanging="360"/>
      </w:pPr>
      <w:rPr>
        <w:rFonts w:ascii="Wingdings" w:hAnsi="Wingdings" w:hint="default"/>
      </w:rPr>
    </w:lvl>
    <w:lvl w:ilvl="3" w:tplc="9C10868E" w:tentative="1">
      <w:start w:val="1"/>
      <w:numFmt w:val="bullet"/>
      <w:lvlText w:val=""/>
      <w:lvlJc w:val="left"/>
      <w:pPr>
        <w:ind w:left="2880" w:hanging="360"/>
      </w:pPr>
      <w:rPr>
        <w:rFonts w:ascii="Symbol" w:hAnsi="Symbol" w:hint="default"/>
      </w:rPr>
    </w:lvl>
    <w:lvl w:ilvl="4" w:tplc="7A70A22A" w:tentative="1">
      <w:start w:val="1"/>
      <w:numFmt w:val="bullet"/>
      <w:lvlText w:val="o"/>
      <w:lvlJc w:val="left"/>
      <w:pPr>
        <w:ind w:left="3600" w:hanging="360"/>
      </w:pPr>
      <w:rPr>
        <w:rFonts w:ascii="Courier New" w:hAnsi="Courier New" w:cs="Courier New" w:hint="default"/>
      </w:rPr>
    </w:lvl>
    <w:lvl w:ilvl="5" w:tplc="D7F8088A" w:tentative="1">
      <w:start w:val="1"/>
      <w:numFmt w:val="bullet"/>
      <w:lvlText w:val=""/>
      <w:lvlJc w:val="left"/>
      <w:pPr>
        <w:ind w:left="4320" w:hanging="360"/>
      </w:pPr>
      <w:rPr>
        <w:rFonts w:ascii="Wingdings" w:hAnsi="Wingdings" w:hint="default"/>
      </w:rPr>
    </w:lvl>
    <w:lvl w:ilvl="6" w:tplc="ED70AA3A" w:tentative="1">
      <w:start w:val="1"/>
      <w:numFmt w:val="bullet"/>
      <w:lvlText w:val=""/>
      <w:lvlJc w:val="left"/>
      <w:pPr>
        <w:ind w:left="5040" w:hanging="360"/>
      </w:pPr>
      <w:rPr>
        <w:rFonts w:ascii="Symbol" w:hAnsi="Symbol" w:hint="default"/>
      </w:rPr>
    </w:lvl>
    <w:lvl w:ilvl="7" w:tplc="FCACFFBC" w:tentative="1">
      <w:start w:val="1"/>
      <w:numFmt w:val="bullet"/>
      <w:lvlText w:val="o"/>
      <w:lvlJc w:val="left"/>
      <w:pPr>
        <w:ind w:left="5760" w:hanging="360"/>
      </w:pPr>
      <w:rPr>
        <w:rFonts w:ascii="Courier New" w:hAnsi="Courier New" w:cs="Courier New" w:hint="default"/>
      </w:rPr>
    </w:lvl>
    <w:lvl w:ilvl="8" w:tplc="780E0DDA" w:tentative="1">
      <w:start w:val="1"/>
      <w:numFmt w:val="bullet"/>
      <w:lvlText w:val=""/>
      <w:lvlJc w:val="left"/>
      <w:pPr>
        <w:ind w:left="6480" w:hanging="360"/>
      </w:pPr>
      <w:rPr>
        <w:rFonts w:ascii="Wingdings" w:hAnsi="Wingdings" w:hint="default"/>
      </w:rPr>
    </w:lvl>
  </w:abstractNum>
  <w:abstractNum w:abstractNumId="32">
    <w:nsid w:val="5CC37E22"/>
    <w:multiLevelType w:val="hybridMultilevel"/>
    <w:tmpl w:val="5B08CF36"/>
    <w:lvl w:ilvl="0" w:tplc="BF3AABCE">
      <w:start w:val="1"/>
      <w:numFmt w:val="bullet"/>
      <w:lvlText w:val=""/>
      <w:lvlJc w:val="left"/>
      <w:pPr>
        <w:ind w:left="720" w:hanging="360"/>
      </w:pPr>
      <w:rPr>
        <w:rFonts w:ascii="Symbol" w:hAnsi="Symbol" w:hint="default"/>
      </w:rPr>
    </w:lvl>
    <w:lvl w:ilvl="1" w:tplc="AC42DA8E" w:tentative="1">
      <w:start w:val="1"/>
      <w:numFmt w:val="bullet"/>
      <w:lvlText w:val="o"/>
      <w:lvlJc w:val="left"/>
      <w:pPr>
        <w:ind w:left="1440" w:hanging="360"/>
      </w:pPr>
      <w:rPr>
        <w:rFonts w:ascii="Courier New" w:hAnsi="Courier New" w:cs="Courier New" w:hint="default"/>
      </w:rPr>
    </w:lvl>
    <w:lvl w:ilvl="2" w:tplc="1A988ADC" w:tentative="1">
      <w:start w:val="1"/>
      <w:numFmt w:val="bullet"/>
      <w:lvlText w:val=""/>
      <w:lvlJc w:val="left"/>
      <w:pPr>
        <w:ind w:left="2160" w:hanging="360"/>
      </w:pPr>
      <w:rPr>
        <w:rFonts w:ascii="Wingdings" w:hAnsi="Wingdings" w:hint="default"/>
      </w:rPr>
    </w:lvl>
    <w:lvl w:ilvl="3" w:tplc="7DEE7F00" w:tentative="1">
      <w:start w:val="1"/>
      <w:numFmt w:val="bullet"/>
      <w:lvlText w:val=""/>
      <w:lvlJc w:val="left"/>
      <w:pPr>
        <w:ind w:left="2880" w:hanging="360"/>
      </w:pPr>
      <w:rPr>
        <w:rFonts w:ascii="Symbol" w:hAnsi="Symbol" w:hint="default"/>
      </w:rPr>
    </w:lvl>
    <w:lvl w:ilvl="4" w:tplc="BFAE1F2E" w:tentative="1">
      <w:start w:val="1"/>
      <w:numFmt w:val="bullet"/>
      <w:lvlText w:val="o"/>
      <w:lvlJc w:val="left"/>
      <w:pPr>
        <w:ind w:left="3600" w:hanging="360"/>
      </w:pPr>
      <w:rPr>
        <w:rFonts w:ascii="Courier New" w:hAnsi="Courier New" w:cs="Courier New" w:hint="default"/>
      </w:rPr>
    </w:lvl>
    <w:lvl w:ilvl="5" w:tplc="778A43AC" w:tentative="1">
      <w:start w:val="1"/>
      <w:numFmt w:val="bullet"/>
      <w:lvlText w:val=""/>
      <w:lvlJc w:val="left"/>
      <w:pPr>
        <w:ind w:left="4320" w:hanging="360"/>
      </w:pPr>
      <w:rPr>
        <w:rFonts w:ascii="Wingdings" w:hAnsi="Wingdings" w:hint="default"/>
      </w:rPr>
    </w:lvl>
    <w:lvl w:ilvl="6" w:tplc="774C35EE" w:tentative="1">
      <w:start w:val="1"/>
      <w:numFmt w:val="bullet"/>
      <w:lvlText w:val=""/>
      <w:lvlJc w:val="left"/>
      <w:pPr>
        <w:ind w:left="5040" w:hanging="360"/>
      </w:pPr>
      <w:rPr>
        <w:rFonts w:ascii="Symbol" w:hAnsi="Symbol" w:hint="default"/>
      </w:rPr>
    </w:lvl>
    <w:lvl w:ilvl="7" w:tplc="704A3AD4" w:tentative="1">
      <w:start w:val="1"/>
      <w:numFmt w:val="bullet"/>
      <w:lvlText w:val="o"/>
      <w:lvlJc w:val="left"/>
      <w:pPr>
        <w:ind w:left="5760" w:hanging="360"/>
      </w:pPr>
      <w:rPr>
        <w:rFonts w:ascii="Courier New" w:hAnsi="Courier New" w:cs="Courier New" w:hint="default"/>
      </w:rPr>
    </w:lvl>
    <w:lvl w:ilvl="8" w:tplc="1FAC5032" w:tentative="1">
      <w:start w:val="1"/>
      <w:numFmt w:val="bullet"/>
      <w:lvlText w:val=""/>
      <w:lvlJc w:val="left"/>
      <w:pPr>
        <w:ind w:left="6480" w:hanging="360"/>
      </w:pPr>
      <w:rPr>
        <w:rFonts w:ascii="Wingdings" w:hAnsi="Wingdings" w:hint="default"/>
      </w:rPr>
    </w:lvl>
  </w:abstractNum>
  <w:abstractNum w:abstractNumId="33">
    <w:nsid w:val="5D5267D9"/>
    <w:multiLevelType w:val="multilevel"/>
    <w:tmpl w:val="985EFDF2"/>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2827187"/>
    <w:multiLevelType w:val="hybridMultilevel"/>
    <w:tmpl w:val="CF3CCCC0"/>
    <w:lvl w:ilvl="0" w:tplc="62BC5B02">
      <w:start w:val="1"/>
      <w:numFmt w:val="bullet"/>
      <w:lvlText w:val=""/>
      <w:lvlJc w:val="left"/>
      <w:pPr>
        <w:ind w:left="1440" w:hanging="360"/>
      </w:pPr>
      <w:rPr>
        <w:rFonts w:ascii="Symbol" w:hAnsi="Symbol" w:hint="default"/>
      </w:rPr>
    </w:lvl>
    <w:lvl w:ilvl="1" w:tplc="D9B6C976" w:tentative="1">
      <w:start w:val="1"/>
      <w:numFmt w:val="bullet"/>
      <w:lvlText w:val="o"/>
      <w:lvlJc w:val="left"/>
      <w:pPr>
        <w:ind w:left="2160" w:hanging="360"/>
      </w:pPr>
      <w:rPr>
        <w:rFonts w:ascii="Courier New" w:hAnsi="Courier New" w:cs="Courier New" w:hint="default"/>
      </w:rPr>
    </w:lvl>
    <w:lvl w:ilvl="2" w:tplc="5EF4516A" w:tentative="1">
      <w:start w:val="1"/>
      <w:numFmt w:val="bullet"/>
      <w:lvlText w:val=""/>
      <w:lvlJc w:val="left"/>
      <w:pPr>
        <w:ind w:left="2880" w:hanging="360"/>
      </w:pPr>
      <w:rPr>
        <w:rFonts w:ascii="Wingdings" w:hAnsi="Wingdings" w:hint="default"/>
      </w:rPr>
    </w:lvl>
    <w:lvl w:ilvl="3" w:tplc="AF5CFBD8" w:tentative="1">
      <w:start w:val="1"/>
      <w:numFmt w:val="bullet"/>
      <w:lvlText w:val=""/>
      <w:lvlJc w:val="left"/>
      <w:pPr>
        <w:ind w:left="3600" w:hanging="360"/>
      </w:pPr>
      <w:rPr>
        <w:rFonts w:ascii="Symbol" w:hAnsi="Symbol" w:hint="default"/>
      </w:rPr>
    </w:lvl>
    <w:lvl w:ilvl="4" w:tplc="38881318" w:tentative="1">
      <w:start w:val="1"/>
      <w:numFmt w:val="bullet"/>
      <w:lvlText w:val="o"/>
      <w:lvlJc w:val="left"/>
      <w:pPr>
        <w:ind w:left="4320" w:hanging="360"/>
      </w:pPr>
      <w:rPr>
        <w:rFonts w:ascii="Courier New" w:hAnsi="Courier New" w:cs="Courier New" w:hint="default"/>
      </w:rPr>
    </w:lvl>
    <w:lvl w:ilvl="5" w:tplc="EA7EA19A" w:tentative="1">
      <w:start w:val="1"/>
      <w:numFmt w:val="bullet"/>
      <w:lvlText w:val=""/>
      <w:lvlJc w:val="left"/>
      <w:pPr>
        <w:ind w:left="5040" w:hanging="360"/>
      </w:pPr>
      <w:rPr>
        <w:rFonts w:ascii="Wingdings" w:hAnsi="Wingdings" w:hint="default"/>
      </w:rPr>
    </w:lvl>
    <w:lvl w:ilvl="6" w:tplc="0270E3C8" w:tentative="1">
      <w:start w:val="1"/>
      <w:numFmt w:val="bullet"/>
      <w:lvlText w:val=""/>
      <w:lvlJc w:val="left"/>
      <w:pPr>
        <w:ind w:left="5760" w:hanging="360"/>
      </w:pPr>
      <w:rPr>
        <w:rFonts w:ascii="Symbol" w:hAnsi="Symbol" w:hint="default"/>
      </w:rPr>
    </w:lvl>
    <w:lvl w:ilvl="7" w:tplc="FC62EF46" w:tentative="1">
      <w:start w:val="1"/>
      <w:numFmt w:val="bullet"/>
      <w:lvlText w:val="o"/>
      <w:lvlJc w:val="left"/>
      <w:pPr>
        <w:ind w:left="6480" w:hanging="360"/>
      </w:pPr>
      <w:rPr>
        <w:rFonts w:ascii="Courier New" w:hAnsi="Courier New" w:cs="Courier New" w:hint="default"/>
      </w:rPr>
    </w:lvl>
    <w:lvl w:ilvl="8" w:tplc="E62CBEF6" w:tentative="1">
      <w:start w:val="1"/>
      <w:numFmt w:val="bullet"/>
      <w:lvlText w:val=""/>
      <w:lvlJc w:val="left"/>
      <w:pPr>
        <w:ind w:left="7200" w:hanging="360"/>
      </w:pPr>
      <w:rPr>
        <w:rFonts w:ascii="Wingdings" w:hAnsi="Wingdings" w:hint="default"/>
      </w:rPr>
    </w:lvl>
  </w:abstractNum>
  <w:abstractNum w:abstractNumId="35">
    <w:nsid w:val="64124B51"/>
    <w:multiLevelType w:val="hybridMultilevel"/>
    <w:tmpl w:val="341A1E3E"/>
    <w:lvl w:ilvl="0" w:tplc="C99E5D4A">
      <w:start w:val="1"/>
      <w:numFmt w:val="bullet"/>
      <w:lvlText w:val=""/>
      <w:lvlJc w:val="left"/>
      <w:pPr>
        <w:ind w:left="1440" w:hanging="360"/>
      </w:pPr>
      <w:rPr>
        <w:rFonts w:ascii="Symbol" w:hAnsi="Symbol" w:hint="default"/>
      </w:rPr>
    </w:lvl>
    <w:lvl w:ilvl="1" w:tplc="481A9682" w:tentative="1">
      <w:start w:val="1"/>
      <w:numFmt w:val="bullet"/>
      <w:lvlText w:val="o"/>
      <w:lvlJc w:val="left"/>
      <w:pPr>
        <w:ind w:left="2160" w:hanging="360"/>
      </w:pPr>
      <w:rPr>
        <w:rFonts w:ascii="Courier New" w:hAnsi="Courier New" w:cs="Courier New" w:hint="default"/>
      </w:rPr>
    </w:lvl>
    <w:lvl w:ilvl="2" w:tplc="5E4016E0" w:tentative="1">
      <w:start w:val="1"/>
      <w:numFmt w:val="bullet"/>
      <w:lvlText w:val=""/>
      <w:lvlJc w:val="left"/>
      <w:pPr>
        <w:ind w:left="2880" w:hanging="360"/>
      </w:pPr>
      <w:rPr>
        <w:rFonts w:ascii="Wingdings" w:hAnsi="Wingdings" w:hint="default"/>
      </w:rPr>
    </w:lvl>
    <w:lvl w:ilvl="3" w:tplc="E12835DE" w:tentative="1">
      <w:start w:val="1"/>
      <w:numFmt w:val="bullet"/>
      <w:lvlText w:val=""/>
      <w:lvlJc w:val="left"/>
      <w:pPr>
        <w:ind w:left="3600" w:hanging="360"/>
      </w:pPr>
      <w:rPr>
        <w:rFonts w:ascii="Symbol" w:hAnsi="Symbol" w:hint="default"/>
      </w:rPr>
    </w:lvl>
    <w:lvl w:ilvl="4" w:tplc="E236E6AA" w:tentative="1">
      <w:start w:val="1"/>
      <w:numFmt w:val="bullet"/>
      <w:lvlText w:val="o"/>
      <w:lvlJc w:val="left"/>
      <w:pPr>
        <w:ind w:left="4320" w:hanging="360"/>
      </w:pPr>
      <w:rPr>
        <w:rFonts w:ascii="Courier New" w:hAnsi="Courier New" w:cs="Courier New" w:hint="default"/>
      </w:rPr>
    </w:lvl>
    <w:lvl w:ilvl="5" w:tplc="855EF7DE" w:tentative="1">
      <w:start w:val="1"/>
      <w:numFmt w:val="bullet"/>
      <w:lvlText w:val=""/>
      <w:lvlJc w:val="left"/>
      <w:pPr>
        <w:ind w:left="5040" w:hanging="360"/>
      </w:pPr>
      <w:rPr>
        <w:rFonts w:ascii="Wingdings" w:hAnsi="Wingdings" w:hint="default"/>
      </w:rPr>
    </w:lvl>
    <w:lvl w:ilvl="6" w:tplc="ABD8311E" w:tentative="1">
      <w:start w:val="1"/>
      <w:numFmt w:val="bullet"/>
      <w:lvlText w:val=""/>
      <w:lvlJc w:val="left"/>
      <w:pPr>
        <w:ind w:left="5760" w:hanging="360"/>
      </w:pPr>
      <w:rPr>
        <w:rFonts w:ascii="Symbol" w:hAnsi="Symbol" w:hint="default"/>
      </w:rPr>
    </w:lvl>
    <w:lvl w:ilvl="7" w:tplc="BCF202C8" w:tentative="1">
      <w:start w:val="1"/>
      <w:numFmt w:val="bullet"/>
      <w:lvlText w:val="o"/>
      <w:lvlJc w:val="left"/>
      <w:pPr>
        <w:ind w:left="6480" w:hanging="360"/>
      </w:pPr>
      <w:rPr>
        <w:rFonts w:ascii="Courier New" w:hAnsi="Courier New" w:cs="Courier New" w:hint="default"/>
      </w:rPr>
    </w:lvl>
    <w:lvl w:ilvl="8" w:tplc="0E0EB088" w:tentative="1">
      <w:start w:val="1"/>
      <w:numFmt w:val="bullet"/>
      <w:lvlText w:val=""/>
      <w:lvlJc w:val="left"/>
      <w:pPr>
        <w:ind w:left="7200" w:hanging="360"/>
      </w:pPr>
      <w:rPr>
        <w:rFonts w:ascii="Wingdings" w:hAnsi="Wingdings" w:hint="default"/>
      </w:rPr>
    </w:lvl>
  </w:abstractNum>
  <w:abstractNum w:abstractNumId="36">
    <w:nsid w:val="68DF6FD7"/>
    <w:multiLevelType w:val="hybridMultilevel"/>
    <w:tmpl w:val="BA200D66"/>
    <w:lvl w:ilvl="0" w:tplc="E4264B50">
      <w:start w:val="1"/>
      <w:numFmt w:val="bullet"/>
      <w:lvlText w:val=""/>
      <w:lvlJc w:val="left"/>
      <w:pPr>
        <w:ind w:left="720" w:hanging="360"/>
      </w:pPr>
      <w:rPr>
        <w:rFonts w:ascii="Symbol" w:hAnsi="Symbol" w:hint="default"/>
      </w:rPr>
    </w:lvl>
    <w:lvl w:ilvl="1" w:tplc="D22C87F0" w:tentative="1">
      <w:start w:val="1"/>
      <w:numFmt w:val="bullet"/>
      <w:lvlText w:val="o"/>
      <w:lvlJc w:val="left"/>
      <w:pPr>
        <w:ind w:left="1440" w:hanging="360"/>
      </w:pPr>
      <w:rPr>
        <w:rFonts w:ascii="Courier New" w:hAnsi="Courier New" w:cs="Courier New" w:hint="default"/>
      </w:rPr>
    </w:lvl>
    <w:lvl w:ilvl="2" w:tplc="78BEA42C" w:tentative="1">
      <w:start w:val="1"/>
      <w:numFmt w:val="bullet"/>
      <w:lvlText w:val=""/>
      <w:lvlJc w:val="left"/>
      <w:pPr>
        <w:ind w:left="2160" w:hanging="360"/>
      </w:pPr>
      <w:rPr>
        <w:rFonts w:ascii="Wingdings" w:hAnsi="Wingdings" w:hint="default"/>
      </w:rPr>
    </w:lvl>
    <w:lvl w:ilvl="3" w:tplc="C672B63E" w:tentative="1">
      <w:start w:val="1"/>
      <w:numFmt w:val="bullet"/>
      <w:lvlText w:val=""/>
      <w:lvlJc w:val="left"/>
      <w:pPr>
        <w:ind w:left="2880" w:hanging="360"/>
      </w:pPr>
      <w:rPr>
        <w:rFonts w:ascii="Symbol" w:hAnsi="Symbol" w:hint="default"/>
      </w:rPr>
    </w:lvl>
    <w:lvl w:ilvl="4" w:tplc="1ED42174" w:tentative="1">
      <w:start w:val="1"/>
      <w:numFmt w:val="bullet"/>
      <w:lvlText w:val="o"/>
      <w:lvlJc w:val="left"/>
      <w:pPr>
        <w:ind w:left="3600" w:hanging="360"/>
      </w:pPr>
      <w:rPr>
        <w:rFonts w:ascii="Courier New" w:hAnsi="Courier New" w:cs="Courier New" w:hint="default"/>
      </w:rPr>
    </w:lvl>
    <w:lvl w:ilvl="5" w:tplc="AEBE25C6" w:tentative="1">
      <w:start w:val="1"/>
      <w:numFmt w:val="bullet"/>
      <w:lvlText w:val=""/>
      <w:lvlJc w:val="left"/>
      <w:pPr>
        <w:ind w:left="4320" w:hanging="360"/>
      </w:pPr>
      <w:rPr>
        <w:rFonts w:ascii="Wingdings" w:hAnsi="Wingdings" w:hint="default"/>
      </w:rPr>
    </w:lvl>
    <w:lvl w:ilvl="6" w:tplc="A07EA20C" w:tentative="1">
      <w:start w:val="1"/>
      <w:numFmt w:val="bullet"/>
      <w:lvlText w:val=""/>
      <w:lvlJc w:val="left"/>
      <w:pPr>
        <w:ind w:left="5040" w:hanging="360"/>
      </w:pPr>
      <w:rPr>
        <w:rFonts w:ascii="Symbol" w:hAnsi="Symbol" w:hint="default"/>
      </w:rPr>
    </w:lvl>
    <w:lvl w:ilvl="7" w:tplc="3AE2799E" w:tentative="1">
      <w:start w:val="1"/>
      <w:numFmt w:val="bullet"/>
      <w:lvlText w:val="o"/>
      <w:lvlJc w:val="left"/>
      <w:pPr>
        <w:ind w:left="5760" w:hanging="360"/>
      </w:pPr>
      <w:rPr>
        <w:rFonts w:ascii="Courier New" w:hAnsi="Courier New" w:cs="Courier New" w:hint="default"/>
      </w:rPr>
    </w:lvl>
    <w:lvl w:ilvl="8" w:tplc="409AAC1C" w:tentative="1">
      <w:start w:val="1"/>
      <w:numFmt w:val="bullet"/>
      <w:lvlText w:val=""/>
      <w:lvlJc w:val="left"/>
      <w:pPr>
        <w:ind w:left="6480" w:hanging="360"/>
      </w:pPr>
      <w:rPr>
        <w:rFonts w:ascii="Wingdings" w:hAnsi="Wingdings" w:hint="default"/>
      </w:rPr>
    </w:lvl>
  </w:abstractNum>
  <w:abstractNum w:abstractNumId="37">
    <w:nsid w:val="6C41366E"/>
    <w:multiLevelType w:val="hybridMultilevel"/>
    <w:tmpl w:val="B7968AAE"/>
    <w:lvl w:ilvl="0" w:tplc="458C70CE">
      <w:start w:val="1"/>
      <w:numFmt w:val="bullet"/>
      <w:pStyle w:val="BoxBullet1"/>
      <w:lvlText w:val=""/>
      <w:lvlJc w:val="left"/>
      <w:pPr>
        <w:tabs>
          <w:tab w:val="num" w:pos="840"/>
        </w:tabs>
        <w:ind w:left="840" w:hanging="360"/>
      </w:pPr>
      <w:rPr>
        <w:rFonts w:ascii="Symbol" w:hAnsi="Symbol" w:hint="default"/>
      </w:rPr>
    </w:lvl>
    <w:lvl w:ilvl="1" w:tplc="0A5E3014" w:tentative="1">
      <w:start w:val="1"/>
      <w:numFmt w:val="bullet"/>
      <w:lvlText w:val="o"/>
      <w:lvlJc w:val="left"/>
      <w:pPr>
        <w:tabs>
          <w:tab w:val="num" w:pos="1440"/>
        </w:tabs>
        <w:ind w:left="1440" w:hanging="360"/>
      </w:pPr>
      <w:rPr>
        <w:rFonts w:ascii="Courier New" w:hAnsi="Courier New" w:hint="default"/>
      </w:rPr>
    </w:lvl>
    <w:lvl w:ilvl="2" w:tplc="B5983BD8" w:tentative="1">
      <w:start w:val="1"/>
      <w:numFmt w:val="bullet"/>
      <w:lvlText w:val=""/>
      <w:lvlJc w:val="left"/>
      <w:pPr>
        <w:tabs>
          <w:tab w:val="num" w:pos="2160"/>
        </w:tabs>
        <w:ind w:left="2160" w:hanging="360"/>
      </w:pPr>
      <w:rPr>
        <w:rFonts w:ascii="Wingdings" w:hAnsi="Wingdings" w:hint="default"/>
      </w:rPr>
    </w:lvl>
    <w:lvl w:ilvl="3" w:tplc="35320CA6" w:tentative="1">
      <w:start w:val="1"/>
      <w:numFmt w:val="bullet"/>
      <w:lvlText w:val=""/>
      <w:lvlJc w:val="left"/>
      <w:pPr>
        <w:tabs>
          <w:tab w:val="num" w:pos="2880"/>
        </w:tabs>
        <w:ind w:left="2880" w:hanging="360"/>
      </w:pPr>
      <w:rPr>
        <w:rFonts w:ascii="Symbol" w:hAnsi="Symbol" w:hint="default"/>
      </w:rPr>
    </w:lvl>
    <w:lvl w:ilvl="4" w:tplc="775C71F0" w:tentative="1">
      <w:start w:val="1"/>
      <w:numFmt w:val="bullet"/>
      <w:lvlText w:val="o"/>
      <w:lvlJc w:val="left"/>
      <w:pPr>
        <w:tabs>
          <w:tab w:val="num" w:pos="3600"/>
        </w:tabs>
        <w:ind w:left="3600" w:hanging="360"/>
      </w:pPr>
      <w:rPr>
        <w:rFonts w:ascii="Courier New" w:hAnsi="Courier New" w:hint="default"/>
      </w:rPr>
    </w:lvl>
    <w:lvl w:ilvl="5" w:tplc="A0B81E8E" w:tentative="1">
      <w:start w:val="1"/>
      <w:numFmt w:val="bullet"/>
      <w:lvlText w:val=""/>
      <w:lvlJc w:val="left"/>
      <w:pPr>
        <w:tabs>
          <w:tab w:val="num" w:pos="4320"/>
        </w:tabs>
        <w:ind w:left="4320" w:hanging="360"/>
      </w:pPr>
      <w:rPr>
        <w:rFonts w:ascii="Wingdings" w:hAnsi="Wingdings" w:hint="default"/>
      </w:rPr>
    </w:lvl>
    <w:lvl w:ilvl="6" w:tplc="A75E3F04" w:tentative="1">
      <w:start w:val="1"/>
      <w:numFmt w:val="bullet"/>
      <w:lvlText w:val=""/>
      <w:lvlJc w:val="left"/>
      <w:pPr>
        <w:tabs>
          <w:tab w:val="num" w:pos="5040"/>
        </w:tabs>
        <w:ind w:left="5040" w:hanging="360"/>
      </w:pPr>
      <w:rPr>
        <w:rFonts w:ascii="Symbol" w:hAnsi="Symbol" w:hint="default"/>
      </w:rPr>
    </w:lvl>
    <w:lvl w:ilvl="7" w:tplc="D526A63C" w:tentative="1">
      <w:start w:val="1"/>
      <w:numFmt w:val="bullet"/>
      <w:lvlText w:val="o"/>
      <w:lvlJc w:val="left"/>
      <w:pPr>
        <w:tabs>
          <w:tab w:val="num" w:pos="5760"/>
        </w:tabs>
        <w:ind w:left="5760" w:hanging="360"/>
      </w:pPr>
      <w:rPr>
        <w:rFonts w:ascii="Courier New" w:hAnsi="Courier New" w:hint="default"/>
      </w:rPr>
    </w:lvl>
    <w:lvl w:ilvl="8" w:tplc="E61695E2" w:tentative="1">
      <w:start w:val="1"/>
      <w:numFmt w:val="bullet"/>
      <w:lvlText w:val=""/>
      <w:lvlJc w:val="left"/>
      <w:pPr>
        <w:tabs>
          <w:tab w:val="num" w:pos="6480"/>
        </w:tabs>
        <w:ind w:left="6480" w:hanging="360"/>
      </w:pPr>
      <w:rPr>
        <w:rFonts w:ascii="Wingdings" w:hAnsi="Wingdings" w:hint="default"/>
      </w:rPr>
    </w:lvl>
  </w:abstractNum>
  <w:abstractNum w:abstractNumId="38">
    <w:nsid w:val="6F8459D0"/>
    <w:multiLevelType w:val="hybridMultilevel"/>
    <w:tmpl w:val="A6DCC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B23E01"/>
    <w:multiLevelType w:val="hybridMultilevel"/>
    <w:tmpl w:val="DFCC535A"/>
    <w:lvl w:ilvl="0" w:tplc="E7AC68B8">
      <w:start w:val="1"/>
      <w:numFmt w:val="bullet"/>
      <w:lvlText w:val=""/>
      <w:lvlJc w:val="left"/>
      <w:pPr>
        <w:ind w:left="720" w:hanging="360"/>
      </w:pPr>
      <w:rPr>
        <w:rFonts w:ascii="Symbol" w:hAnsi="Symbol" w:hint="default"/>
      </w:rPr>
    </w:lvl>
    <w:lvl w:ilvl="1" w:tplc="C7DAAAFA" w:tentative="1">
      <w:start w:val="1"/>
      <w:numFmt w:val="bullet"/>
      <w:lvlText w:val="o"/>
      <w:lvlJc w:val="left"/>
      <w:pPr>
        <w:ind w:left="1440" w:hanging="360"/>
      </w:pPr>
      <w:rPr>
        <w:rFonts w:ascii="Courier New" w:hAnsi="Courier New" w:cs="Courier New" w:hint="default"/>
      </w:rPr>
    </w:lvl>
    <w:lvl w:ilvl="2" w:tplc="CC5C5E68" w:tentative="1">
      <w:start w:val="1"/>
      <w:numFmt w:val="bullet"/>
      <w:lvlText w:val=""/>
      <w:lvlJc w:val="left"/>
      <w:pPr>
        <w:ind w:left="2160" w:hanging="360"/>
      </w:pPr>
      <w:rPr>
        <w:rFonts w:ascii="Wingdings" w:hAnsi="Wingdings" w:hint="default"/>
      </w:rPr>
    </w:lvl>
    <w:lvl w:ilvl="3" w:tplc="27EA8750" w:tentative="1">
      <w:start w:val="1"/>
      <w:numFmt w:val="bullet"/>
      <w:lvlText w:val=""/>
      <w:lvlJc w:val="left"/>
      <w:pPr>
        <w:ind w:left="2880" w:hanging="360"/>
      </w:pPr>
      <w:rPr>
        <w:rFonts w:ascii="Symbol" w:hAnsi="Symbol" w:hint="default"/>
      </w:rPr>
    </w:lvl>
    <w:lvl w:ilvl="4" w:tplc="A9BCFE60" w:tentative="1">
      <w:start w:val="1"/>
      <w:numFmt w:val="bullet"/>
      <w:lvlText w:val="o"/>
      <w:lvlJc w:val="left"/>
      <w:pPr>
        <w:ind w:left="3600" w:hanging="360"/>
      </w:pPr>
      <w:rPr>
        <w:rFonts w:ascii="Courier New" w:hAnsi="Courier New" w:cs="Courier New" w:hint="default"/>
      </w:rPr>
    </w:lvl>
    <w:lvl w:ilvl="5" w:tplc="36F0EC46" w:tentative="1">
      <w:start w:val="1"/>
      <w:numFmt w:val="bullet"/>
      <w:lvlText w:val=""/>
      <w:lvlJc w:val="left"/>
      <w:pPr>
        <w:ind w:left="4320" w:hanging="360"/>
      </w:pPr>
      <w:rPr>
        <w:rFonts w:ascii="Wingdings" w:hAnsi="Wingdings" w:hint="default"/>
      </w:rPr>
    </w:lvl>
    <w:lvl w:ilvl="6" w:tplc="ED52292E" w:tentative="1">
      <w:start w:val="1"/>
      <w:numFmt w:val="bullet"/>
      <w:lvlText w:val=""/>
      <w:lvlJc w:val="left"/>
      <w:pPr>
        <w:ind w:left="5040" w:hanging="360"/>
      </w:pPr>
      <w:rPr>
        <w:rFonts w:ascii="Symbol" w:hAnsi="Symbol" w:hint="default"/>
      </w:rPr>
    </w:lvl>
    <w:lvl w:ilvl="7" w:tplc="4BDEDFB2" w:tentative="1">
      <w:start w:val="1"/>
      <w:numFmt w:val="bullet"/>
      <w:lvlText w:val="o"/>
      <w:lvlJc w:val="left"/>
      <w:pPr>
        <w:ind w:left="5760" w:hanging="360"/>
      </w:pPr>
      <w:rPr>
        <w:rFonts w:ascii="Courier New" w:hAnsi="Courier New" w:cs="Courier New" w:hint="default"/>
      </w:rPr>
    </w:lvl>
    <w:lvl w:ilvl="8" w:tplc="67C8CBE8" w:tentative="1">
      <w:start w:val="1"/>
      <w:numFmt w:val="bullet"/>
      <w:lvlText w:val=""/>
      <w:lvlJc w:val="left"/>
      <w:pPr>
        <w:ind w:left="6480" w:hanging="360"/>
      </w:pPr>
      <w:rPr>
        <w:rFonts w:ascii="Wingdings" w:hAnsi="Wingdings" w:hint="default"/>
      </w:rPr>
    </w:lvl>
  </w:abstractNum>
  <w:abstractNum w:abstractNumId="40">
    <w:nsid w:val="71546981"/>
    <w:multiLevelType w:val="multilevel"/>
    <w:tmpl w:val="59C2C8F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2C252A5"/>
    <w:multiLevelType w:val="hybridMultilevel"/>
    <w:tmpl w:val="284091E0"/>
    <w:lvl w:ilvl="0" w:tplc="463E0A82">
      <w:start w:val="1"/>
      <w:numFmt w:val="bullet"/>
      <w:lvlText w:val=""/>
      <w:lvlJc w:val="left"/>
      <w:pPr>
        <w:ind w:left="720" w:hanging="360"/>
      </w:pPr>
      <w:rPr>
        <w:rFonts w:ascii="Symbol" w:hAnsi="Symbol" w:hint="default"/>
      </w:rPr>
    </w:lvl>
    <w:lvl w:ilvl="1" w:tplc="808C1242" w:tentative="1">
      <w:start w:val="1"/>
      <w:numFmt w:val="bullet"/>
      <w:lvlText w:val="o"/>
      <w:lvlJc w:val="left"/>
      <w:pPr>
        <w:ind w:left="1440" w:hanging="360"/>
      </w:pPr>
      <w:rPr>
        <w:rFonts w:ascii="Courier New" w:hAnsi="Courier New" w:cs="Courier New" w:hint="default"/>
      </w:rPr>
    </w:lvl>
    <w:lvl w:ilvl="2" w:tplc="DCB47EB4" w:tentative="1">
      <w:start w:val="1"/>
      <w:numFmt w:val="bullet"/>
      <w:lvlText w:val=""/>
      <w:lvlJc w:val="left"/>
      <w:pPr>
        <w:ind w:left="2160" w:hanging="360"/>
      </w:pPr>
      <w:rPr>
        <w:rFonts w:ascii="Wingdings" w:hAnsi="Wingdings" w:hint="default"/>
      </w:rPr>
    </w:lvl>
    <w:lvl w:ilvl="3" w:tplc="67F2280E" w:tentative="1">
      <w:start w:val="1"/>
      <w:numFmt w:val="bullet"/>
      <w:lvlText w:val=""/>
      <w:lvlJc w:val="left"/>
      <w:pPr>
        <w:ind w:left="2880" w:hanging="360"/>
      </w:pPr>
      <w:rPr>
        <w:rFonts w:ascii="Symbol" w:hAnsi="Symbol" w:hint="default"/>
      </w:rPr>
    </w:lvl>
    <w:lvl w:ilvl="4" w:tplc="25B276BE" w:tentative="1">
      <w:start w:val="1"/>
      <w:numFmt w:val="bullet"/>
      <w:lvlText w:val="o"/>
      <w:lvlJc w:val="left"/>
      <w:pPr>
        <w:ind w:left="3600" w:hanging="360"/>
      </w:pPr>
      <w:rPr>
        <w:rFonts w:ascii="Courier New" w:hAnsi="Courier New" w:cs="Courier New" w:hint="default"/>
      </w:rPr>
    </w:lvl>
    <w:lvl w:ilvl="5" w:tplc="CA6C1A06" w:tentative="1">
      <w:start w:val="1"/>
      <w:numFmt w:val="bullet"/>
      <w:lvlText w:val=""/>
      <w:lvlJc w:val="left"/>
      <w:pPr>
        <w:ind w:left="4320" w:hanging="360"/>
      </w:pPr>
      <w:rPr>
        <w:rFonts w:ascii="Wingdings" w:hAnsi="Wingdings" w:hint="default"/>
      </w:rPr>
    </w:lvl>
    <w:lvl w:ilvl="6" w:tplc="CEFC23DE" w:tentative="1">
      <w:start w:val="1"/>
      <w:numFmt w:val="bullet"/>
      <w:lvlText w:val=""/>
      <w:lvlJc w:val="left"/>
      <w:pPr>
        <w:ind w:left="5040" w:hanging="360"/>
      </w:pPr>
      <w:rPr>
        <w:rFonts w:ascii="Symbol" w:hAnsi="Symbol" w:hint="default"/>
      </w:rPr>
    </w:lvl>
    <w:lvl w:ilvl="7" w:tplc="8062C4C8" w:tentative="1">
      <w:start w:val="1"/>
      <w:numFmt w:val="bullet"/>
      <w:lvlText w:val="o"/>
      <w:lvlJc w:val="left"/>
      <w:pPr>
        <w:ind w:left="5760" w:hanging="360"/>
      </w:pPr>
      <w:rPr>
        <w:rFonts w:ascii="Courier New" w:hAnsi="Courier New" w:cs="Courier New" w:hint="default"/>
      </w:rPr>
    </w:lvl>
    <w:lvl w:ilvl="8" w:tplc="B5B2DDFE" w:tentative="1">
      <w:start w:val="1"/>
      <w:numFmt w:val="bullet"/>
      <w:lvlText w:val=""/>
      <w:lvlJc w:val="left"/>
      <w:pPr>
        <w:ind w:left="6480" w:hanging="360"/>
      </w:pPr>
      <w:rPr>
        <w:rFonts w:ascii="Wingdings" w:hAnsi="Wingdings" w:hint="default"/>
      </w:rPr>
    </w:lvl>
  </w:abstractNum>
  <w:abstractNum w:abstractNumId="42">
    <w:nsid w:val="73CE039E"/>
    <w:multiLevelType w:val="hybridMultilevel"/>
    <w:tmpl w:val="35D82794"/>
    <w:lvl w:ilvl="0" w:tplc="BC6AC184">
      <w:start w:val="1"/>
      <w:numFmt w:val="bullet"/>
      <w:lvlText w:val=""/>
      <w:lvlJc w:val="left"/>
      <w:pPr>
        <w:ind w:left="720" w:hanging="360"/>
      </w:pPr>
      <w:rPr>
        <w:rFonts w:ascii="Symbol" w:hAnsi="Symbol" w:hint="default"/>
      </w:rPr>
    </w:lvl>
    <w:lvl w:ilvl="1" w:tplc="618CB9F6" w:tentative="1">
      <w:start w:val="1"/>
      <w:numFmt w:val="bullet"/>
      <w:lvlText w:val="o"/>
      <w:lvlJc w:val="left"/>
      <w:pPr>
        <w:ind w:left="1440" w:hanging="360"/>
      </w:pPr>
      <w:rPr>
        <w:rFonts w:ascii="Courier New" w:hAnsi="Courier New" w:cs="Courier New" w:hint="default"/>
      </w:rPr>
    </w:lvl>
    <w:lvl w:ilvl="2" w:tplc="B1C0967C" w:tentative="1">
      <w:start w:val="1"/>
      <w:numFmt w:val="bullet"/>
      <w:lvlText w:val=""/>
      <w:lvlJc w:val="left"/>
      <w:pPr>
        <w:ind w:left="2160" w:hanging="360"/>
      </w:pPr>
      <w:rPr>
        <w:rFonts w:ascii="Wingdings" w:hAnsi="Wingdings" w:hint="default"/>
      </w:rPr>
    </w:lvl>
    <w:lvl w:ilvl="3" w:tplc="A7643F6C" w:tentative="1">
      <w:start w:val="1"/>
      <w:numFmt w:val="bullet"/>
      <w:lvlText w:val=""/>
      <w:lvlJc w:val="left"/>
      <w:pPr>
        <w:ind w:left="2880" w:hanging="360"/>
      </w:pPr>
      <w:rPr>
        <w:rFonts w:ascii="Symbol" w:hAnsi="Symbol" w:hint="default"/>
      </w:rPr>
    </w:lvl>
    <w:lvl w:ilvl="4" w:tplc="63563E14" w:tentative="1">
      <w:start w:val="1"/>
      <w:numFmt w:val="bullet"/>
      <w:lvlText w:val="o"/>
      <w:lvlJc w:val="left"/>
      <w:pPr>
        <w:ind w:left="3600" w:hanging="360"/>
      </w:pPr>
      <w:rPr>
        <w:rFonts w:ascii="Courier New" w:hAnsi="Courier New" w:cs="Courier New" w:hint="default"/>
      </w:rPr>
    </w:lvl>
    <w:lvl w:ilvl="5" w:tplc="01E29B64" w:tentative="1">
      <w:start w:val="1"/>
      <w:numFmt w:val="bullet"/>
      <w:lvlText w:val=""/>
      <w:lvlJc w:val="left"/>
      <w:pPr>
        <w:ind w:left="4320" w:hanging="360"/>
      </w:pPr>
      <w:rPr>
        <w:rFonts w:ascii="Wingdings" w:hAnsi="Wingdings" w:hint="default"/>
      </w:rPr>
    </w:lvl>
    <w:lvl w:ilvl="6" w:tplc="CAB28534" w:tentative="1">
      <w:start w:val="1"/>
      <w:numFmt w:val="bullet"/>
      <w:lvlText w:val=""/>
      <w:lvlJc w:val="left"/>
      <w:pPr>
        <w:ind w:left="5040" w:hanging="360"/>
      </w:pPr>
      <w:rPr>
        <w:rFonts w:ascii="Symbol" w:hAnsi="Symbol" w:hint="default"/>
      </w:rPr>
    </w:lvl>
    <w:lvl w:ilvl="7" w:tplc="879C0360" w:tentative="1">
      <w:start w:val="1"/>
      <w:numFmt w:val="bullet"/>
      <w:lvlText w:val="o"/>
      <w:lvlJc w:val="left"/>
      <w:pPr>
        <w:ind w:left="5760" w:hanging="360"/>
      </w:pPr>
      <w:rPr>
        <w:rFonts w:ascii="Courier New" w:hAnsi="Courier New" w:cs="Courier New" w:hint="default"/>
      </w:rPr>
    </w:lvl>
    <w:lvl w:ilvl="8" w:tplc="F5E29FBA" w:tentative="1">
      <w:start w:val="1"/>
      <w:numFmt w:val="bullet"/>
      <w:lvlText w:val=""/>
      <w:lvlJc w:val="left"/>
      <w:pPr>
        <w:ind w:left="6480" w:hanging="360"/>
      </w:pPr>
      <w:rPr>
        <w:rFonts w:ascii="Wingdings" w:hAnsi="Wingdings" w:hint="default"/>
      </w:rPr>
    </w:lvl>
  </w:abstractNum>
  <w:abstractNum w:abstractNumId="43">
    <w:nsid w:val="789955F8"/>
    <w:multiLevelType w:val="hybridMultilevel"/>
    <w:tmpl w:val="4AB80906"/>
    <w:lvl w:ilvl="0" w:tplc="3A5EB996">
      <w:start w:val="1"/>
      <w:numFmt w:val="bullet"/>
      <w:lvlText w:val=""/>
      <w:lvlJc w:val="left"/>
      <w:pPr>
        <w:ind w:left="720" w:hanging="360"/>
      </w:pPr>
      <w:rPr>
        <w:rFonts w:ascii="Symbol" w:hAnsi="Symbol" w:hint="default"/>
      </w:rPr>
    </w:lvl>
    <w:lvl w:ilvl="1" w:tplc="43B4D3EE" w:tentative="1">
      <w:start w:val="1"/>
      <w:numFmt w:val="bullet"/>
      <w:lvlText w:val="o"/>
      <w:lvlJc w:val="left"/>
      <w:pPr>
        <w:ind w:left="1440" w:hanging="360"/>
      </w:pPr>
      <w:rPr>
        <w:rFonts w:ascii="Courier New" w:hAnsi="Courier New" w:cs="Courier New" w:hint="default"/>
      </w:rPr>
    </w:lvl>
    <w:lvl w:ilvl="2" w:tplc="10363870" w:tentative="1">
      <w:start w:val="1"/>
      <w:numFmt w:val="bullet"/>
      <w:lvlText w:val=""/>
      <w:lvlJc w:val="left"/>
      <w:pPr>
        <w:ind w:left="2160" w:hanging="360"/>
      </w:pPr>
      <w:rPr>
        <w:rFonts w:ascii="Wingdings" w:hAnsi="Wingdings" w:hint="default"/>
      </w:rPr>
    </w:lvl>
    <w:lvl w:ilvl="3" w:tplc="86F03B3C" w:tentative="1">
      <w:start w:val="1"/>
      <w:numFmt w:val="bullet"/>
      <w:lvlText w:val=""/>
      <w:lvlJc w:val="left"/>
      <w:pPr>
        <w:ind w:left="2880" w:hanging="360"/>
      </w:pPr>
      <w:rPr>
        <w:rFonts w:ascii="Symbol" w:hAnsi="Symbol" w:hint="default"/>
      </w:rPr>
    </w:lvl>
    <w:lvl w:ilvl="4" w:tplc="E794C180" w:tentative="1">
      <w:start w:val="1"/>
      <w:numFmt w:val="bullet"/>
      <w:lvlText w:val="o"/>
      <w:lvlJc w:val="left"/>
      <w:pPr>
        <w:ind w:left="3600" w:hanging="360"/>
      </w:pPr>
      <w:rPr>
        <w:rFonts w:ascii="Courier New" w:hAnsi="Courier New" w:cs="Courier New" w:hint="default"/>
      </w:rPr>
    </w:lvl>
    <w:lvl w:ilvl="5" w:tplc="E60A8C8C" w:tentative="1">
      <w:start w:val="1"/>
      <w:numFmt w:val="bullet"/>
      <w:lvlText w:val=""/>
      <w:lvlJc w:val="left"/>
      <w:pPr>
        <w:ind w:left="4320" w:hanging="360"/>
      </w:pPr>
      <w:rPr>
        <w:rFonts w:ascii="Wingdings" w:hAnsi="Wingdings" w:hint="default"/>
      </w:rPr>
    </w:lvl>
    <w:lvl w:ilvl="6" w:tplc="4C90A24E" w:tentative="1">
      <w:start w:val="1"/>
      <w:numFmt w:val="bullet"/>
      <w:lvlText w:val=""/>
      <w:lvlJc w:val="left"/>
      <w:pPr>
        <w:ind w:left="5040" w:hanging="360"/>
      </w:pPr>
      <w:rPr>
        <w:rFonts w:ascii="Symbol" w:hAnsi="Symbol" w:hint="default"/>
      </w:rPr>
    </w:lvl>
    <w:lvl w:ilvl="7" w:tplc="08608BAC" w:tentative="1">
      <w:start w:val="1"/>
      <w:numFmt w:val="bullet"/>
      <w:lvlText w:val="o"/>
      <w:lvlJc w:val="left"/>
      <w:pPr>
        <w:ind w:left="5760" w:hanging="360"/>
      </w:pPr>
      <w:rPr>
        <w:rFonts w:ascii="Courier New" w:hAnsi="Courier New" w:cs="Courier New" w:hint="default"/>
      </w:rPr>
    </w:lvl>
    <w:lvl w:ilvl="8" w:tplc="D45EA4DE"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
  </w:num>
  <w:num w:numId="4">
    <w:abstractNumId w:val="3"/>
  </w:num>
  <w:num w:numId="5">
    <w:abstractNumId w:val="4"/>
  </w:num>
  <w:num w:numId="6">
    <w:abstractNumId w:val="8"/>
  </w:num>
  <w:num w:numId="7">
    <w:abstractNumId w:val="33"/>
  </w:num>
  <w:num w:numId="8">
    <w:abstractNumId w:val="20"/>
  </w:num>
  <w:num w:numId="9">
    <w:abstractNumId w:val="27"/>
  </w:num>
  <w:num w:numId="10">
    <w:abstractNumId w:val="17"/>
  </w:num>
  <w:num w:numId="11">
    <w:abstractNumId w:val="40"/>
  </w:num>
  <w:num w:numId="12">
    <w:abstractNumId w:val="9"/>
  </w:num>
  <w:num w:numId="13">
    <w:abstractNumId w:val="0"/>
  </w:num>
  <w:num w:numId="14">
    <w:abstractNumId w:val="26"/>
  </w:num>
  <w:num w:numId="15">
    <w:abstractNumId w:val="41"/>
  </w:num>
  <w:num w:numId="16">
    <w:abstractNumId w:val="43"/>
  </w:num>
  <w:num w:numId="17">
    <w:abstractNumId w:val="15"/>
  </w:num>
  <w:num w:numId="18">
    <w:abstractNumId w:val="11"/>
  </w:num>
  <w:num w:numId="19">
    <w:abstractNumId w:val="34"/>
  </w:num>
  <w:num w:numId="20">
    <w:abstractNumId w:val="35"/>
  </w:num>
  <w:num w:numId="21">
    <w:abstractNumId w:val="18"/>
  </w:num>
  <w:num w:numId="22">
    <w:abstractNumId w:val="42"/>
  </w:num>
  <w:num w:numId="23">
    <w:abstractNumId w:val="31"/>
  </w:num>
  <w:num w:numId="24">
    <w:abstractNumId w:val="28"/>
  </w:num>
  <w:num w:numId="25">
    <w:abstractNumId w:val="2"/>
  </w:num>
  <w:num w:numId="26">
    <w:abstractNumId w:val="13"/>
  </w:num>
  <w:num w:numId="27">
    <w:abstractNumId w:val="23"/>
  </w:num>
  <w:num w:numId="28">
    <w:abstractNumId w:val="29"/>
  </w:num>
  <w:num w:numId="29">
    <w:abstractNumId w:val="24"/>
  </w:num>
  <w:num w:numId="30">
    <w:abstractNumId w:val="5"/>
  </w:num>
  <w:num w:numId="31">
    <w:abstractNumId w:val="36"/>
  </w:num>
  <w:num w:numId="32">
    <w:abstractNumId w:val="21"/>
  </w:num>
  <w:num w:numId="33">
    <w:abstractNumId w:val="7"/>
  </w:num>
  <w:num w:numId="34">
    <w:abstractNumId w:val="32"/>
  </w:num>
  <w:num w:numId="35">
    <w:abstractNumId w:val="39"/>
  </w:num>
  <w:num w:numId="36">
    <w:abstractNumId w:val="16"/>
  </w:num>
  <w:num w:numId="37">
    <w:abstractNumId w:val="14"/>
  </w:num>
  <w:num w:numId="38">
    <w:abstractNumId w:val="6"/>
  </w:num>
  <w:num w:numId="39">
    <w:abstractNumId w:val="19"/>
  </w:num>
  <w:num w:numId="40">
    <w:abstractNumId w:val="25"/>
  </w:num>
  <w:num w:numId="41">
    <w:abstractNumId w:val="22"/>
  </w:num>
  <w:num w:numId="42">
    <w:abstractNumId w:val="38"/>
  </w:num>
  <w:num w:numId="43">
    <w:abstractNumId w:val="10"/>
  </w:num>
  <w:num w:numId="4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EB"/>
    <w:rsid w:val="00006053"/>
    <w:rsid w:val="00010325"/>
    <w:rsid w:val="00023032"/>
    <w:rsid w:val="00046342"/>
    <w:rsid w:val="00052F03"/>
    <w:rsid w:val="00063521"/>
    <w:rsid w:val="00076C52"/>
    <w:rsid w:val="000C0AC0"/>
    <w:rsid w:val="000D34B0"/>
    <w:rsid w:val="000D7B77"/>
    <w:rsid w:val="000E4C92"/>
    <w:rsid w:val="001050C4"/>
    <w:rsid w:val="00120C75"/>
    <w:rsid w:val="00136D74"/>
    <w:rsid w:val="0014038B"/>
    <w:rsid w:val="0014060D"/>
    <w:rsid w:val="00157E7A"/>
    <w:rsid w:val="0016382F"/>
    <w:rsid w:val="00190369"/>
    <w:rsid w:val="001B7E99"/>
    <w:rsid w:val="001D085D"/>
    <w:rsid w:val="001D4E33"/>
    <w:rsid w:val="001E0A62"/>
    <w:rsid w:val="002002EC"/>
    <w:rsid w:val="0020732D"/>
    <w:rsid w:val="00232216"/>
    <w:rsid w:val="00237364"/>
    <w:rsid w:val="002405EB"/>
    <w:rsid w:val="0024324C"/>
    <w:rsid w:val="00267858"/>
    <w:rsid w:val="0027202B"/>
    <w:rsid w:val="00277665"/>
    <w:rsid w:val="0029667B"/>
    <w:rsid w:val="002A7A43"/>
    <w:rsid w:val="002B26B8"/>
    <w:rsid w:val="002C637F"/>
    <w:rsid w:val="002C7F18"/>
    <w:rsid w:val="002D17C9"/>
    <w:rsid w:val="002D2C23"/>
    <w:rsid w:val="002F517C"/>
    <w:rsid w:val="003025DD"/>
    <w:rsid w:val="00354305"/>
    <w:rsid w:val="0036020A"/>
    <w:rsid w:val="00364A04"/>
    <w:rsid w:val="003752F6"/>
    <w:rsid w:val="003C16CD"/>
    <w:rsid w:val="00403DEE"/>
    <w:rsid w:val="0041512D"/>
    <w:rsid w:val="0042665C"/>
    <w:rsid w:val="00445F58"/>
    <w:rsid w:val="0048228F"/>
    <w:rsid w:val="004911F7"/>
    <w:rsid w:val="00496C0E"/>
    <w:rsid w:val="004A4C30"/>
    <w:rsid w:val="004A636F"/>
    <w:rsid w:val="004B63E1"/>
    <w:rsid w:val="004D65C4"/>
    <w:rsid w:val="004F2A2E"/>
    <w:rsid w:val="004F4AED"/>
    <w:rsid w:val="005072E9"/>
    <w:rsid w:val="0052292D"/>
    <w:rsid w:val="005232A9"/>
    <w:rsid w:val="00525261"/>
    <w:rsid w:val="00526745"/>
    <w:rsid w:val="0053042A"/>
    <w:rsid w:val="00534E24"/>
    <w:rsid w:val="00554CC4"/>
    <w:rsid w:val="005818D0"/>
    <w:rsid w:val="005A0F96"/>
    <w:rsid w:val="005A7668"/>
    <w:rsid w:val="005B1768"/>
    <w:rsid w:val="005B20F5"/>
    <w:rsid w:val="005B3574"/>
    <w:rsid w:val="005B5948"/>
    <w:rsid w:val="005B66EE"/>
    <w:rsid w:val="005C0E56"/>
    <w:rsid w:val="005C2C0F"/>
    <w:rsid w:val="005C504D"/>
    <w:rsid w:val="005D2231"/>
    <w:rsid w:val="005F4946"/>
    <w:rsid w:val="0063106A"/>
    <w:rsid w:val="006344DC"/>
    <w:rsid w:val="006366C2"/>
    <w:rsid w:val="00662A5B"/>
    <w:rsid w:val="0069222B"/>
    <w:rsid w:val="00696670"/>
    <w:rsid w:val="006969AF"/>
    <w:rsid w:val="006A12CB"/>
    <w:rsid w:val="006B7B8A"/>
    <w:rsid w:val="006C0D20"/>
    <w:rsid w:val="0070423B"/>
    <w:rsid w:val="00705053"/>
    <w:rsid w:val="00713242"/>
    <w:rsid w:val="007154C2"/>
    <w:rsid w:val="00724B5A"/>
    <w:rsid w:val="00731A4C"/>
    <w:rsid w:val="007714D5"/>
    <w:rsid w:val="00771D5B"/>
    <w:rsid w:val="007B5F7F"/>
    <w:rsid w:val="007B659C"/>
    <w:rsid w:val="007D3C86"/>
    <w:rsid w:val="007F080B"/>
    <w:rsid w:val="007F24C1"/>
    <w:rsid w:val="00821D37"/>
    <w:rsid w:val="00822B78"/>
    <w:rsid w:val="008366DF"/>
    <w:rsid w:val="00844C2F"/>
    <w:rsid w:val="00865293"/>
    <w:rsid w:val="00876B16"/>
    <w:rsid w:val="008770E4"/>
    <w:rsid w:val="008928EB"/>
    <w:rsid w:val="00895CF7"/>
    <w:rsid w:val="008A38E1"/>
    <w:rsid w:val="008A74E1"/>
    <w:rsid w:val="008C29D1"/>
    <w:rsid w:val="008C7177"/>
    <w:rsid w:val="008F2FD5"/>
    <w:rsid w:val="008F66C8"/>
    <w:rsid w:val="00931AFA"/>
    <w:rsid w:val="00964DA1"/>
    <w:rsid w:val="0099302E"/>
    <w:rsid w:val="009A7E1A"/>
    <w:rsid w:val="009B00A6"/>
    <w:rsid w:val="009D3A31"/>
    <w:rsid w:val="009E6C53"/>
    <w:rsid w:val="009F12B2"/>
    <w:rsid w:val="00A10BEB"/>
    <w:rsid w:val="00A146D0"/>
    <w:rsid w:val="00A14897"/>
    <w:rsid w:val="00A15833"/>
    <w:rsid w:val="00A43A2D"/>
    <w:rsid w:val="00A65983"/>
    <w:rsid w:val="00AA0996"/>
    <w:rsid w:val="00AA3C8D"/>
    <w:rsid w:val="00AC73FB"/>
    <w:rsid w:val="00B05446"/>
    <w:rsid w:val="00B141DB"/>
    <w:rsid w:val="00B176CC"/>
    <w:rsid w:val="00B22E66"/>
    <w:rsid w:val="00B36144"/>
    <w:rsid w:val="00B44DC6"/>
    <w:rsid w:val="00B4562E"/>
    <w:rsid w:val="00B4628D"/>
    <w:rsid w:val="00B532E5"/>
    <w:rsid w:val="00B572C2"/>
    <w:rsid w:val="00B716E8"/>
    <w:rsid w:val="00B766A6"/>
    <w:rsid w:val="00B805C6"/>
    <w:rsid w:val="00B81940"/>
    <w:rsid w:val="00BA4D1C"/>
    <w:rsid w:val="00BB50EC"/>
    <w:rsid w:val="00BC14DB"/>
    <w:rsid w:val="00BC4B41"/>
    <w:rsid w:val="00BD5ADE"/>
    <w:rsid w:val="00BF0AE7"/>
    <w:rsid w:val="00BF79FF"/>
    <w:rsid w:val="00C03951"/>
    <w:rsid w:val="00C063C6"/>
    <w:rsid w:val="00C06B80"/>
    <w:rsid w:val="00C20D75"/>
    <w:rsid w:val="00C34CC9"/>
    <w:rsid w:val="00C44768"/>
    <w:rsid w:val="00C656A9"/>
    <w:rsid w:val="00C665B2"/>
    <w:rsid w:val="00C72518"/>
    <w:rsid w:val="00C87F12"/>
    <w:rsid w:val="00CA1FAF"/>
    <w:rsid w:val="00CA34C9"/>
    <w:rsid w:val="00CC539B"/>
    <w:rsid w:val="00CD7879"/>
    <w:rsid w:val="00CE0725"/>
    <w:rsid w:val="00D07BB8"/>
    <w:rsid w:val="00D21839"/>
    <w:rsid w:val="00D23CC0"/>
    <w:rsid w:val="00D50F62"/>
    <w:rsid w:val="00D94EC6"/>
    <w:rsid w:val="00DC621B"/>
    <w:rsid w:val="00DF6F66"/>
    <w:rsid w:val="00E012EE"/>
    <w:rsid w:val="00E11687"/>
    <w:rsid w:val="00E2295E"/>
    <w:rsid w:val="00E315A1"/>
    <w:rsid w:val="00E46A13"/>
    <w:rsid w:val="00E56488"/>
    <w:rsid w:val="00E74A92"/>
    <w:rsid w:val="00E82E17"/>
    <w:rsid w:val="00EB411D"/>
    <w:rsid w:val="00EB47A6"/>
    <w:rsid w:val="00EC3E20"/>
    <w:rsid w:val="00EE00EF"/>
    <w:rsid w:val="00EE123E"/>
    <w:rsid w:val="00EF2E26"/>
    <w:rsid w:val="00EF399E"/>
    <w:rsid w:val="00F0080C"/>
    <w:rsid w:val="00F21B3C"/>
    <w:rsid w:val="00F23446"/>
    <w:rsid w:val="00F35358"/>
    <w:rsid w:val="00F464EA"/>
    <w:rsid w:val="00F5605E"/>
    <w:rsid w:val="00F6418D"/>
    <w:rsid w:val="00F76F2E"/>
    <w:rsid w:val="00F77639"/>
    <w:rsid w:val="00F8398E"/>
    <w:rsid w:val="00F90C2E"/>
    <w:rsid w:val="00FC10D8"/>
    <w:rsid w:val="00FF0185"/>
    <w:rsid w:val="00FF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5AB2"/>
    <w:pPr>
      <w:keepNext/>
      <w:spacing w:before="240" w:after="60"/>
      <w:outlineLvl w:val="0"/>
    </w:pPr>
    <w:rPr>
      <w:rFonts w:ascii="Arial" w:hAnsi="Arial" w:cs="Arial"/>
      <w:b/>
      <w:bCs/>
      <w:sz w:val="48"/>
      <w:szCs w:val="32"/>
    </w:rPr>
  </w:style>
  <w:style w:type="paragraph" w:styleId="Heading2">
    <w:name w:val="heading 2"/>
    <w:basedOn w:val="Normal"/>
    <w:next w:val="Normal"/>
    <w:qFormat/>
    <w:rsid w:val="00935AB2"/>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qFormat/>
    <w:rsid w:val="00935AB2"/>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935AB2"/>
    <w:pPr>
      <w:keepNext/>
      <w:spacing w:before="80" w:after="40" w:line="360" w:lineRule="exact"/>
      <w:outlineLvl w:val="3"/>
    </w:pPr>
    <w:rPr>
      <w:b/>
      <w:bCs/>
      <w:sz w:val="28"/>
      <w:szCs w:val="28"/>
    </w:rPr>
  </w:style>
  <w:style w:type="paragraph" w:styleId="Heading5">
    <w:name w:val="heading 5"/>
    <w:basedOn w:val="Normal"/>
    <w:next w:val="Normal"/>
    <w:autoRedefine/>
    <w:qFormat/>
    <w:rsid w:val="00935AB2"/>
    <w:pPr>
      <w:keepNext/>
      <w:keepLines/>
      <w:spacing w:before="60" w:after="40" w:line="320" w:lineRule="exact"/>
      <w:outlineLvl w:val="4"/>
    </w:pPr>
    <w:rPr>
      <w:b/>
      <w:iCs/>
      <w:sz w:val="26"/>
      <w:szCs w:val="20"/>
      <w:lang w:eastAsia="en-CA"/>
    </w:rPr>
  </w:style>
  <w:style w:type="paragraph" w:styleId="Heading6">
    <w:name w:val="heading 6"/>
    <w:basedOn w:val="Normal"/>
    <w:next w:val="Normal"/>
    <w:link w:val="Heading6Char"/>
    <w:qFormat/>
    <w:rsid w:val="00E55C79"/>
    <w:pPr>
      <w:tabs>
        <w:tab w:val="num" w:pos="1152"/>
      </w:tabs>
      <w:spacing w:before="240" w:after="60"/>
      <w:ind w:left="1152" w:hanging="1152"/>
      <w:outlineLvl w:val="5"/>
    </w:pPr>
    <w:rPr>
      <w:rFonts w:ascii="Calibri" w:hAnsi="Calibri"/>
      <w:b/>
      <w:bCs/>
      <w:sz w:val="22"/>
      <w:szCs w:val="22"/>
      <w:lang w:eastAsia="en-CA"/>
    </w:rPr>
  </w:style>
  <w:style w:type="paragraph" w:styleId="Heading7">
    <w:name w:val="heading 7"/>
    <w:basedOn w:val="Normal"/>
    <w:next w:val="Normal"/>
    <w:link w:val="Heading7Char"/>
    <w:qFormat/>
    <w:rsid w:val="00E55C79"/>
    <w:pPr>
      <w:tabs>
        <w:tab w:val="num" w:pos="1296"/>
      </w:tabs>
      <w:spacing w:before="240" w:after="60"/>
      <w:ind w:left="1296" w:hanging="1296"/>
      <w:outlineLvl w:val="6"/>
    </w:pPr>
    <w:rPr>
      <w:rFonts w:ascii="Calibri" w:hAnsi="Calibri"/>
      <w:sz w:val="20"/>
      <w:lang w:eastAsia="en-CA"/>
    </w:rPr>
  </w:style>
  <w:style w:type="paragraph" w:styleId="Heading8">
    <w:name w:val="heading 8"/>
    <w:basedOn w:val="Normal"/>
    <w:next w:val="Normal"/>
    <w:link w:val="Heading8Char"/>
    <w:qFormat/>
    <w:rsid w:val="00E55C79"/>
    <w:pPr>
      <w:tabs>
        <w:tab w:val="num" w:pos="1440"/>
      </w:tabs>
      <w:spacing w:before="240" w:after="60"/>
      <w:ind w:left="2880" w:hanging="1440"/>
      <w:outlineLvl w:val="7"/>
    </w:pPr>
    <w:rPr>
      <w:rFonts w:ascii="Calibri" w:hAnsi="Calibri"/>
      <w:i/>
      <w:iCs/>
      <w:sz w:val="20"/>
      <w:lang w:eastAsia="en-CA"/>
    </w:rPr>
  </w:style>
  <w:style w:type="paragraph" w:styleId="Heading9">
    <w:name w:val="heading 9"/>
    <w:basedOn w:val="Normal"/>
    <w:next w:val="Normal"/>
    <w:link w:val="Heading9Char"/>
    <w:qFormat/>
    <w:rsid w:val="00E55C79"/>
    <w:pPr>
      <w:tabs>
        <w:tab w:val="num" w:pos="1584"/>
      </w:tabs>
      <w:spacing w:before="240" w:after="60"/>
      <w:ind w:left="1584" w:hanging="1584"/>
      <w:outlineLvl w:val="8"/>
    </w:pPr>
    <w:rPr>
      <w:rFonts w:ascii="Arial" w:hAnsi="Arial" w:cs="Arial"/>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5AB2"/>
    <w:rPr>
      <w:rFonts w:ascii="Arial" w:hAnsi="Arial" w:cs="Arial"/>
      <w:b/>
      <w:bCs/>
      <w:sz w:val="48"/>
      <w:szCs w:val="32"/>
      <w:lang w:val="en-CA" w:eastAsia="en-US" w:bidi="ar-SA"/>
    </w:rPr>
  </w:style>
  <w:style w:type="character" w:customStyle="1" w:styleId="Heading4Char">
    <w:name w:val="Heading 4 Char"/>
    <w:link w:val="Heading4"/>
    <w:locked/>
    <w:rsid w:val="00935AB2"/>
    <w:rPr>
      <w:b/>
      <w:bCs/>
      <w:sz w:val="28"/>
      <w:szCs w:val="28"/>
      <w:lang w:val="en-CA" w:eastAsia="en-US" w:bidi="ar-SA"/>
    </w:rPr>
  </w:style>
  <w:style w:type="paragraph" w:styleId="Header">
    <w:name w:val="header"/>
    <w:basedOn w:val="Normal"/>
    <w:link w:val="HeaderChar"/>
    <w:uiPriority w:val="99"/>
    <w:rsid w:val="00C61884"/>
    <w:pPr>
      <w:tabs>
        <w:tab w:val="center" w:pos="4320"/>
        <w:tab w:val="right" w:pos="8640"/>
      </w:tabs>
    </w:pPr>
  </w:style>
  <w:style w:type="paragraph" w:styleId="Footer">
    <w:name w:val="footer"/>
    <w:basedOn w:val="Normal"/>
    <w:link w:val="FooterChar"/>
    <w:uiPriority w:val="99"/>
    <w:rsid w:val="00C61884"/>
    <w:pPr>
      <w:tabs>
        <w:tab w:val="center" w:pos="4320"/>
        <w:tab w:val="right" w:pos="8640"/>
      </w:tabs>
    </w:pPr>
  </w:style>
  <w:style w:type="paragraph" w:customStyle="1" w:styleId="BoxBullet1">
    <w:name w:val="Box Bullet 1"/>
    <w:basedOn w:val="Normal"/>
    <w:rsid w:val="00935AB2"/>
    <w:pPr>
      <w:numPr>
        <w:numId w:val="1"/>
      </w:numPr>
      <w:tabs>
        <w:tab w:val="clear" w:pos="840"/>
      </w:tabs>
      <w:spacing w:after="80" w:line="240" w:lineRule="exact"/>
      <w:ind w:left="240" w:hanging="240"/>
    </w:pPr>
    <w:rPr>
      <w:rFonts w:ascii="Arial" w:hAnsi="Arial"/>
      <w:sz w:val="20"/>
    </w:rPr>
  </w:style>
  <w:style w:type="paragraph" w:customStyle="1" w:styleId="Bullet1Checkbox">
    <w:name w:val="Bullet 1 Checkbox"/>
    <w:basedOn w:val="Normal"/>
    <w:link w:val="Bullet1CheckboxCharChar"/>
    <w:rsid w:val="00935AB2"/>
    <w:pPr>
      <w:numPr>
        <w:numId w:val="3"/>
      </w:numPr>
      <w:spacing w:after="80" w:line="320" w:lineRule="exact"/>
    </w:pPr>
  </w:style>
  <w:style w:type="character" w:customStyle="1" w:styleId="Bullet1CheckboxCharChar">
    <w:name w:val="Bullet 1 Checkbox Char Char"/>
    <w:link w:val="Bullet1Checkbox"/>
    <w:locked/>
    <w:rsid w:val="00935AB2"/>
    <w:rPr>
      <w:sz w:val="24"/>
      <w:szCs w:val="24"/>
      <w:lang w:eastAsia="en-US"/>
    </w:rPr>
  </w:style>
  <w:style w:type="paragraph" w:customStyle="1" w:styleId="Bullet1End">
    <w:name w:val="Bullet 1 End"/>
    <w:basedOn w:val="Bullet1Checkbox"/>
    <w:next w:val="Normal"/>
    <w:link w:val="Bullet1EndChar"/>
    <w:rsid w:val="00935AB2"/>
    <w:pPr>
      <w:spacing w:after="160"/>
    </w:pPr>
  </w:style>
  <w:style w:type="character" w:customStyle="1" w:styleId="Bullet1EndChar">
    <w:name w:val="Bullet 1 End Char"/>
    <w:basedOn w:val="Bullet1CheckboxCharChar"/>
    <w:link w:val="Bullet1End"/>
    <w:locked/>
    <w:rsid w:val="00935AB2"/>
    <w:rPr>
      <w:sz w:val="24"/>
      <w:szCs w:val="24"/>
      <w:lang w:eastAsia="en-US"/>
    </w:rPr>
  </w:style>
  <w:style w:type="paragraph" w:customStyle="1" w:styleId="Bullet2">
    <w:name w:val="Bullet 2"/>
    <w:basedOn w:val="Normal"/>
    <w:link w:val="Bullet2Char"/>
    <w:rsid w:val="00935AB2"/>
    <w:pPr>
      <w:numPr>
        <w:numId w:val="2"/>
      </w:numPr>
      <w:spacing w:after="80" w:line="320" w:lineRule="exact"/>
    </w:pPr>
  </w:style>
  <w:style w:type="character" w:customStyle="1" w:styleId="Bullet2Char">
    <w:name w:val="Bullet 2 Char"/>
    <w:link w:val="Bullet2"/>
    <w:locked/>
    <w:rsid w:val="00935AB2"/>
    <w:rPr>
      <w:sz w:val="24"/>
      <w:szCs w:val="24"/>
      <w:lang w:eastAsia="en-US"/>
    </w:rPr>
  </w:style>
  <w:style w:type="paragraph" w:customStyle="1" w:styleId="Bullet2End">
    <w:name w:val="Bullet 2 End"/>
    <w:basedOn w:val="Bullet2"/>
    <w:next w:val="Normal"/>
    <w:link w:val="Bullet2EndChar"/>
    <w:rsid w:val="00935AB2"/>
    <w:pPr>
      <w:spacing w:after="160"/>
    </w:pPr>
  </w:style>
  <w:style w:type="character" w:customStyle="1" w:styleId="Bullet2EndChar">
    <w:name w:val="Bullet 2 End Char"/>
    <w:basedOn w:val="Bullet2Char"/>
    <w:link w:val="Bullet2End"/>
    <w:locked/>
    <w:rsid w:val="00935AB2"/>
    <w:rPr>
      <w:sz w:val="24"/>
      <w:szCs w:val="24"/>
      <w:lang w:eastAsia="en-US"/>
    </w:rPr>
  </w:style>
  <w:style w:type="paragraph" w:customStyle="1" w:styleId="HighlightedTextWLines">
    <w:name w:val="Highlighted Text W/Lines"/>
    <w:basedOn w:val="Normal"/>
    <w:next w:val="Normal"/>
    <w:link w:val="HighlightedTextWLinesChar"/>
    <w:rsid w:val="00935AB2"/>
    <w:pPr>
      <w:pBdr>
        <w:top w:val="single" w:sz="8" w:space="1" w:color="auto"/>
      </w:pBdr>
      <w:spacing w:before="20" w:after="120" w:line="260" w:lineRule="exact"/>
    </w:pPr>
    <w:rPr>
      <w:rFonts w:ascii="Arial" w:hAnsi="Arial"/>
      <w:b/>
      <w:i/>
    </w:rPr>
  </w:style>
  <w:style w:type="character" w:customStyle="1" w:styleId="HighlightedTextWLinesChar">
    <w:name w:val="Highlighted Text W/Lines Char"/>
    <w:link w:val="HighlightedTextWLines"/>
    <w:locked/>
    <w:rsid w:val="00935AB2"/>
    <w:rPr>
      <w:rFonts w:ascii="Arial" w:hAnsi="Arial"/>
      <w:b/>
      <w:i/>
      <w:sz w:val="24"/>
      <w:szCs w:val="24"/>
      <w:lang w:val="en-CA" w:eastAsia="en-US" w:bidi="ar-SA"/>
    </w:rPr>
  </w:style>
  <w:style w:type="paragraph" w:customStyle="1" w:styleId="TableText">
    <w:name w:val="Table Text"/>
    <w:basedOn w:val="Normal"/>
    <w:link w:val="TableTextChar"/>
    <w:rsid w:val="00935AB2"/>
    <w:pPr>
      <w:spacing w:before="60" w:after="80"/>
    </w:pPr>
    <w:rPr>
      <w:rFonts w:ascii="Arial" w:hAnsi="Arial"/>
      <w:sz w:val="20"/>
    </w:rPr>
  </w:style>
  <w:style w:type="character" w:customStyle="1" w:styleId="TableTextChar">
    <w:name w:val="Table Text Char"/>
    <w:link w:val="TableText"/>
    <w:locked/>
    <w:rsid w:val="00935AB2"/>
    <w:rPr>
      <w:rFonts w:ascii="Arial" w:hAnsi="Arial"/>
      <w:szCs w:val="24"/>
      <w:lang w:val="en-CA" w:eastAsia="en-US" w:bidi="ar-SA"/>
    </w:rPr>
  </w:style>
  <w:style w:type="paragraph" w:customStyle="1" w:styleId="TableText2">
    <w:name w:val="Table Text 2"/>
    <w:basedOn w:val="Normal"/>
    <w:rsid w:val="00935AB2"/>
    <w:pPr>
      <w:spacing w:before="60" w:after="80"/>
    </w:pPr>
    <w:rPr>
      <w:rFonts w:ascii="Arial" w:hAnsi="Arial"/>
      <w:color w:val="000000"/>
      <w:sz w:val="20"/>
    </w:rPr>
  </w:style>
  <w:style w:type="character" w:styleId="PageNumber">
    <w:name w:val="page number"/>
    <w:rsid w:val="00935AB2"/>
    <w:rPr>
      <w:rFonts w:ascii="Times New Roman" w:hAnsi="Times New Roman" w:cs="Times New Roman"/>
      <w:sz w:val="24"/>
    </w:rPr>
  </w:style>
  <w:style w:type="paragraph" w:customStyle="1" w:styleId="BulletsNumbered">
    <w:name w:val="Bullets_Numbered"/>
    <w:basedOn w:val="Bullet1Checkbox"/>
    <w:rsid w:val="00935AB2"/>
    <w:pPr>
      <w:tabs>
        <w:tab w:val="clear" w:pos="720"/>
      </w:tabs>
      <w:ind w:left="360"/>
    </w:pPr>
  </w:style>
  <w:style w:type="paragraph" w:styleId="TOC3">
    <w:name w:val="toc 3"/>
    <w:basedOn w:val="Normal"/>
    <w:next w:val="Normal"/>
    <w:autoRedefine/>
    <w:uiPriority w:val="39"/>
    <w:rsid w:val="00935AB2"/>
    <w:pPr>
      <w:tabs>
        <w:tab w:val="left" w:leader="dot" w:pos="1382"/>
        <w:tab w:val="right" w:leader="dot" w:pos="8640"/>
      </w:tabs>
      <w:spacing w:before="120" w:after="120" w:line="320" w:lineRule="exact"/>
      <w:ind w:left="990" w:right="576" w:hanging="446"/>
    </w:pPr>
    <w:rPr>
      <w:rFonts w:ascii="Verdana" w:hAnsi="Verdana"/>
      <w:sz w:val="22"/>
      <w:szCs w:val="20"/>
    </w:rPr>
  </w:style>
  <w:style w:type="paragraph" w:styleId="TOC2">
    <w:name w:val="toc 2"/>
    <w:basedOn w:val="Normal"/>
    <w:next w:val="Normal"/>
    <w:autoRedefine/>
    <w:uiPriority w:val="39"/>
    <w:rsid w:val="00BB3745"/>
    <w:pPr>
      <w:tabs>
        <w:tab w:val="left" w:pos="540"/>
        <w:tab w:val="right" w:leader="dot" w:pos="8640"/>
      </w:tabs>
      <w:spacing w:line="360" w:lineRule="auto"/>
    </w:pPr>
    <w:rPr>
      <w:rFonts w:ascii="Verdana" w:hAnsi="Verdana"/>
      <w:noProof/>
      <w:sz w:val="22"/>
      <w:szCs w:val="22"/>
    </w:rPr>
  </w:style>
  <w:style w:type="paragraph" w:styleId="TOC5">
    <w:name w:val="toc 5"/>
    <w:basedOn w:val="Normal"/>
    <w:next w:val="Normal"/>
    <w:autoRedefine/>
    <w:semiHidden/>
    <w:rsid w:val="00935AB2"/>
    <w:pPr>
      <w:tabs>
        <w:tab w:val="left" w:leader="dot" w:pos="2304"/>
        <w:tab w:val="right" w:leader="dot" w:pos="8640"/>
      </w:tabs>
      <w:spacing w:after="120"/>
      <w:ind w:left="1843" w:right="576"/>
    </w:pPr>
    <w:rPr>
      <w:sz w:val="18"/>
      <w:szCs w:val="20"/>
    </w:rPr>
  </w:style>
  <w:style w:type="paragraph" w:styleId="TOC4">
    <w:name w:val="toc 4"/>
    <w:basedOn w:val="Normal"/>
    <w:next w:val="Normal"/>
    <w:autoRedefine/>
    <w:semiHidden/>
    <w:rsid w:val="00935AB2"/>
    <w:pPr>
      <w:tabs>
        <w:tab w:val="left" w:leader="dot" w:pos="1843"/>
        <w:tab w:val="right" w:leader="dot" w:pos="8640"/>
      </w:tabs>
      <w:spacing w:after="120"/>
      <w:ind w:left="1382" w:right="576"/>
    </w:pPr>
    <w:rPr>
      <w:sz w:val="20"/>
      <w:szCs w:val="20"/>
    </w:rPr>
  </w:style>
  <w:style w:type="character" w:styleId="Hyperlink">
    <w:name w:val="Hyperlink"/>
    <w:uiPriority w:val="99"/>
    <w:rsid w:val="00935AB2"/>
    <w:rPr>
      <w:rFonts w:cs="Times New Roman"/>
      <w:color w:val="0000FF"/>
      <w:u w:val="single"/>
    </w:rPr>
  </w:style>
  <w:style w:type="paragraph" w:customStyle="1" w:styleId="BulletsNumberedEnd">
    <w:name w:val="Bullets_Numbered_End"/>
    <w:basedOn w:val="BulletsNumbered"/>
    <w:next w:val="Normal"/>
    <w:rsid w:val="00935AB2"/>
    <w:pPr>
      <w:spacing w:after="240"/>
    </w:pPr>
  </w:style>
  <w:style w:type="paragraph" w:customStyle="1" w:styleId="BulletsHighlightedTextWLines">
    <w:name w:val="Bullets_Highlighted Text W/Lines"/>
    <w:basedOn w:val="Bullet1Checkbox"/>
    <w:rsid w:val="00935AB2"/>
  </w:style>
  <w:style w:type="paragraph" w:customStyle="1" w:styleId="TableTextIndented">
    <w:name w:val="Table Text Indented"/>
    <w:basedOn w:val="TableText"/>
    <w:rsid w:val="00935AB2"/>
    <w:pPr>
      <w:ind w:left="216"/>
    </w:pPr>
  </w:style>
  <w:style w:type="paragraph" w:customStyle="1" w:styleId="TableTextIndentedEnd">
    <w:name w:val="Table Text Indented End"/>
    <w:basedOn w:val="TableTextIndented"/>
    <w:next w:val="TableText"/>
    <w:rsid w:val="00935AB2"/>
  </w:style>
  <w:style w:type="paragraph" w:customStyle="1" w:styleId="BulletsHighlightedTextWLineEnd">
    <w:name w:val="Bullets_Highlighted Text W/Line End"/>
    <w:basedOn w:val="BulletsHighlightedTextWLines"/>
    <w:next w:val="Normal"/>
    <w:rsid w:val="00935AB2"/>
    <w:rPr>
      <w:noProof/>
      <w:lang w:val="en-US"/>
    </w:rPr>
  </w:style>
  <w:style w:type="paragraph" w:customStyle="1" w:styleId="TableHeader">
    <w:name w:val="Table Header"/>
    <w:basedOn w:val="TableText"/>
    <w:rsid w:val="00935AB2"/>
    <w:pPr>
      <w:spacing w:after="60"/>
    </w:pPr>
    <w:rPr>
      <w:rFonts w:ascii="Verdana" w:hAnsi="Verdana"/>
      <w:b/>
      <w:bCs/>
      <w:sz w:val="16"/>
    </w:rPr>
  </w:style>
  <w:style w:type="paragraph" w:customStyle="1" w:styleId="bodytext">
    <w:name w:val="bodytext"/>
    <w:basedOn w:val="Normal"/>
    <w:rsid w:val="00935AB2"/>
    <w:pPr>
      <w:spacing w:before="100" w:beforeAutospacing="1" w:after="100" w:afterAutospacing="1"/>
    </w:pPr>
    <w:rPr>
      <w:rFonts w:ascii="Arial" w:hAnsi="Arial" w:cs="Arial"/>
      <w:color w:val="333333"/>
      <w:sz w:val="20"/>
      <w:szCs w:val="20"/>
      <w:lang w:eastAsia="en-CA"/>
    </w:rPr>
  </w:style>
  <w:style w:type="paragraph" w:styleId="NormalWeb">
    <w:name w:val="Normal (Web)"/>
    <w:basedOn w:val="Normal"/>
    <w:uiPriority w:val="99"/>
    <w:rsid w:val="00935AB2"/>
    <w:pPr>
      <w:numPr>
        <w:numId w:val="4"/>
      </w:numPr>
      <w:tabs>
        <w:tab w:val="clear" w:pos="720"/>
      </w:tabs>
      <w:spacing w:before="100" w:beforeAutospacing="1" w:after="100" w:afterAutospacing="1"/>
      <w:ind w:left="0" w:firstLine="0"/>
    </w:pPr>
    <w:rPr>
      <w:lang w:eastAsia="en-CA"/>
    </w:rPr>
  </w:style>
  <w:style w:type="paragraph" w:customStyle="1" w:styleId="Guidance1">
    <w:name w:val="Guidance 1"/>
    <w:basedOn w:val="Heading1"/>
    <w:link w:val="Guidance1Char"/>
    <w:rsid w:val="00935AB2"/>
    <w:pPr>
      <w:shd w:val="clear" w:color="auto" w:fill="FFFFFF"/>
      <w:autoSpaceDE w:val="0"/>
      <w:autoSpaceDN w:val="0"/>
      <w:spacing w:after="120"/>
      <w:ind w:left="432" w:hanging="432"/>
      <w:jc w:val="both"/>
    </w:pPr>
    <w:rPr>
      <w:rFonts w:ascii="Verdana" w:hAnsi="Verdana" w:cs="Tahoma"/>
      <w:caps/>
      <w:color w:val="000000"/>
      <w:kern w:val="28"/>
      <w:sz w:val="28"/>
      <w:szCs w:val="28"/>
      <w:lang w:val="en-GB"/>
    </w:rPr>
  </w:style>
  <w:style w:type="character" w:customStyle="1" w:styleId="Guidance1Char">
    <w:name w:val="Guidance 1 Char"/>
    <w:link w:val="Guidance1"/>
    <w:locked/>
    <w:rsid w:val="00935AB2"/>
    <w:rPr>
      <w:rFonts w:ascii="Verdana" w:hAnsi="Verdana" w:cs="Tahoma"/>
      <w:b/>
      <w:bCs/>
      <w:caps/>
      <w:color w:val="000000"/>
      <w:kern w:val="28"/>
      <w:sz w:val="28"/>
      <w:szCs w:val="28"/>
      <w:lang w:val="en-GB" w:eastAsia="en-US" w:bidi="ar-SA"/>
    </w:rPr>
  </w:style>
  <w:style w:type="paragraph" w:customStyle="1" w:styleId="Heading5Bullet">
    <w:name w:val="Heading 5 Bullet"/>
    <w:basedOn w:val="Heading5"/>
    <w:rsid w:val="00935AB2"/>
    <w:pPr>
      <w:numPr>
        <w:numId w:val="5"/>
      </w:numPr>
    </w:pPr>
  </w:style>
  <w:style w:type="paragraph" w:customStyle="1" w:styleId="StyleBullet1EndVerdana8ptItalic">
    <w:name w:val="Style Bullet 1 End + Verdana 8 pt Italic"/>
    <w:basedOn w:val="Bullet1End"/>
    <w:rsid w:val="00935AB2"/>
    <w:pPr>
      <w:numPr>
        <w:numId w:val="0"/>
      </w:numPr>
    </w:pPr>
    <w:rPr>
      <w:rFonts w:ascii="Verdana" w:hAnsi="Verdana"/>
      <w:i/>
      <w:iCs/>
      <w:sz w:val="16"/>
    </w:rPr>
  </w:style>
  <w:style w:type="paragraph" w:customStyle="1" w:styleId="StyleBullet1Verdana9ptItalic">
    <w:name w:val="Style Bullet 1 + Verdana 9 pt Italic"/>
    <w:basedOn w:val="Bullet1Checkbox"/>
    <w:rsid w:val="00935AB2"/>
    <w:pPr>
      <w:numPr>
        <w:numId w:val="0"/>
      </w:numPr>
      <w:tabs>
        <w:tab w:val="num" w:pos="288"/>
      </w:tabs>
      <w:ind w:left="288" w:hanging="360"/>
    </w:pPr>
    <w:rPr>
      <w:rFonts w:ascii="Verdana" w:hAnsi="Verdana"/>
      <w:i/>
      <w:iCs/>
      <w:sz w:val="18"/>
    </w:rPr>
  </w:style>
  <w:style w:type="paragraph" w:customStyle="1" w:styleId="Bullet1">
    <w:name w:val="Bullet 1"/>
    <w:basedOn w:val="Normal"/>
    <w:rsid w:val="00935AB2"/>
    <w:pPr>
      <w:numPr>
        <w:numId w:val="6"/>
      </w:numPr>
      <w:spacing w:before="60" w:after="240" w:line="320" w:lineRule="exact"/>
    </w:pPr>
    <w:rPr>
      <w:rFonts w:ascii="Verdana" w:hAnsi="Verdana"/>
      <w:bCs/>
      <w:i/>
      <w:sz w:val="20"/>
      <w:szCs w:val="20"/>
    </w:rPr>
  </w:style>
  <w:style w:type="table" w:styleId="TableGrid">
    <w:name w:val="Table Grid"/>
    <w:basedOn w:val="TableNormal"/>
    <w:rsid w:val="004B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C53"/>
    <w:rPr>
      <w:rFonts w:ascii="Tahoma" w:hAnsi="Tahoma" w:cs="Tahoma"/>
      <w:sz w:val="16"/>
      <w:szCs w:val="16"/>
    </w:rPr>
  </w:style>
  <w:style w:type="paragraph" w:styleId="FootnoteText">
    <w:name w:val="footnote text"/>
    <w:basedOn w:val="Normal"/>
    <w:link w:val="FootnoteTextChar"/>
    <w:rsid w:val="00D76930"/>
    <w:rPr>
      <w:sz w:val="20"/>
      <w:szCs w:val="20"/>
    </w:rPr>
  </w:style>
  <w:style w:type="character" w:styleId="FootnoteReference">
    <w:name w:val="footnote reference"/>
    <w:rsid w:val="00D76930"/>
    <w:rPr>
      <w:vertAlign w:val="superscript"/>
    </w:rPr>
  </w:style>
  <w:style w:type="character" w:customStyle="1" w:styleId="Heading6Char">
    <w:name w:val="Heading 6 Char"/>
    <w:basedOn w:val="DefaultParagraphFont"/>
    <w:link w:val="Heading6"/>
    <w:rsid w:val="00E55C79"/>
    <w:rPr>
      <w:rFonts w:ascii="Calibri" w:hAnsi="Calibri"/>
      <w:b/>
      <w:bCs/>
      <w:sz w:val="22"/>
      <w:szCs w:val="22"/>
    </w:rPr>
  </w:style>
  <w:style w:type="character" w:customStyle="1" w:styleId="Heading7Char">
    <w:name w:val="Heading 7 Char"/>
    <w:basedOn w:val="DefaultParagraphFont"/>
    <w:link w:val="Heading7"/>
    <w:rsid w:val="00E55C79"/>
    <w:rPr>
      <w:rFonts w:ascii="Calibri" w:hAnsi="Calibri"/>
      <w:szCs w:val="24"/>
    </w:rPr>
  </w:style>
  <w:style w:type="character" w:customStyle="1" w:styleId="Heading8Char">
    <w:name w:val="Heading 8 Char"/>
    <w:basedOn w:val="DefaultParagraphFont"/>
    <w:link w:val="Heading8"/>
    <w:rsid w:val="00E55C79"/>
    <w:rPr>
      <w:rFonts w:ascii="Calibri" w:hAnsi="Calibri"/>
      <w:i/>
      <w:iCs/>
      <w:szCs w:val="24"/>
    </w:rPr>
  </w:style>
  <w:style w:type="character" w:customStyle="1" w:styleId="Heading9Char">
    <w:name w:val="Heading 9 Char"/>
    <w:basedOn w:val="DefaultParagraphFont"/>
    <w:link w:val="Heading9"/>
    <w:rsid w:val="00E55C79"/>
    <w:rPr>
      <w:rFonts w:ascii="Arial" w:hAnsi="Arial" w:cs="Arial"/>
      <w:sz w:val="22"/>
      <w:szCs w:val="22"/>
    </w:rPr>
  </w:style>
  <w:style w:type="paragraph" w:customStyle="1" w:styleId="StyleHeading4BodyCalibri">
    <w:name w:val="Style Heading 4 + +Body (Calibri)"/>
    <w:basedOn w:val="Heading4"/>
    <w:rsid w:val="00E55C79"/>
    <w:pPr>
      <w:spacing w:before="240" w:after="60" w:line="240" w:lineRule="auto"/>
      <w:ind w:left="720" w:hanging="360"/>
    </w:pPr>
    <w:rPr>
      <w:rFonts w:ascii="Calibri" w:hAnsi="Calibri"/>
      <w:i/>
      <w:sz w:val="22"/>
      <w:lang w:eastAsia="en-CA"/>
    </w:rPr>
  </w:style>
  <w:style w:type="paragraph" w:styleId="TOCHeading">
    <w:name w:val="TOC Heading"/>
    <w:basedOn w:val="Heading1"/>
    <w:next w:val="Normal"/>
    <w:uiPriority w:val="39"/>
    <w:semiHidden/>
    <w:unhideWhenUsed/>
    <w:qFormat/>
    <w:rsid w:val="00E55C79"/>
    <w:pPr>
      <w:keepLines/>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E55C79"/>
    <w:rPr>
      <w:rFonts w:ascii="Calibri" w:hAnsi="Calibri"/>
      <w:sz w:val="20"/>
      <w:lang w:eastAsia="en-CA"/>
    </w:rPr>
  </w:style>
  <w:style w:type="paragraph" w:customStyle="1" w:styleId="StyleHeading1Calibri11pt">
    <w:name w:val="Style Heading 1 + Calibri 11 pt"/>
    <w:basedOn w:val="Heading1"/>
    <w:rsid w:val="00E55C79"/>
    <w:pPr>
      <w:spacing w:after="120"/>
    </w:pPr>
    <w:rPr>
      <w:rFonts w:ascii="Calibri" w:hAnsi="Calibri"/>
      <w:color w:val="336699"/>
      <w:kern w:val="32"/>
      <w:sz w:val="22"/>
      <w:lang w:eastAsia="en-CA"/>
    </w:rPr>
  </w:style>
  <w:style w:type="paragraph" w:customStyle="1" w:styleId="StyleTOCHeadingLatinCalibri11pt">
    <w:name w:val="Style TOC Heading + (Latin) Calibri 11 pt"/>
    <w:basedOn w:val="TOCHeading"/>
    <w:rsid w:val="00E55C79"/>
    <w:rPr>
      <w:rFonts w:ascii="Calibri" w:hAnsi="Calibri"/>
      <w:color w:val="336699"/>
      <w:sz w:val="22"/>
    </w:rPr>
  </w:style>
  <w:style w:type="paragraph" w:customStyle="1" w:styleId="StyleHeading2Calibri11pt">
    <w:name w:val="Style Heading 2 + Calibri 11 pt"/>
    <w:basedOn w:val="Heading2"/>
    <w:rsid w:val="00E55C79"/>
    <w:pPr>
      <w:numPr>
        <w:ilvl w:val="1"/>
      </w:numPr>
      <w:tabs>
        <w:tab w:val="num" w:pos="576"/>
      </w:tabs>
      <w:spacing w:before="480" w:after="120" w:line="240" w:lineRule="auto"/>
      <w:ind w:left="578" w:hanging="578"/>
    </w:pPr>
    <w:rPr>
      <w:rFonts w:ascii="Calibri" w:hAnsi="Calibri"/>
      <w:b/>
      <w:i/>
      <w:color w:val="336699"/>
      <w:sz w:val="22"/>
      <w:lang w:eastAsia="en-CA"/>
    </w:rPr>
  </w:style>
  <w:style w:type="paragraph" w:customStyle="1" w:styleId="StyleStyleHeading4BodyCalibri11pt">
    <w:name w:val="Style Style Heading 4 + +Body (Calibri) + 11 pt"/>
    <w:basedOn w:val="StyleHeading4BodyCalibri"/>
    <w:rsid w:val="00E55C79"/>
    <w:rPr>
      <w:bCs w:val="0"/>
      <w:i w:val="0"/>
    </w:rPr>
  </w:style>
  <w:style w:type="paragraph" w:customStyle="1" w:styleId="StyleHeading3Calibri11pt">
    <w:name w:val="Style Heading 3 + Calibri 11 pt"/>
    <w:basedOn w:val="Heading3"/>
    <w:rsid w:val="00E55C79"/>
    <w:pPr>
      <w:numPr>
        <w:numId w:val="8"/>
      </w:numPr>
      <w:spacing w:before="360" w:after="120" w:line="240" w:lineRule="auto"/>
    </w:pPr>
    <w:rPr>
      <w:rFonts w:ascii="Calibri" w:hAnsi="Calibri"/>
      <w:b/>
      <w:bCs w:val="0"/>
      <w:sz w:val="20"/>
      <w:lang w:eastAsia="en-CA"/>
    </w:rPr>
  </w:style>
  <w:style w:type="table" w:styleId="MediumList2-Accent1">
    <w:name w:val="Medium List 2 Accent 1"/>
    <w:basedOn w:val="TableNormal"/>
    <w:uiPriority w:val="66"/>
    <w:rsid w:val="00E55C7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E55C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E55C79"/>
    <w:rPr>
      <w:sz w:val="24"/>
      <w:szCs w:val="24"/>
      <w:lang w:eastAsia="en-US"/>
    </w:rPr>
  </w:style>
  <w:style w:type="character" w:customStyle="1" w:styleId="FooterChar">
    <w:name w:val="Footer Char"/>
    <w:link w:val="Footer"/>
    <w:uiPriority w:val="99"/>
    <w:rsid w:val="00E55C79"/>
    <w:rPr>
      <w:sz w:val="24"/>
      <w:szCs w:val="24"/>
      <w:lang w:eastAsia="en-US"/>
    </w:rPr>
  </w:style>
  <w:style w:type="character" w:customStyle="1" w:styleId="BalloonTextChar">
    <w:name w:val="Balloon Text Char"/>
    <w:link w:val="BalloonText"/>
    <w:rsid w:val="00E55C79"/>
    <w:rPr>
      <w:rFonts w:ascii="Tahoma" w:hAnsi="Tahoma" w:cs="Tahoma"/>
      <w:sz w:val="16"/>
      <w:szCs w:val="16"/>
      <w:lang w:eastAsia="en-US"/>
    </w:rPr>
  </w:style>
  <w:style w:type="character" w:styleId="Strong">
    <w:name w:val="Strong"/>
    <w:qFormat/>
    <w:rsid w:val="00E55C79"/>
    <w:rPr>
      <w:b/>
      <w:bCs/>
    </w:rPr>
  </w:style>
  <w:style w:type="paragraph" w:customStyle="1" w:styleId="ColorfulList-Accent11">
    <w:name w:val="Colorful List - Accent 11"/>
    <w:basedOn w:val="Normal"/>
    <w:uiPriority w:val="34"/>
    <w:qFormat/>
    <w:rsid w:val="00E55C79"/>
    <w:pPr>
      <w:ind w:left="720"/>
    </w:pPr>
    <w:rPr>
      <w:rFonts w:eastAsia="MS Mincho"/>
      <w:lang w:val="en-US" w:eastAsia="ja-JP"/>
    </w:rPr>
  </w:style>
  <w:style w:type="paragraph" w:styleId="ListParagraph">
    <w:name w:val="List Paragraph"/>
    <w:basedOn w:val="Normal"/>
    <w:uiPriority w:val="34"/>
    <w:qFormat/>
    <w:rsid w:val="00E55C79"/>
    <w:pPr>
      <w:ind w:left="720"/>
      <w:contextualSpacing/>
    </w:pPr>
    <w:rPr>
      <w:rFonts w:eastAsia="MS Mincho"/>
      <w:lang w:val="en-US" w:eastAsia="ja-JP"/>
    </w:rPr>
  </w:style>
  <w:style w:type="paragraph" w:styleId="NoSpacing">
    <w:name w:val="No Spacing"/>
    <w:uiPriority w:val="1"/>
    <w:qFormat/>
    <w:rsid w:val="00E55C79"/>
    <w:rPr>
      <w:rFonts w:ascii="Calibri" w:eastAsia="Calibri" w:hAnsi="Calibri"/>
      <w:sz w:val="22"/>
      <w:szCs w:val="22"/>
      <w:lang w:eastAsia="en-US"/>
    </w:rPr>
  </w:style>
  <w:style w:type="character" w:styleId="Emphasis">
    <w:name w:val="Emphasis"/>
    <w:qFormat/>
    <w:rsid w:val="00E55C79"/>
    <w:rPr>
      <w:i/>
      <w:iCs/>
    </w:rPr>
  </w:style>
  <w:style w:type="table" w:customStyle="1" w:styleId="TableGrid1">
    <w:name w:val="Table Grid1"/>
    <w:basedOn w:val="TableNormal"/>
    <w:next w:val="TableGrid"/>
    <w:uiPriority w:val="59"/>
    <w:rsid w:val="00E55C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55C79"/>
    <w:rPr>
      <w:sz w:val="16"/>
      <w:szCs w:val="16"/>
    </w:rPr>
  </w:style>
  <w:style w:type="paragraph" w:styleId="CommentText">
    <w:name w:val="annotation text"/>
    <w:basedOn w:val="Normal"/>
    <w:link w:val="CommentTextChar"/>
    <w:uiPriority w:val="99"/>
    <w:rsid w:val="00E55C79"/>
    <w:rPr>
      <w:rFonts w:ascii="Calibri" w:hAnsi="Calibri"/>
      <w:sz w:val="20"/>
      <w:szCs w:val="20"/>
      <w:lang w:eastAsia="en-CA"/>
    </w:rPr>
  </w:style>
  <w:style w:type="character" w:customStyle="1" w:styleId="CommentTextChar">
    <w:name w:val="Comment Text Char"/>
    <w:basedOn w:val="DefaultParagraphFont"/>
    <w:link w:val="CommentText"/>
    <w:uiPriority w:val="99"/>
    <w:rsid w:val="00E55C79"/>
    <w:rPr>
      <w:rFonts w:ascii="Calibri" w:hAnsi="Calibri"/>
    </w:rPr>
  </w:style>
  <w:style w:type="paragraph" w:styleId="CommentSubject">
    <w:name w:val="annotation subject"/>
    <w:basedOn w:val="CommentText"/>
    <w:next w:val="CommentText"/>
    <w:link w:val="CommentSubjectChar"/>
    <w:rsid w:val="00E55C79"/>
    <w:rPr>
      <w:b/>
      <w:bCs/>
    </w:rPr>
  </w:style>
  <w:style w:type="character" w:customStyle="1" w:styleId="CommentSubjectChar">
    <w:name w:val="Comment Subject Char"/>
    <w:basedOn w:val="CommentTextChar"/>
    <w:link w:val="CommentSubject"/>
    <w:rsid w:val="00E55C79"/>
    <w:rPr>
      <w:rFonts w:ascii="Calibri" w:hAnsi="Calibri"/>
      <w:b/>
      <w:bCs/>
    </w:rPr>
  </w:style>
  <w:style w:type="character" w:customStyle="1" w:styleId="FootnoteTextChar">
    <w:name w:val="Footnote Text Char"/>
    <w:link w:val="FootnoteText"/>
    <w:rsid w:val="00E55C79"/>
    <w:rPr>
      <w:lang w:eastAsia="en-US"/>
    </w:rPr>
  </w:style>
  <w:style w:type="character" w:styleId="FollowedHyperlink">
    <w:name w:val="FollowedHyperlink"/>
    <w:rsid w:val="00E55C79"/>
    <w:rPr>
      <w:color w:val="800080"/>
      <w:u w:val="single"/>
    </w:rPr>
  </w:style>
  <w:style w:type="paragraph" w:customStyle="1" w:styleId="NewsClosing">
    <w:name w:val="NewsClosing"/>
    <w:basedOn w:val="Normal"/>
    <w:rsid w:val="007C2D67"/>
    <w:pPr>
      <w:spacing w:before="240" w:line="0" w:lineRule="atLeast"/>
      <w:jc w:val="center"/>
    </w:pPr>
    <w:rPr>
      <w:rFonts w:eastAsiaTheme="minorHAnsi"/>
    </w:rPr>
  </w:style>
  <w:style w:type="paragraph" w:styleId="Revision">
    <w:name w:val="Revision"/>
    <w:hidden/>
    <w:uiPriority w:val="99"/>
    <w:semiHidden/>
    <w:rsid w:val="00104E8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5AB2"/>
    <w:pPr>
      <w:keepNext/>
      <w:spacing w:before="240" w:after="60"/>
      <w:outlineLvl w:val="0"/>
    </w:pPr>
    <w:rPr>
      <w:rFonts w:ascii="Arial" w:hAnsi="Arial" w:cs="Arial"/>
      <w:b/>
      <w:bCs/>
      <w:sz w:val="48"/>
      <w:szCs w:val="32"/>
    </w:rPr>
  </w:style>
  <w:style w:type="paragraph" w:styleId="Heading2">
    <w:name w:val="heading 2"/>
    <w:basedOn w:val="Normal"/>
    <w:next w:val="Normal"/>
    <w:qFormat/>
    <w:rsid w:val="00935AB2"/>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qFormat/>
    <w:rsid w:val="00935AB2"/>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935AB2"/>
    <w:pPr>
      <w:keepNext/>
      <w:spacing w:before="80" w:after="40" w:line="360" w:lineRule="exact"/>
      <w:outlineLvl w:val="3"/>
    </w:pPr>
    <w:rPr>
      <w:b/>
      <w:bCs/>
      <w:sz w:val="28"/>
      <w:szCs w:val="28"/>
    </w:rPr>
  </w:style>
  <w:style w:type="paragraph" w:styleId="Heading5">
    <w:name w:val="heading 5"/>
    <w:basedOn w:val="Normal"/>
    <w:next w:val="Normal"/>
    <w:autoRedefine/>
    <w:qFormat/>
    <w:rsid w:val="00935AB2"/>
    <w:pPr>
      <w:keepNext/>
      <w:keepLines/>
      <w:spacing w:before="60" w:after="40" w:line="320" w:lineRule="exact"/>
      <w:outlineLvl w:val="4"/>
    </w:pPr>
    <w:rPr>
      <w:b/>
      <w:iCs/>
      <w:sz w:val="26"/>
      <w:szCs w:val="20"/>
      <w:lang w:eastAsia="en-CA"/>
    </w:rPr>
  </w:style>
  <w:style w:type="paragraph" w:styleId="Heading6">
    <w:name w:val="heading 6"/>
    <w:basedOn w:val="Normal"/>
    <w:next w:val="Normal"/>
    <w:link w:val="Heading6Char"/>
    <w:qFormat/>
    <w:rsid w:val="00E55C79"/>
    <w:pPr>
      <w:tabs>
        <w:tab w:val="num" w:pos="1152"/>
      </w:tabs>
      <w:spacing w:before="240" w:after="60"/>
      <w:ind w:left="1152" w:hanging="1152"/>
      <w:outlineLvl w:val="5"/>
    </w:pPr>
    <w:rPr>
      <w:rFonts w:ascii="Calibri" w:hAnsi="Calibri"/>
      <w:b/>
      <w:bCs/>
      <w:sz w:val="22"/>
      <w:szCs w:val="22"/>
      <w:lang w:eastAsia="en-CA"/>
    </w:rPr>
  </w:style>
  <w:style w:type="paragraph" w:styleId="Heading7">
    <w:name w:val="heading 7"/>
    <w:basedOn w:val="Normal"/>
    <w:next w:val="Normal"/>
    <w:link w:val="Heading7Char"/>
    <w:qFormat/>
    <w:rsid w:val="00E55C79"/>
    <w:pPr>
      <w:tabs>
        <w:tab w:val="num" w:pos="1296"/>
      </w:tabs>
      <w:spacing w:before="240" w:after="60"/>
      <w:ind w:left="1296" w:hanging="1296"/>
      <w:outlineLvl w:val="6"/>
    </w:pPr>
    <w:rPr>
      <w:rFonts w:ascii="Calibri" w:hAnsi="Calibri"/>
      <w:sz w:val="20"/>
      <w:lang w:eastAsia="en-CA"/>
    </w:rPr>
  </w:style>
  <w:style w:type="paragraph" w:styleId="Heading8">
    <w:name w:val="heading 8"/>
    <w:basedOn w:val="Normal"/>
    <w:next w:val="Normal"/>
    <w:link w:val="Heading8Char"/>
    <w:qFormat/>
    <w:rsid w:val="00E55C79"/>
    <w:pPr>
      <w:tabs>
        <w:tab w:val="num" w:pos="1440"/>
      </w:tabs>
      <w:spacing w:before="240" w:after="60"/>
      <w:ind w:left="2880" w:hanging="1440"/>
      <w:outlineLvl w:val="7"/>
    </w:pPr>
    <w:rPr>
      <w:rFonts w:ascii="Calibri" w:hAnsi="Calibri"/>
      <w:i/>
      <w:iCs/>
      <w:sz w:val="20"/>
      <w:lang w:eastAsia="en-CA"/>
    </w:rPr>
  </w:style>
  <w:style w:type="paragraph" w:styleId="Heading9">
    <w:name w:val="heading 9"/>
    <w:basedOn w:val="Normal"/>
    <w:next w:val="Normal"/>
    <w:link w:val="Heading9Char"/>
    <w:qFormat/>
    <w:rsid w:val="00E55C79"/>
    <w:pPr>
      <w:tabs>
        <w:tab w:val="num" w:pos="1584"/>
      </w:tabs>
      <w:spacing w:before="240" w:after="60"/>
      <w:ind w:left="1584" w:hanging="1584"/>
      <w:outlineLvl w:val="8"/>
    </w:pPr>
    <w:rPr>
      <w:rFonts w:ascii="Arial" w:hAnsi="Arial" w:cs="Arial"/>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5AB2"/>
    <w:rPr>
      <w:rFonts w:ascii="Arial" w:hAnsi="Arial" w:cs="Arial"/>
      <w:b/>
      <w:bCs/>
      <w:sz w:val="48"/>
      <w:szCs w:val="32"/>
      <w:lang w:val="en-CA" w:eastAsia="en-US" w:bidi="ar-SA"/>
    </w:rPr>
  </w:style>
  <w:style w:type="character" w:customStyle="1" w:styleId="Heading4Char">
    <w:name w:val="Heading 4 Char"/>
    <w:link w:val="Heading4"/>
    <w:locked/>
    <w:rsid w:val="00935AB2"/>
    <w:rPr>
      <w:b/>
      <w:bCs/>
      <w:sz w:val="28"/>
      <w:szCs w:val="28"/>
      <w:lang w:val="en-CA" w:eastAsia="en-US" w:bidi="ar-SA"/>
    </w:rPr>
  </w:style>
  <w:style w:type="paragraph" w:styleId="Header">
    <w:name w:val="header"/>
    <w:basedOn w:val="Normal"/>
    <w:link w:val="HeaderChar"/>
    <w:uiPriority w:val="99"/>
    <w:rsid w:val="00C61884"/>
    <w:pPr>
      <w:tabs>
        <w:tab w:val="center" w:pos="4320"/>
        <w:tab w:val="right" w:pos="8640"/>
      </w:tabs>
    </w:pPr>
  </w:style>
  <w:style w:type="paragraph" w:styleId="Footer">
    <w:name w:val="footer"/>
    <w:basedOn w:val="Normal"/>
    <w:link w:val="FooterChar"/>
    <w:uiPriority w:val="99"/>
    <w:rsid w:val="00C61884"/>
    <w:pPr>
      <w:tabs>
        <w:tab w:val="center" w:pos="4320"/>
        <w:tab w:val="right" w:pos="8640"/>
      </w:tabs>
    </w:pPr>
  </w:style>
  <w:style w:type="paragraph" w:customStyle="1" w:styleId="BoxBullet1">
    <w:name w:val="Box Bullet 1"/>
    <w:basedOn w:val="Normal"/>
    <w:rsid w:val="00935AB2"/>
    <w:pPr>
      <w:numPr>
        <w:numId w:val="1"/>
      </w:numPr>
      <w:tabs>
        <w:tab w:val="clear" w:pos="840"/>
      </w:tabs>
      <w:spacing w:after="80" w:line="240" w:lineRule="exact"/>
      <w:ind w:left="240" w:hanging="240"/>
    </w:pPr>
    <w:rPr>
      <w:rFonts w:ascii="Arial" w:hAnsi="Arial"/>
      <w:sz w:val="20"/>
    </w:rPr>
  </w:style>
  <w:style w:type="paragraph" w:customStyle="1" w:styleId="Bullet1Checkbox">
    <w:name w:val="Bullet 1 Checkbox"/>
    <w:basedOn w:val="Normal"/>
    <w:link w:val="Bullet1CheckboxCharChar"/>
    <w:rsid w:val="00935AB2"/>
    <w:pPr>
      <w:numPr>
        <w:numId w:val="3"/>
      </w:numPr>
      <w:spacing w:after="80" w:line="320" w:lineRule="exact"/>
    </w:pPr>
  </w:style>
  <w:style w:type="character" w:customStyle="1" w:styleId="Bullet1CheckboxCharChar">
    <w:name w:val="Bullet 1 Checkbox Char Char"/>
    <w:link w:val="Bullet1Checkbox"/>
    <w:locked/>
    <w:rsid w:val="00935AB2"/>
    <w:rPr>
      <w:sz w:val="24"/>
      <w:szCs w:val="24"/>
      <w:lang w:eastAsia="en-US"/>
    </w:rPr>
  </w:style>
  <w:style w:type="paragraph" w:customStyle="1" w:styleId="Bullet1End">
    <w:name w:val="Bullet 1 End"/>
    <w:basedOn w:val="Bullet1Checkbox"/>
    <w:next w:val="Normal"/>
    <w:link w:val="Bullet1EndChar"/>
    <w:rsid w:val="00935AB2"/>
    <w:pPr>
      <w:spacing w:after="160"/>
    </w:pPr>
  </w:style>
  <w:style w:type="character" w:customStyle="1" w:styleId="Bullet1EndChar">
    <w:name w:val="Bullet 1 End Char"/>
    <w:basedOn w:val="Bullet1CheckboxCharChar"/>
    <w:link w:val="Bullet1End"/>
    <w:locked/>
    <w:rsid w:val="00935AB2"/>
    <w:rPr>
      <w:sz w:val="24"/>
      <w:szCs w:val="24"/>
      <w:lang w:eastAsia="en-US"/>
    </w:rPr>
  </w:style>
  <w:style w:type="paragraph" w:customStyle="1" w:styleId="Bullet2">
    <w:name w:val="Bullet 2"/>
    <w:basedOn w:val="Normal"/>
    <w:link w:val="Bullet2Char"/>
    <w:rsid w:val="00935AB2"/>
    <w:pPr>
      <w:numPr>
        <w:numId w:val="2"/>
      </w:numPr>
      <w:spacing w:after="80" w:line="320" w:lineRule="exact"/>
    </w:pPr>
  </w:style>
  <w:style w:type="character" w:customStyle="1" w:styleId="Bullet2Char">
    <w:name w:val="Bullet 2 Char"/>
    <w:link w:val="Bullet2"/>
    <w:locked/>
    <w:rsid w:val="00935AB2"/>
    <w:rPr>
      <w:sz w:val="24"/>
      <w:szCs w:val="24"/>
      <w:lang w:eastAsia="en-US"/>
    </w:rPr>
  </w:style>
  <w:style w:type="paragraph" w:customStyle="1" w:styleId="Bullet2End">
    <w:name w:val="Bullet 2 End"/>
    <w:basedOn w:val="Bullet2"/>
    <w:next w:val="Normal"/>
    <w:link w:val="Bullet2EndChar"/>
    <w:rsid w:val="00935AB2"/>
    <w:pPr>
      <w:spacing w:after="160"/>
    </w:pPr>
  </w:style>
  <w:style w:type="character" w:customStyle="1" w:styleId="Bullet2EndChar">
    <w:name w:val="Bullet 2 End Char"/>
    <w:basedOn w:val="Bullet2Char"/>
    <w:link w:val="Bullet2End"/>
    <w:locked/>
    <w:rsid w:val="00935AB2"/>
    <w:rPr>
      <w:sz w:val="24"/>
      <w:szCs w:val="24"/>
      <w:lang w:eastAsia="en-US"/>
    </w:rPr>
  </w:style>
  <w:style w:type="paragraph" w:customStyle="1" w:styleId="HighlightedTextWLines">
    <w:name w:val="Highlighted Text W/Lines"/>
    <w:basedOn w:val="Normal"/>
    <w:next w:val="Normal"/>
    <w:link w:val="HighlightedTextWLinesChar"/>
    <w:rsid w:val="00935AB2"/>
    <w:pPr>
      <w:pBdr>
        <w:top w:val="single" w:sz="8" w:space="1" w:color="auto"/>
      </w:pBdr>
      <w:spacing w:before="20" w:after="120" w:line="260" w:lineRule="exact"/>
    </w:pPr>
    <w:rPr>
      <w:rFonts w:ascii="Arial" w:hAnsi="Arial"/>
      <w:b/>
      <w:i/>
    </w:rPr>
  </w:style>
  <w:style w:type="character" w:customStyle="1" w:styleId="HighlightedTextWLinesChar">
    <w:name w:val="Highlighted Text W/Lines Char"/>
    <w:link w:val="HighlightedTextWLines"/>
    <w:locked/>
    <w:rsid w:val="00935AB2"/>
    <w:rPr>
      <w:rFonts w:ascii="Arial" w:hAnsi="Arial"/>
      <w:b/>
      <w:i/>
      <w:sz w:val="24"/>
      <w:szCs w:val="24"/>
      <w:lang w:val="en-CA" w:eastAsia="en-US" w:bidi="ar-SA"/>
    </w:rPr>
  </w:style>
  <w:style w:type="paragraph" w:customStyle="1" w:styleId="TableText">
    <w:name w:val="Table Text"/>
    <w:basedOn w:val="Normal"/>
    <w:link w:val="TableTextChar"/>
    <w:rsid w:val="00935AB2"/>
    <w:pPr>
      <w:spacing w:before="60" w:after="80"/>
    </w:pPr>
    <w:rPr>
      <w:rFonts w:ascii="Arial" w:hAnsi="Arial"/>
      <w:sz w:val="20"/>
    </w:rPr>
  </w:style>
  <w:style w:type="character" w:customStyle="1" w:styleId="TableTextChar">
    <w:name w:val="Table Text Char"/>
    <w:link w:val="TableText"/>
    <w:locked/>
    <w:rsid w:val="00935AB2"/>
    <w:rPr>
      <w:rFonts w:ascii="Arial" w:hAnsi="Arial"/>
      <w:szCs w:val="24"/>
      <w:lang w:val="en-CA" w:eastAsia="en-US" w:bidi="ar-SA"/>
    </w:rPr>
  </w:style>
  <w:style w:type="paragraph" w:customStyle="1" w:styleId="TableText2">
    <w:name w:val="Table Text 2"/>
    <w:basedOn w:val="Normal"/>
    <w:rsid w:val="00935AB2"/>
    <w:pPr>
      <w:spacing w:before="60" w:after="80"/>
    </w:pPr>
    <w:rPr>
      <w:rFonts w:ascii="Arial" w:hAnsi="Arial"/>
      <w:color w:val="000000"/>
      <w:sz w:val="20"/>
    </w:rPr>
  </w:style>
  <w:style w:type="character" w:styleId="PageNumber">
    <w:name w:val="page number"/>
    <w:rsid w:val="00935AB2"/>
    <w:rPr>
      <w:rFonts w:ascii="Times New Roman" w:hAnsi="Times New Roman" w:cs="Times New Roman"/>
      <w:sz w:val="24"/>
    </w:rPr>
  </w:style>
  <w:style w:type="paragraph" w:customStyle="1" w:styleId="BulletsNumbered">
    <w:name w:val="Bullets_Numbered"/>
    <w:basedOn w:val="Bullet1Checkbox"/>
    <w:rsid w:val="00935AB2"/>
    <w:pPr>
      <w:tabs>
        <w:tab w:val="clear" w:pos="720"/>
      </w:tabs>
      <w:ind w:left="360"/>
    </w:pPr>
  </w:style>
  <w:style w:type="paragraph" w:styleId="TOC3">
    <w:name w:val="toc 3"/>
    <w:basedOn w:val="Normal"/>
    <w:next w:val="Normal"/>
    <w:autoRedefine/>
    <w:uiPriority w:val="39"/>
    <w:rsid w:val="00935AB2"/>
    <w:pPr>
      <w:tabs>
        <w:tab w:val="left" w:leader="dot" w:pos="1382"/>
        <w:tab w:val="right" w:leader="dot" w:pos="8640"/>
      </w:tabs>
      <w:spacing w:before="120" w:after="120" w:line="320" w:lineRule="exact"/>
      <w:ind w:left="990" w:right="576" w:hanging="446"/>
    </w:pPr>
    <w:rPr>
      <w:rFonts w:ascii="Verdana" w:hAnsi="Verdana"/>
      <w:sz w:val="22"/>
      <w:szCs w:val="20"/>
    </w:rPr>
  </w:style>
  <w:style w:type="paragraph" w:styleId="TOC2">
    <w:name w:val="toc 2"/>
    <w:basedOn w:val="Normal"/>
    <w:next w:val="Normal"/>
    <w:autoRedefine/>
    <w:uiPriority w:val="39"/>
    <w:rsid w:val="00BB3745"/>
    <w:pPr>
      <w:tabs>
        <w:tab w:val="left" w:pos="540"/>
        <w:tab w:val="right" w:leader="dot" w:pos="8640"/>
      </w:tabs>
      <w:spacing w:line="360" w:lineRule="auto"/>
    </w:pPr>
    <w:rPr>
      <w:rFonts w:ascii="Verdana" w:hAnsi="Verdana"/>
      <w:noProof/>
      <w:sz w:val="22"/>
      <w:szCs w:val="22"/>
    </w:rPr>
  </w:style>
  <w:style w:type="paragraph" w:styleId="TOC5">
    <w:name w:val="toc 5"/>
    <w:basedOn w:val="Normal"/>
    <w:next w:val="Normal"/>
    <w:autoRedefine/>
    <w:semiHidden/>
    <w:rsid w:val="00935AB2"/>
    <w:pPr>
      <w:tabs>
        <w:tab w:val="left" w:leader="dot" w:pos="2304"/>
        <w:tab w:val="right" w:leader="dot" w:pos="8640"/>
      </w:tabs>
      <w:spacing w:after="120"/>
      <w:ind w:left="1843" w:right="576"/>
    </w:pPr>
    <w:rPr>
      <w:sz w:val="18"/>
      <w:szCs w:val="20"/>
    </w:rPr>
  </w:style>
  <w:style w:type="paragraph" w:styleId="TOC4">
    <w:name w:val="toc 4"/>
    <w:basedOn w:val="Normal"/>
    <w:next w:val="Normal"/>
    <w:autoRedefine/>
    <w:semiHidden/>
    <w:rsid w:val="00935AB2"/>
    <w:pPr>
      <w:tabs>
        <w:tab w:val="left" w:leader="dot" w:pos="1843"/>
        <w:tab w:val="right" w:leader="dot" w:pos="8640"/>
      </w:tabs>
      <w:spacing w:after="120"/>
      <w:ind w:left="1382" w:right="576"/>
    </w:pPr>
    <w:rPr>
      <w:sz w:val="20"/>
      <w:szCs w:val="20"/>
    </w:rPr>
  </w:style>
  <w:style w:type="character" w:styleId="Hyperlink">
    <w:name w:val="Hyperlink"/>
    <w:uiPriority w:val="99"/>
    <w:rsid w:val="00935AB2"/>
    <w:rPr>
      <w:rFonts w:cs="Times New Roman"/>
      <w:color w:val="0000FF"/>
      <w:u w:val="single"/>
    </w:rPr>
  </w:style>
  <w:style w:type="paragraph" w:customStyle="1" w:styleId="BulletsNumberedEnd">
    <w:name w:val="Bullets_Numbered_End"/>
    <w:basedOn w:val="BulletsNumbered"/>
    <w:next w:val="Normal"/>
    <w:rsid w:val="00935AB2"/>
    <w:pPr>
      <w:spacing w:after="240"/>
    </w:pPr>
  </w:style>
  <w:style w:type="paragraph" w:customStyle="1" w:styleId="BulletsHighlightedTextWLines">
    <w:name w:val="Bullets_Highlighted Text W/Lines"/>
    <w:basedOn w:val="Bullet1Checkbox"/>
    <w:rsid w:val="00935AB2"/>
  </w:style>
  <w:style w:type="paragraph" w:customStyle="1" w:styleId="TableTextIndented">
    <w:name w:val="Table Text Indented"/>
    <w:basedOn w:val="TableText"/>
    <w:rsid w:val="00935AB2"/>
    <w:pPr>
      <w:ind w:left="216"/>
    </w:pPr>
  </w:style>
  <w:style w:type="paragraph" w:customStyle="1" w:styleId="TableTextIndentedEnd">
    <w:name w:val="Table Text Indented End"/>
    <w:basedOn w:val="TableTextIndented"/>
    <w:next w:val="TableText"/>
    <w:rsid w:val="00935AB2"/>
  </w:style>
  <w:style w:type="paragraph" w:customStyle="1" w:styleId="BulletsHighlightedTextWLineEnd">
    <w:name w:val="Bullets_Highlighted Text W/Line End"/>
    <w:basedOn w:val="BulletsHighlightedTextWLines"/>
    <w:next w:val="Normal"/>
    <w:rsid w:val="00935AB2"/>
    <w:rPr>
      <w:noProof/>
      <w:lang w:val="en-US"/>
    </w:rPr>
  </w:style>
  <w:style w:type="paragraph" w:customStyle="1" w:styleId="TableHeader">
    <w:name w:val="Table Header"/>
    <w:basedOn w:val="TableText"/>
    <w:rsid w:val="00935AB2"/>
    <w:pPr>
      <w:spacing w:after="60"/>
    </w:pPr>
    <w:rPr>
      <w:rFonts w:ascii="Verdana" w:hAnsi="Verdana"/>
      <w:b/>
      <w:bCs/>
      <w:sz w:val="16"/>
    </w:rPr>
  </w:style>
  <w:style w:type="paragraph" w:customStyle="1" w:styleId="bodytext">
    <w:name w:val="bodytext"/>
    <w:basedOn w:val="Normal"/>
    <w:rsid w:val="00935AB2"/>
    <w:pPr>
      <w:spacing w:before="100" w:beforeAutospacing="1" w:after="100" w:afterAutospacing="1"/>
    </w:pPr>
    <w:rPr>
      <w:rFonts w:ascii="Arial" w:hAnsi="Arial" w:cs="Arial"/>
      <w:color w:val="333333"/>
      <w:sz w:val="20"/>
      <w:szCs w:val="20"/>
      <w:lang w:eastAsia="en-CA"/>
    </w:rPr>
  </w:style>
  <w:style w:type="paragraph" w:styleId="NormalWeb">
    <w:name w:val="Normal (Web)"/>
    <w:basedOn w:val="Normal"/>
    <w:uiPriority w:val="99"/>
    <w:rsid w:val="00935AB2"/>
    <w:pPr>
      <w:numPr>
        <w:numId w:val="4"/>
      </w:numPr>
      <w:tabs>
        <w:tab w:val="clear" w:pos="720"/>
      </w:tabs>
      <w:spacing w:before="100" w:beforeAutospacing="1" w:after="100" w:afterAutospacing="1"/>
      <w:ind w:left="0" w:firstLine="0"/>
    </w:pPr>
    <w:rPr>
      <w:lang w:eastAsia="en-CA"/>
    </w:rPr>
  </w:style>
  <w:style w:type="paragraph" w:customStyle="1" w:styleId="Guidance1">
    <w:name w:val="Guidance 1"/>
    <w:basedOn w:val="Heading1"/>
    <w:link w:val="Guidance1Char"/>
    <w:rsid w:val="00935AB2"/>
    <w:pPr>
      <w:shd w:val="clear" w:color="auto" w:fill="FFFFFF"/>
      <w:autoSpaceDE w:val="0"/>
      <w:autoSpaceDN w:val="0"/>
      <w:spacing w:after="120"/>
      <w:ind w:left="432" w:hanging="432"/>
      <w:jc w:val="both"/>
    </w:pPr>
    <w:rPr>
      <w:rFonts w:ascii="Verdana" w:hAnsi="Verdana" w:cs="Tahoma"/>
      <w:caps/>
      <w:color w:val="000000"/>
      <w:kern w:val="28"/>
      <w:sz w:val="28"/>
      <w:szCs w:val="28"/>
      <w:lang w:val="en-GB"/>
    </w:rPr>
  </w:style>
  <w:style w:type="character" w:customStyle="1" w:styleId="Guidance1Char">
    <w:name w:val="Guidance 1 Char"/>
    <w:link w:val="Guidance1"/>
    <w:locked/>
    <w:rsid w:val="00935AB2"/>
    <w:rPr>
      <w:rFonts w:ascii="Verdana" w:hAnsi="Verdana" w:cs="Tahoma"/>
      <w:b/>
      <w:bCs/>
      <w:caps/>
      <w:color w:val="000000"/>
      <w:kern w:val="28"/>
      <w:sz w:val="28"/>
      <w:szCs w:val="28"/>
      <w:lang w:val="en-GB" w:eastAsia="en-US" w:bidi="ar-SA"/>
    </w:rPr>
  </w:style>
  <w:style w:type="paragraph" w:customStyle="1" w:styleId="Heading5Bullet">
    <w:name w:val="Heading 5 Bullet"/>
    <w:basedOn w:val="Heading5"/>
    <w:rsid w:val="00935AB2"/>
    <w:pPr>
      <w:numPr>
        <w:numId w:val="5"/>
      </w:numPr>
    </w:pPr>
  </w:style>
  <w:style w:type="paragraph" w:customStyle="1" w:styleId="StyleBullet1EndVerdana8ptItalic">
    <w:name w:val="Style Bullet 1 End + Verdana 8 pt Italic"/>
    <w:basedOn w:val="Bullet1End"/>
    <w:rsid w:val="00935AB2"/>
    <w:pPr>
      <w:numPr>
        <w:numId w:val="0"/>
      </w:numPr>
    </w:pPr>
    <w:rPr>
      <w:rFonts w:ascii="Verdana" w:hAnsi="Verdana"/>
      <w:i/>
      <w:iCs/>
      <w:sz w:val="16"/>
    </w:rPr>
  </w:style>
  <w:style w:type="paragraph" w:customStyle="1" w:styleId="StyleBullet1Verdana9ptItalic">
    <w:name w:val="Style Bullet 1 + Verdana 9 pt Italic"/>
    <w:basedOn w:val="Bullet1Checkbox"/>
    <w:rsid w:val="00935AB2"/>
    <w:pPr>
      <w:numPr>
        <w:numId w:val="0"/>
      </w:numPr>
      <w:tabs>
        <w:tab w:val="num" w:pos="288"/>
      </w:tabs>
      <w:ind w:left="288" w:hanging="360"/>
    </w:pPr>
    <w:rPr>
      <w:rFonts w:ascii="Verdana" w:hAnsi="Verdana"/>
      <w:i/>
      <w:iCs/>
      <w:sz w:val="18"/>
    </w:rPr>
  </w:style>
  <w:style w:type="paragraph" w:customStyle="1" w:styleId="Bullet1">
    <w:name w:val="Bullet 1"/>
    <w:basedOn w:val="Normal"/>
    <w:rsid w:val="00935AB2"/>
    <w:pPr>
      <w:numPr>
        <w:numId w:val="6"/>
      </w:numPr>
      <w:spacing w:before="60" w:after="240" w:line="320" w:lineRule="exact"/>
    </w:pPr>
    <w:rPr>
      <w:rFonts w:ascii="Verdana" w:hAnsi="Verdana"/>
      <w:bCs/>
      <w:i/>
      <w:sz w:val="20"/>
      <w:szCs w:val="20"/>
    </w:rPr>
  </w:style>
  <w:style w:type="table" w:styleId="TableGrid">
    <w:name w:val="Table Grid"/>
    <w:basedOn w:val="TableNormal"/>
    <w:rsid w:val="004B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C53"/>
    <w:rPr>
      <w:rFonts w:ascii="Tahoma" w:hAnsi="Tahoma" w:cs="Tahoma"/>
      <w:sz w:val="16"/>
      <w:szCs w:val="16"/>
    </w:rPr>
  </w:style>
  <w:style w:type="paragraph" w:styleId="FootnoteText">
    <w:name w:val="footnote text"/>
    <w:basedOn w:val="Normal"/>
    <w:link w:val="FootnoteTextChar"/>
    <w:rsid w:val="00D76930"/>
    <w:rPr>
      <w:sz w:val="20"/>
      <w:szCs w:val="20"/>
    </w:rPr>
  </w:style>
  <w:style w:type="character" w:styleId="FootnoteReference">
    <w:name w:val="footnote reference"/>
    <w:rsid w:val="00D76930"/>
    <w:rPr>
      <w:vertAlign w:val="superscript"/>
    </w:rPr>
  </w:style>
  <w:style w:type="character" w:customStyle="1" w:styleId="Heading6Char">
    <w:name w:val="Heading 6 Char"/>
    <w:basedOn w:val="DefaultParagraphFont"/>
    <w:link w:val="Heading6"/>
    <w:rsid w:val="00E55C79"/>
    <w:rPr>
      <w:rFonts w:ascii="Calibri" w:hAnsi="Calibri"/>
      <w:b/>
      <w:bCs/>
      <w:sz w:val="22"/>
      <w:szCs w:val="22"/>
    </w:rPr>
  </w:style>
  <w:style w:type="character" w:customStyle="1" w:styleId="Heading7Char">
    <w:name w:val="Heading 7 Char"/>
    <w:basedOn w:val="DefaultParagraphFont"/>
    <w:link w:val="Heading7"/>
    <w:rsid w:val="00E55C79"/>
    <w:rPr>
      <w:rFonts w:ascii="Calibri" w:hAnsi="Calibri"/>
      <w:szCs w:val="24"/>
    </w:rPr>
  </w:style>
  <w:style w:type="character" w:customStyle="1" w:styleId="Heading8Char">
    <w:name w:val="Heading 8 Char"/>
    <w:basedOn w:val="DefaultParagraphFont"/>
    <w:link w:val="Heading8"/>
    <w:rsid w:val="00E55C79"/>
    <w:rPr>
      <w:rFonts w:ascii="Calibri" w:hAnsi="Calibri"/>
      <w:i/>
      <w:iCs/>
      <w:szCs w:val="24"/>
    </w:rPr>
  </w:style>
  <w:style w:type="character" w:customStyle="1" w:styleId="Heading9Char">
    <w:name w:val="Heading 9 Char"/>
    <w:basedOn w:val="DefaultParagraphFont"/>
    <w:link w:val="Heading9"/>
    <w:rsid w:val="00E55C79"/>
    <w:rPr>
      <w:rFonts w:ascii="Arial" w:hAnsi="Arial" w:cs="Arial"/>
      <w:sz w:val="22"/>
      <w:szCs w:val="22"/>
    </w:rPr>
  </w:style>
  <w:style w:type="paragraph" w:customStyle="1" w:styleId="StyleHeading4BodyCalibri">
    <w:name w:val="Style Heading 4 + +Body (Calibri)"/>
    <w:basedOn w:val="Heading4"/>
    <w:rsid w:val="00E55C79"/>
    <w:pPr>
      <w:spacing w:before="240" w:after="60" w:line="240" w:lineRule="auto"/>
      <w:ind w:left="720" w:hanging="360"/>
    </w:pPr>
    <w:rPr>
      <w:rFonts w:ascii="Calibri" w:hAnsi="Calibri"/>
      <w:i/>
      <w:sz w:val="22"/>
      <w:lang w:eastAsia="en-CA"/>
    </w:rPr>
  </w:style>
  <w:style w:type="paragraph" w:styleId="TOCHeading">
    <w:name w:val="TOC Heading"/>
    <w:basedOn w:val="Heading1"/>
    <w:next w:val="Normal"/>
    <w:uiPriority w:val="39"/>
    <w:semiHidden/>
    <w:unhideWhenUsed/>
    <w:qFormat/>
    <w:rsid w:val="00E55C79"/>
    <w:pPr>
      <w:keepLines/>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E55C79"/>
    <w:rPr>
      <w:rFonts w:ascii="Calibri" w:hAnsi="Calibri"/>
      <w:sz w:val="20"/>
      <w:lang w:eastAsia="en-CA"/>
    </w:rPr>
  </w:style>
  <w:style w:type="paragraph" w:customStyle="1" w:styleId="StyleHeading1Calibri11pt">
    <w:name w:val="Style Heading 1 + Calibri 11 pt"/>
    <w:basedOn w:val="Heading1"/>
    <w:rsid w:val="00E55C79"/>
    <w:pPr>
      <w:spacing w:after="120"/>
    </w:pPr>
    <w:rPr>
      <w:rFonts w:ascii="Calibri" w:hAnsi="Calibri"/>
      <w:color w:val="336699"/>
      <w:kern w:val="32"/>
      <w:sz w:val="22"/>
      <w:lang w:eastAsia="en-CA"/>
    </w:rPr>
  </w:style>
  <w:style w:type="paragraph" w:customStyle="1" w:styleId="StyleTOCHeadingLatinCalibri11pt">
    <w:name w:val="Style TOC Heading + (Latin) Calibri 11 pt"/>
    <w:basedOn w:val="TOCHeading"/>
    <w:rsid w:val="00E55C79"/>
    <w:rPr>
      <w:rFonts w:ascii="Calibri" w:hAnsi="Calibri"/>
      <w:color w:val="336699"/>
      <w:sz w:val="22"/>
    </w:rPr>
  </w:style>
  <w:style w:type="paragraph" w:customStyle="1" w:styleId="StyleHeading2Calibri11pt">
    <w:name w:val="Style Heading 2 + Calibri 11 pt"/>
    <w:basedOn w:val="Heading2"/>
    <w:rsid w:val="00E55C79"/>
    <w:pPr>
      <w:numPr>
        <w:ilvl w:val="1"/>
      </w:numPr>
      <w:tabs>
        <w:tab w:val="num" w:pos="576"/>
      </w:tabs>
      <w:spacing w:before="480" w:after="120" w:line="240" w:lineRule="auto"/>
      <w:ind w:left="578" w:hanging="578"/>
    </w:pPr>
    <w:rPr>
      <w:rFonts w:ascii="Calibri" w:hAnsi="Calibri"/>
      <w:b/>
      <w:i/>
      <w:color w:val="336699"/>
      <w:sz w:val="22"/>
      <w:lang w:eastAsia="en-CA"/>
    </w:rPr>
  </w:style>
  <w:style w:type="paragraph" w:customStyle="1" w:styleId="StyleStyleHeading4BodyCalibri11pt">
    <w:name w:val="Style Style Heading 4 + +Body (Calibri) + 11 pt"/>
    <w:basedOn w:val="StyleHeading4BodyCalibri"/>
    <w:rsid w:val="00E55C79"/>
    <w:rPr>
      <w:bCs w:val="0"/>
      <w:i w:val="0"/>
    </w:rPr>
  </w:style>
  <w:style w:type="paragraph" w:customStyle="1" w:styleId="StyleHeading3Calibri11pt">
    <w:name w:val="Style Heading 3 + Calibri 11 pt"/>
    <w:basedOn w:val="Heading3"/>
    <w:rsid w:val="00E55C79"/>
    <w:pPr>
      <w:numPr>
        <w:numId w:val="8"/>
      </w:numPr>
      <w:spacing w:before="360" w:after="120" w:line="240" w:lineRule="auto"/>
    </w:pPr>
    <w:rPr>
      <w:rFonts w:ascii="Calibri" w:hAnsi="Calibri"/>
      <w:b/>
      <w:bCs w:val="0"/>
      <w:sz w:val="20"/>
      <w:lang w:eastAsia="en-CA"/>
    </w:rPr>
  </w:style>
  <w:style w:type="table" w:styleId="MediumList2-Accent1">
    <w:name w:val="Medium List 2 Accent 1"/>
    <w:basedOn w:val="TableNormal"/>
    <w:uiPriority w:val="66"/>
    <w:rsid w:val="00E55C7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E55C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E55C79"/>
    <w:rPr>
      <w:sz w:val="24"/>
      <w:szCs w:val="24"/>
      <w:lang w:eastAsia="en-US"/>
    </w:rPr>
  </w:style>
  <w:style w:type="character" w:customStyle="1" w:styleId="FooterChar">
    <w:name w:val="Footer Char"/>
    <w:link w:val="Footer"/>
    <w:uiPriority w:val="99"/>
    <w:rsid w:val="00E55C79"/>
    <w:rPr>
      <w:sz w:val="24"/>
      <w:szCs w:val="24"/>
      <w:lang w:eastAsia="en-US"/>
    </w:rPr>
  </w:style>
  <w:style w:type="character" w:customStyle="1" w:styleId="BalloonTextChar">
    <w:name w:val="Balloon Text Char"/>
    <w:link w:val="BalloonText"/>
    <w:rsid w:val="00E55C79"/>
    <w:rPr>
      <w:rFonts w:ascii="Tahoma" w:hAnsi="Tahoma" w:cs="Tahoma"/>
      <w:sz w:val="16"/>
      <w:szCs w:val="16"/>
      <w:lang w:eastAsia="en-US"/>
    </w:rPr>
  </w:style>
  <w:style w:type="character" w:styleId="Strong">
    <w:name w:val="Strong"/>
    <w:qFormat/>
    <w:rsid w:val="00E55C79"/>
    <w:rPr>
      <w:b/>
      <w:bCs/>
    </w:rPr>
  </w:style>
  <w:style w:type="paragraph" w:customStyle="1" w:styleId="ColorfulList-Accent11">
    <w:name w:val="Colorful List - Accent 11"/>
    <w:basedOn w:val="Normal"/>
    <w:uiPriority w:val="34"/>
    <w:qFormat/>
    <w:rsid w:val="00E55C79"/>
    <w:pPr>
      <w:ind w:left="720"/>
    </w:pPr>
    <w:rPr>
      <w:rFonts w:eastAsia="MS Mincho"/>
      <w:lang w:val="en-US" w:eastAsia="ja-JP"/>
    </w:rPr>
  </w:style>
  <w:style w:type="paragraph" w:styleId="ListParagraph">
    <w:name w:val="List Paragraph"/>
    <w:basedOn w:val="Normal"/>
    <w:uiPriority w:val="34"/>
    <w:qFormat/>
    <w:rsid w:val="00E55C79"/>
    <w:pPr>
      <w:ind w:left="720"/>
      <w:contextualSpacing/>
    </w:pPr>
    <w:rPr>
      <w:rFonts w:eastAsia="MS Mincho"/>
      <w:lang w:val="en-US" w:eastAsia="ja-JP"/>
    </w:rPr>
  </w:style>
  <w:style w:type="paragraph" w:styleId="NoSpacing">
    <w:name w:val="No Spacing"/>
    <w:uiPriority w:val="1"/>
    <w:qFormat/>
    <w:rsid w:val="00E55C79"/>
    <w:rPr>
      <w:rFonts w:ascii="Calibri" w:eastAsia="Calibri" w:hAnsi="Calibri"/>
      <w:sz w:val="22"/>
      <w:szCs w:val="22"/>
      <w:lang w:eastAsia="en-US"/>
    </w:rPr>
  </w:style>
  <w:style w:type="character" w:styleId="Emphasis">
    <w:name w:val="Emphasis"/>
    <w:qFormat/>
    <w:rsid w:val="00E55C79"/>
    <w:rPr>
      <w:i/>
      <w:iCs/>
    </w:rPr>
  </w:style>
  <w:style w:type="table" w:customStyle="1" w:styleId="TableGrid1">
    <w:name w:val="Table Grid1"/>
    <w:basedOn w:val="TableNormal"/>
    <w:next w:val="TableGrid"/>
    <w:uiPriority w:val="59"/>
    <w:rsid w:val="00E55C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55C79"/>
    <w:rPr>
      <w:sz w:val="16"/>
      <w:szCs w:val="16"/>
    </w:rPr>
  </w:style>
  <w:style w:type="paragraph" w:styleId="CommentText">
    <w:name w:val="annotation text"/>
    <w:basedOn w:val="Normal"/>
    <w:link w:val="CommentTextChar"/>
    <w:uiPriority w:val="99"/>
    <w:rsid w:val="00E55C79"/>
    <w:rPr>
      <w:rFonts w:ascii="Calibri" w:hAnsi="Calibri"/>
      <w:sz w:val="20"/>
      <w:szCs w:val="20"/>
      <w:lang w:eastAsia="en-CA"/>
    </w:rPr>
  </w:style>
  <w:style w:type="character" w:customStyle="1" w:styleId="CommentTextChar">
    <w:name w:val="Comment Text Char"/>
    <w:basedOn w:val="DefaultParagraphFont"/>
    <w:link w:val="CommentText"/>
    <w:uiPriority w:val="99"/>
    <w:rsid w:val="00E55C79"/>
    <w:rPr>
      <w:rFonts w:ascii="Calibri" w:hAnsi="Calibri"/>
    </w:rPr>
  </w:style>
  <w:style w:type="paragraph" w:styleId="CommentSubject">
    <w:name w:val="annotation subject"/>
    <w:basedOn w:val="CommentText"/>
    <w:next w:val="CommentText"/>
    <w:link w:val="CommentSubjectChar"/>
    <w:rsid w:val="00E55C79"/>
    <w:rPr>
      <w:b/>
      <w:bCs/>
    </w:rPr>
  </w:style>
  <w:style w:type="character" w:customStyle="1" w:styleId="CommentSubjectChar">
    <w:name w:val="Comment Subject Char"/>
    <w:basedOn w:val="CommentTextChar"/>
    <w:link w:val="CommentSubject"/>
    <w:rsid w:val="00E55C79"/>
    <w:rPr>
      <w:rFonts w:ascii="Calibri" w:hAnsi="Calibri"/>
      <w:b/>
      <w:bCs/>
    </w:rPr>
  </w:style>
  <w:style w:type="character" w:customStyle="1" w:styleId="FootnoteTextChar">
    <w:name w:val="Footnote Text Char"/>
    <w:link w:val="FootnoteText"/>
    <w:rsid w:val="00E55C79"/>
    <w:rPr>
      <w:lang w:eastAsia="en-US"/>
    </w:rPr>
  </w:style>
  <w:style w:type="character" w:styleId="FollowedHyperlink">
    <w:name w:val="FollowedHyperlink"/>
    <w:rsid w:val="00E55C79"/>
    <w:rPr>
      <w:color w:val="800080"/>
      <w:u w:val="single"/>
    </w:rPr>
  </w:style>
  <w:style w:type="paragraph" w:customStyle="1" w:styleId="NewsClosing">
    <w:name w:val="NewsClosing"/>
    <w:basedOn w:val="Normal"/>
    <w:rsid w:val="007C2D67"/>
    <w:pPr>
      <w:spacing w:before="240" w:line="0" w:lineRule="atLeast"/>
      <w:jc w:val="center"/>
    </w:pPr>
    <w:rPr>
      <w:rFonts w:eastAsiaTheme="minorHAnsi"/>
    </w:rPr>
  </w:style>
  <w:style w:type="paragraph" w:styleId="Revision">
    <w:name w:val="Revision"/>
    <w:hidden/>
    <w:uiPriority w:val="99"/>
    <w:semiHidden/>
    <w:rsid w:val="00104E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5842">
      <w:bodyDiv w:val="1"/>
      <w:marLeft w:val="0"/>
      <w:marRight w:val="0"/>
      <w:marTop w:val="0"/>
      <w:marBottom w:val="0"/>
      <w:divBdr>
        <w:top w:val="none" w:sz="0" w:space="0" w:color="auto"/>
        <w:left w:val="none" w:sz="0" w:space="0" w:color="auto"/>
        <w:bottom w:val="none" w:sz="0" w:space="0" w:color="auto"/>
        <w:right w:val="none" w:sz="0" w:space="0" w:color="auto"/>
      </w:divBdr>
    </w:div>
    <w:div w:id="1008630102">
      <w:bodyDiv w:val="1"/>
      <w:marLeft w:val="0"/>
      <w:marRight w:val="0"/>
      <w:marTop w:val="0"/>
      <w:marBottom w:val="0"/>
      <w:divBdr>
        <w:top w:val="none" w:sz="0" w:space="0" w:color="auto"/>
        <w:left w:val="none" w:sz="0" w:space="0" w:color="auto"/>
        <w:bottom w:val="none" w:sz="0" w:space="0" w:color="auto"/>
        <w:right w:val="none" w:sz="0" w:space="0" w:color="auto"/>
      </w:divBdr>
    </w:div>
    <w:div w:id="214141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ouvert.canada.ca/data/fr/dataset/896e90b8-5e4e-4a90-8655-91ba53e1709a" TargetMode="External"/><Relationship Id="rId26" Type="http://schemas.openxmlformats.org/officeDocument/2006/relationships/hyperlink" Target="http://ouvert.canada.ca/data/fr/dataset/51c3b869-9182-4ee3-a7c2-36da0dc2889c" TargetMode="External"/><Relationship Id="rId3" Type="http://schemas.openxmlformats.org/officeDocument/2006/relationships/styles" Target="styles.xml"/><Relationship Id="rId21" Type="http://schemas.openxmlformats.org/officeDocument/2006/relationships/hyperlink" Target="http://www.tbs-sct.gc.ca/pol/doc-fra.aspx?section=text&amp;id=28108"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uvert.canada.ca/data/fr/dataset/0797e893-751e-4695-8229-a5066e4fe43c" TargetMode="External"/><Relationship Id="rId25" Type="http://schemas.openxmlformats.org/officeDocument/2006/relationships/hyperlink" Target="http://ouvert.canada.ca/data/fr/dataset/a68c6586-8ab0-4e76-b54e-cbdbd6183c2a"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tbs-sct.gc.ca/pol/doc-fra.aspx?id=28108" TargetMode="External"/><Relationship Id="rId20" Type="http://schemas.openxmlformats.org/officeDocument/2006/relationships/hyperlink" Target="http://ouvert.canada.ca/fr/apps/public-accounts-of-canada-2009-2012-anglais-seulement" TargetMode="External"/><Relationship Id="rId29" Type="http://schemas.openxmlformats.org/officeDocument/2006/relationships/hyperlink" Target="mailto:ZZEIMS@tbs-sct.g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ouvert.canada.ca/data/fr/dataset/896e90b8-5e4e-4a90-8655-91ba53e1709a"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uvert.canada.ca/fr/contenu/plan-daction-du-canada-gouvernement-ouvert-2014-2016" TargetMode="External"/><Relationship Id="rId23" Type="http://schemas.openxmlformats.org/officeDocument/2006/relationships/hyperlink" Target="http://ouvert.canada.ca/data/fr/dataset/0797e893-751e-4695-8229-a5066e4fe43c"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ouvert.canada.ca/data/fr/dataset/a68c6586-8ab0-4e76-b54e-cbdbd6183c2a"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nfosource.gc.ca/index-eng.asp" TargetMode="External"/><Relationship Id="rId27" Type="http://schemas.openxmlformats.org/officeDocument/2006/relationships/hyperlink" Target="http://publiservice.tbs-sct.gc.ca/pol/doc-fra.aspx?id=28108" TargetMode="Externa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ouvert.canada.ca/data/fr/dataset/933f8f6e-daee-4368-a7dc-4eadc8b5ecfa" TargetMode="External"/><Relationship Id="rId2" Type="http://schemas.openxmlformats.org/officeDocument/2006/relationships/hyperlink" Target="http://www.tbs-sct.gc.ca/ip-pi/reports-rapports/rpp/tbd/tbdtb-fra.asp" TargetMode="External"/><Relationship Id="rId1" Type="http://schemas.openxmlformats.org/officeDocument/2006/relationships/hyperlink" Target="http://www.clerk.gc.ca/fra/feature.asp?pageId=354" TargetMode="External"/><Relationship Id="rId6" Type="http://schemas.openxmlformats.org/officeDocument/2006/relationships/hyperlink" Target="http://www.tbs-sct.gc.ca/rpp/2015-2016/tbd/tbd02-fra.asp" TargetMode="External"/><Relationship Id="rId5" Type="http://schemas.openxmlformats.org/officeDocument/2006/relationships/hyperlink" Target="http://www.tbs-sct.gc.ca/pol/doc-fra.aspx?id=12452" TargetMode="External"/><Relationship Id="rId4" Type="http://schemas.openxmlformats.org/officeDocument/2006/relationships/hyperlink" Target="http://www.clerk.gc.ca/fra/feature.asp?pageId=3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Disposition_Business_Case_CSBDSM_5624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6C0A-D4DC-4680-A7DB-E052F21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E-Disposition_Business_Case_CSBDSM_562478</Template>
  <TotalTime>1</TotalTime>
  <Pages>32</Pages>
  <Words>8116</Words>
  <Characters>47097</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Official Languages Report Cover</vt:lpstr>
      <vt:lpstr>Official Languages Report Cover</vt:lpstr>
    </vt:vector>
  </TitlesOfParts>
  <Company>TBS-SCT</Company>
  <LinksUpToDate>false</LinksUpToDate>
  <CharactersWithSpaces>55103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Languages Report Cover</dc:title>
  <dc:creator>calareau</dc:creator>
  <cp:lastModifiedBy>Lanthier, Céline</cp:lastModifiedBy>
  <cp:revision>3</cp:revision>
  <cp:lastPrinted>2015-12-11T20:21:00Z</cp:lastPrinted>
  <dcterms:created xsi:type="dcterms:W3CDTF">2016-02-17T19:47:00Z</dcterms:created>
  <dcterms:modified xsi:type="dcterms:W3CDTF">2016-02-17T20:34:00Z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d89c78c1-99fa-4b5a-931d-cdfb220fa5ce</vt:lpwstr>
  </property>
  <property fmtid="{D5CDD505-2E9C-101B-9397-08002B2CF9AE}" pid="3" name="TBSSCTCLASSIFICATION">
    <vt:lpwstr>UNCLASSIFIED</vt:lpwstr>
  </property>
  <property fmtid="{D5CDD505-2E9C-101B-9397-08002B2CF9AE}" pid="4" name="SECCLASS">
    <vt:lpwstr>CLASSU</vt:lpwstr>
  </property>
</Properties>
</file>